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Painkiller submit version, commit 121 of BLP code.</w:t>
      </w:r>
    </w:p>
    <w:p>
      <w:pPr>
        <w:pStyle w:val="Body"/>
        <w:bidi w:val="0"/>
      </w:pPr>
    </w:p>
    <w:p>
      <w:pPr>
        <w:pStyle w:val="Body"/>
        <w:bidi w:val="0"/>
      </w:pPr>
      <w:r>
        <w:rPr>
          <w:rFonts w:ascii="Helvetica" w:cs="Arial Unicode MS" w:hAnsi="Arial Unicode MS" w:eastAsia="Arial Unicode MS"/>
          <w:rtl w:val="0"/>
        </w:rPr>
        <w:t xml:space="preserve">The Program folder contains the general estimation and simulation code. The Painkiller directory the code used in the analysis. </w:t>
      </w:r>
    </w:p>
    <w:p>
      <w:pPr>
        <w:pStyle w:val="Body"/>
        <w:bidi w:val="0"/>
      </w:pPr>
    </w:p>
    <w:p>
      <w:pPr>
        <w:pStyle w:val="Body"/>
        <w:bidi w:val="0"/>
      </w:pPr>
      <w:r>
        <w:rPr>
          <w:rFonts w:ascii="Helvetica" w:cs="Arial Unicode MS" w:hAnsi="Arial Unicode MS" w:eastAsia="Arial Unicode MS"/>
          <w:rtl w:val="0"/>
        </w:rPr>
        <w:t xml:space="preserve">The pk_bootstrap.m script is used for estimation of </w:t>
      </w:r>
    </w:p>
    <w:p>
      <w:pPr>
        <w:pStyle w:val="Body"/>
        <w:bidi w:val="0"/>
      </w:pPr>
      <w:r>
        <w:rPr>
          <w:rFonts w:ascii="Helvetica" w:cs="Arial Unicode MS" w:hAnsi="Arial Unicode MS" w:eastAsia="Arial Unicode MS"/>
          <w:rtl w:val="0"/>
        </w:rPr>
        <w:t xml:space="preserve">1) nested and random coefficient logit. </w:t>
      </w:r>
    </w:p>
    <w:p>
      <w:pPr>
        <w:pStyle w:val="Body"/>
        <w:bidi w:val="0"/>
      </w:pPr>
      <w:r>
        <w:rPr>
          <w:rFonts w:ascii="Helvetica" w:cs="Arial Unicode MS" w:hAnsi="Arial Unicode MS" w:eastAsia="Arial Unicode MS"/>
          <w:rtl w:val="0"/>
        </w:rPr>
        <w:t>2) CES and unit demand</w:t>
      </w:r>
    </w:p>
    <w:p>
      <w:pPr>
        <w:pStyle w:val="Body"/>
        <w:bidi w:val="0"/>
      </w:pPr>
    </w:p>
    <w:p>
      <w:pPr>
        <w:pStyle w:val="Body"/>
        <w:bidi w:val="0"/>
      </w:pPr>
      <w:r>
        <w:rPr>
          <w:rFonts w:ascii="Helvetica" w:cs="Arial Unicode MS" w:hAnsi="Arial Unicode MS" w:eastAsia="Arial Unicode MS"/>
          <w:rtl w:val="0"/>
        </w:rPr>
        <w:t>The choice of estimation is made with boolean variables RC and ces at the top of the script. Estimation can consist of either</w:t>
      </w:r>
    </w:p>
    <w:p>
      <w:pPr>
        <w:pStyle w:val="Body"/>
        <w:bidi w:val="0"/>
      </w:pPr>
    </w:p>
    <w:p>
      <w:pPr>
        <w:pStyle w:val="Body"/>
        <w:bidi w:val="0"/>
      </w:pPr>
      <w:r>
        <w:rPr>
          <w:rFonts w:ascii="Helvetica" w:cs="Arial Unicode MS" w:hAnsi="Arial Unicode MS" w:eastAsia="Arial Unicode MS"/>
          <w:rtl w:val="0"/>
        </w:rPr>
        <w:t>a) many different starting points and individual draws</w:t>
      </w:r>
    </w:p>
    <w:p>
      <w:pPr>
        <w:pStyle w:val="Body"/>
        <w:bidi w:val="0"/>
      </w:pPr>
      <w:r>
        <w:rPr>
          <w:rFonts w:ascii="Helvetica" w:cs="Arial Unicode MS" w:hAnsi="Arial Unicode MS" w:eastAsia="Arial Unicode MS"/>
          <w:rtl w:val="0"/>
        </w:rPr>
        <w:t>b) bootstrap calculation of costs and merger effects from a selected estimation.</w:t>
      </w:r>
    </w:p>
    <w:p>
      <w:pPr>
        <w:pStyle w:val="Body"/>
        <w:bidi w:val="0"/>
      </w:pPr>
    </w:p>
    <w:p>
      <w:pPr>
        <w:pStyle w:val="Body"/>
        <w:bidi w:val="0"/>
      </w:pPr>
      <w:r>
        <w:rPr>
          <w:rFonts w:ascii="Helvetica" w:cs="Arial Unicode MS" w:hAnsi="Arial Unicode MS" w:eastAsia="Arial Unicode MS"/>
          <w:rtl w:val="0"/>
        </w:rPr>
        <w:t>In both cases the calculations are performed by invoking either pkRC.m or pkNL.m that contain estimation settings for mixed and nested logit, respectively. Data input and estimation output is in the form of Matlab table objects. Invocation of pkRC.m is through a utility function batchrun, to facilitate parallel processing of multiple starting points.</w:t>
      </w:r>
      <w:r>
        <w:rPr>
          <w:rFonts w:ascii="Helvetica" w:cs="Arial Unicode MS" w:hAnsi="Arial Unicode MS" w:eastAsia="Arial Unicode MS"/>
          <w:rtl w:val="0"/>
          <w:lang w:val="sv-SE"/>
        </w:rPr>
        <w:t xml:space="preserve"> Output of results to excel is in </w:t>
      </w:r>
      <w:r>
        <w:rPr>
          <w:rFonts w:ascii="Helvetica" w:cs="Arial Unicode MS" w:hAnsi="Arial Unicode MS" w:eastAsia="Arial Unicode MS"/>
          <w:rtl w:val="0"/>
        </w:rPr>
        <w:t>pkRC_output</w:t>
      </w:r>
      <w:r>
        <w:rPr>
          <w:rFonts w:ascii="Helvetica" w:cs="Arial Unicode MS" w:hAnsi="Arial Unicode MS" w:eastAsia="Arial Unicode MS"/>
          <w:rtl w:val="0"/>
          <w:lang w:val="sv-SE"/>
        </w:rPr>
        <w:t>.m.</w:t>
      </w:r>
    </w:p>
    <w:p>
      <w:pPr>
        <w:pStyle w:val="Body"/>
        <w:bidi w:val="0"/>
      </w:pPr>
    </w:p>
    <w:p>
      <w:pPr>
        <w:pStyle w:val="Body"/>
        <w:bidi w:val="0"/>
      </w:pPr>
      <w:r>
        <w:rPr>
          <w:rFonts w:ascii="Helvetica" w:cs="Arial Unicode MS" w:hAnsi="Arial Unicode MS" w:eastAsia="Arial Unicode MS"/>
          <w:rtl w:val="0"/>
        </w:rPr>
        <w:t>Estimation and merger simulations are calculated using Matlab classes in the Program folder. Excel output of the results is in pk_bootstrap_ouptut.m.</w:t>
      </w:r>
    </w:p>
    <w:p>
      <w:pPr>
        <w:pStyle w:val="Body"/>
        <w:bidi w:val="0"/>
      </w:pPr>
    </w:p>
    <w:p>
      <w:pPr>
        <w:pStyle w:val="Body"/>
        <w:bidi w:val="0"/>
      </w:pPr>
      <w:r>
        <w:rPr>
          <w:rFonts w:ascii="Helvetica" w:cs="Arial Unicode MS" w:hAnsi="Arial Unicode MS" w:eastAsia="Arial Unicode MS"/>
          <w:rtl w:val="0"/>
        </w:rPr>
        <w:t>The script pk_cost_calcs.m performs post merger cost calculations for mixed and nested logit. The script also invokes the pkRC.m and pkNL.m files mentioned above, using the estimation results in cost calculations.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