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417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695"/>
        <w:gridCol w:w="1260"/>
        <w:gridCol w:w="3149"/>
        <w:gridCol w:w="4069"/>
      </w:tblGrid>
      <w:tr>
        <w:trPr>
          <w:tblHeader w:val="true"/>
          <w:trHeight w:val="530" w:hRule="atLeast"/>
        </w:trPr>
        <w:tc>
          <w:tcPr>
            <w:tcW w:w="5695" w:type="dxa"/>
            <w:tcBorders/>
            <w:shd w:color="auto" w:fill="000000" w:themeFill="text1" w:val="clear"/>
            <w:vAlign w:val="center"/>
          </w:tcPr>
          <w:p>
            <w:pPr>
              <w:pStyle w:val="HD0"/>
              <w:widowControl/>
              <w:spacing w:before="0" w:after="0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XPATH</w:t>
            </w:r>
          </w:p>
        </w:tc>
        <w:tc>
          <w:tcPr>
            <w:tcW w:w="1260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eastAsia="en-US" w:bidi="ar-SA"/>
              </w:rPr>
              <w:t>BT ID</w:t>
            </w:r>
          </w:p>
        </w:tc>
        <w:tc>
          <w:tcPr>
            <w:tcW w:w="3149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eastAsia="en-US" w:bidi="ar-SA"/>
              </w:rPr>
              <w:t>BT Name</w:t>
            </w:r>
          </w:p>
        </w:tc>
        <w:tc>
          <w:tcPr>
            <w:tcW w:w="4069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eastAsia="en-US" w:bidi="ar-SA"/>
              </w:rPr>
              <w:t>Additional information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/*/ext:UBLExtensions/ext:UBLExtension/ext:ExtensionContent/efext:EformsExtension/efac:Change/efac:ChangedElement/efbc:ChangedSectionIdentifier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BT-13716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Previous Section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/*/ext:UBLExtensions/ext:UBLExtension/ext:ExtensionContent/efext:EformsExtension/efac:Change/efbc:ChangedNoticeIdentifier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Notice Version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/*/ext:UBLExtensions/ext:UBLExtension/ext:ExtensionContent/efext:EformsExtension/efac:Change/efac:ChangedElement/cbc:ChangeDescription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/*/ext:UBLExtensions/ext:UBLExtension/ext:ExtensionContent/efext:EformsExtension/efac:Change/efac:ChangedElement[efbc:ElementOldValue]/efbc:ElementNewValue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substitution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/*/ext:UBLExtensions/ext:UBLExtension/ext:ExtensionContent/efext:EformsExtension/efac:Change/efac:ChangedElement[not(efbc:ElementOldValue)]/efbc:ElementNewValue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addition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/*/ext:UBLExtensions/ext:UBLExtension/ext:ExtensionContent/efext:EformsExtension/efac:Change/efac:ChangedElement[not(efbc:ElementNewValue)]/efbc:ElementOldValue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deletion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/*/ext:UBLExtensions/ext:UBLExtension/ext:ExtensionContent/efext:EformsExtension/efac:Change/efbc:ProcurementDocumentsChangeIndicator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BT-718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Procurement Documents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/*/ext:UBLExtensions/ext:UBLExtension/ext:ExtensionContent/efext:EformsExtension/efac:Change/efbc:ProcurementDocumentsChangeDate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BT-719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Procurement Documents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/*/ext:UBLExtensions/ext:UBLExtension/ext:ExtensionContent/efext:EformsExtension/efac:Change/efac:ChangeReason/efbc:ReasonCode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Reason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/*/ext:UBLExtensions/ext:UBLExtension/ext:ExtensionContent/efext:EformsExtension/efac:Change/efac:ChangeReason/efbc:ReasonDescription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Change Reason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/*/cbc:UBLVersionID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–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UBL version ID (UBL)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/*/cbc:CustomizationID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–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Customization ID (UBL)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/*/cbc:ContractFolderID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/*/cbc:IssueDate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Dispatch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Date component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/*/cbc:IssueTime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Dispatch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Time component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/*/cbc:VersionID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Version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/*/cbc:RequestedPublicationDate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Publication Date Preferred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Date (no time &amp; no TZ)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/PriorInformationNotice/cbc:PlannedDate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Future Notice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Date (no time &amp; no TZ)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/*/cbc:RegulatoryDomain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Legal Basis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EU directive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/*/cbc:NoticeTypeCode/@listName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Form Type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/*/cbc:NoticeTypeCode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Type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/*/cbc:NoticeLanguageCode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Official Language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1</w:t>
            </w:r>
            <w:r>
              <w:rPr>
                <w:rFonts w:eastAsia="Calibri" w:cs="Calibri" w:cstheme="minorHAnsi"/>
                <w:kern w:val="0"/>
                <w:szCs w:val="22"/>
                <w:vertAlign w:val="superscript"/>
                <w:lang w:eastAsia="en-US" w:bidi="ar-SA"/>
              </w:rPr>
              <w:t>st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 xml:space="preserve"> listed Notice (EU) Official language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/*/cac:AdditionalNoticeLanguage/cbc:ID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Official Language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Other listed Notice (EU) Official Languages</w:t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tabs>
                <w:tab w:val="clear" w:pos="720"/>
                <w:tab w:val="center" w:pos="6972" w:leader="none"/>
              </w:tabs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role=Buyer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/*/cac:ContractingParty/cbc:BuyerProfileURI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Buyer Profile URI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/*/cac:ContractingPartyType/cbc:PartyTypeCode[@listName='buyer-legal-type']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Buyer Legal Type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/*/cac:ContractingPartyType/cbc:PartyTypeCode[@listName='buyer-contracting-type'']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Buyer Contracting Entity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/*/cac:ContractingPartyType/cac:ContractingActivity/cbc:ActivityTypeCode[@listName=authority-activity']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Activity Authority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/*/cac:ContractingPartyType/cac:ContractingActivity/cbc:ActivityTypeCode[@listName='entity-activity']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Activity Entity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/*/cac:ContractingParty/cac:ContractingRepresentationType/cbc:RepresentationTypeCode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Buyer Role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22"/>
                <w:lang w:eastAsia="en-US" w:bidi="ar-SA"/>
              </w:rPr>
              <w:t>For 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200"/>
              <w:contextualSpacing/>
              <w:rPr>
                <w:rFonts w:cs="Calibri" w:cstheme="minorHAnsi"/>
                <w:sz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22"/>
                <w:lang w:eastAsia="en-US" w:bidi="ar-SA"/>
              </w:rPr>
              <w:t>“</w:t>
            </w:r>
            <w:r>
              <w:rPr>
                <w:rFonts w:eastAsia="Calibri" w:cs="Calibri" w:cstheme="minorHAnsi"/>
                <w:kern w:val="0"/>
                <w:sz w:val="18"/>
                <w:szCs w:val="22"/>
                <w:lang w:eastAsia="en-US" w:bidi="ar-SA"/>
              </w:rPr>
              <w:t>Central purchasing body acquiring supplies and/or services intended for other buyers” and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200"/>
              <w:contextualSpacing/>
              <w:rPr>
                <w:rFonts w:cs="Calibri" w:cstheme="minorHAnsi"/>
                <w:sz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22"/>
                <w:lang w:eastAsia="en-US" w:bidi="ar-SA"/>
              </w:rPr>
              <w:t>“</w:t>
            </w:r>
            <w:r>
              <w:rPr>
                <w:rFonts w:eastAsia="Calibri" w:cs="Calibri" w:cstheme="minorHAnsi"/>
                <w:kern w:val="0"/>
                <w:sz w:val="18"/>
                <w:szCs w:val="22"/>
                <w:lang w:eastAsia="en-US" w:bidi="ar-SA"/>
              </w:rPr>
              <w:t>Central purchasing body awarding public contracts or concluding framework agreements for works, supplies or services intended for other buyers”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sz w:val="18"/>
              </w:rPr>
            </w:pPr>
            <w:r>
              <w:rPr>
                <w:rFonts w:eastAsia="Calibri" w:cs="Calibri" w:cstheme="minorHAnsi"/>
                <w:kern w:val="0"/>
                <w:sz w:val="18"/>
                <w:szCs w:val="22"/>
                <w:lang w:eastAsia="en-US" w:bidi="ar-SA"/>
              </w:rPr>
              <w:t>only.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 = Notice Author</w:t>
            </w:r>
          </w:p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16"/>
                <w:szCs w:val="22"/>
                <w:lang w:val="en-GB" w:eastAsia="en-US" w:bidi="ar-SA"/>
              </w:rPr>
              <w:t>NB: Person in charge of the notice encoding. Information only foreseen for production purpose and not for publication.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/*/cac:ContractingParty/cac:Party/cac:Person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Author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Production Purpose in case of Emergency, information shall never be published.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/*/cac:ContractingParty/cac:Party/cac:Person/cbc:FirstName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John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/*/cac:ContractingParty/cac:Party/cac:Person/cbc:FamilyName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Doe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/*/cac:ContractingParty/cac:Party/cac:Person/cbc:GenderCode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Mr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/*/cac:ContractingParty/cac:Party/cac:Person/cbc:RoleCode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Author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/*/cac:ContractingParty/cac:Party/cac:Person/cac:Contact/cbc:Telephone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+ 39 1 23 45 678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/*/cac:ContractingParty/cac:Party/cac:Person/cac:Contact/cbc:ElectronicMail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John.doe@myadministration.xyz</w:t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role=Procurement service provider</w:t>
            </w:r>
          </w:p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16"/>
                <w:szCs w:val="22"/>
                <w:lang w:eastAsia="en-US" w:bidi="ar-SA"/>
              </w:rPr>
              <w:t>e.g. Procurement Service Provider, TED eSender</w:t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/*/cac:ContractingParty/cac:Party/cac:ServiceProviderParty/cbc:ServiceTypeCode</w:t>
            </w:r>
          </w:p>
        </w:tc>
        <w:tc>
          <w:tcPr>
            <w:tcW w:w="126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Provided Service Type</w:t>
            </w:r>
          </w:p>
        </w:tc>
        <w:tc>
          <w:tcPr>
            <w:tcW w:w="40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Ex: Procurement Service Provider, TED eSender …</w:t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/*/cac:ContractingParty/cac:Party/cac:ServiceProviderParty/cac:Party/cac:Contact/cbc:Telefax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808080" w:themeFill="background1" w:themeFillShade="80" w:val="clear"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TenderingTerms (Procedure)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/*/cac:TenderingTerms/cac:ProcurementLegislationDocumentReference/cbc:ID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Cross Border Law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  <w:b w:val="false"/>
                <w:b w:val="false"/>
                <w:color w:val="auto"/>
              </w:rPr>
            </w:pPr>
            <w:r>
              <w:rPr>
                <w:rFonts w:eastAsia="Calibri" w:cs="Calibri" w:cstheme="minorHAnsi"/>
                <w:b w:val="false"/>
                <w:color w:val="auto"/>
                <w:kern w:val="0"/>
                <w:szCs w:val="22"/>
                <w:lang w:eastAsia="en-US" w:bidi="ar-SA"/>
              </w:rPr>
              <w:t>/*/cac:TenderingTerms/cac:ProcurementLegislationDocumentReference/cbc:DocumentDescription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Cross Border Law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Description of the CBL.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/*/cac:TenderingTerms/cac:ProcurementLegislationDocumentReference/cbc:ID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Legal Basis (ELI)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local Legal Basis: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00"/>
              <w:contextualSpacing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ELI, or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200"/>
              <w:contextualSpacing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when not available, identifier following a predefined pattern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/*/cac:TenderingTerms/cac:ProcurementLegislationDocumentReference/cbc:DocumentDescription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Legal Basis (text)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Mandatory when no ELI available. Text description of the local Legal Basis.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/*/cac:TenderingTerms/cac:TendererQualificationRequest/cac:SpecificTendererRequirement/cbc:TendererRequirementTypeCode[@listName='exclusion-ground']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Exclusion Grounds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Identification of ‘exclusion-ground'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/*/cac:TenderingTerms/cac:TendererQualificationRequest/cac:SpecificTendererRequirement/cbc:Description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Exclusion Grounds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Description of the Exclusion Ground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/*/cac:TenderingTerms/cac:LotDistribution/cbc:MaximumLotsAwardedNumeric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Lots Max Awarded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/*/cac:TenderingTerms/cac:LotDistribution/cbc:MaximumLotsSubmittedNumeric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Lots Max Allowed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/*/cac:TenderingTerms/cac:LotDistribution/cac:LotsGroup/cbc:LotsGroupID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BT-330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Group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/*/cac:TenderingTerms/cac:LotDistribution/cac:LotsGroup/cac:ProcurementProjectLotReference/cbc:ID[@schemeName='Lot']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BT-1375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Group Lot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TenderingProcess (Procedure)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/*/cac:TenderingProcess/ext:UBLExtensions/ext:UBLExtension/ext:ExtensionContent/efext:EformsExtension/efbc:ProcedureRelaunchIndicator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Procurement Relaunch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highlight w:val="yellow"/>
              </w:rPr>
            </w:pPr>
            <w:r>
              <w:rPr>
                <w:rFonts w:eastAsia="Calibri" w:cs="Calibri" w:cstheme="minorHAnsi"/>
                <w:kern w:val="0"/>
                <w:szCs w:val="22"/>
                <w:highlight w:val="yellow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/*/cac:TenderingProcess/cbc:Description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BT-88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Features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/*/cac:TenderingProcess/cbc:ProcedureCode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Type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/ContractAwardNotice/cac:TenderingProcess/cbc:TerminatedIndicator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PIN Competition Termination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  <w:b w:val="false"/>
                <w:b w:val="false"/>
                <w:color w:val="auto"/>
              </w:rPr>
            </w:pPr>
            <w:r>
              <w:rPr>
                <w:rFonts w:eastAsia="Calibri" w:cs="Calibri" w:cstheme="minorHAnsi"/>
                <w:b w:val="false"/>
                <w:color w:val="auto"/>
                <w:kern w:val="0"/>
                <w:szCs w:val="22"/>
                <w:lang w:eastAsia="en-US" w:bidi="ar-SA"/>
              </w:rPr>
              <w:t>/*/cac:TenderingProcess/cbc:PartPresentationCode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Lots All Required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/*/cac:TenderingProcess/cac:ProcessJustification/cbc:ProcessReasonCode[@listName='accelerated-procedure-justification']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Accelerated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/*/cac:TenderingProcess/cac:ProcessJustification[cbc:ProcessReasonCode/@listName='accelerated-procedure-justification']/cbc:ProcessReason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BT-1351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Procedure Accelerated Justification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ProcurementProject (Procedure)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Internal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Title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/*/cac:ProcurementProject/cbc:ProcurementTypeCode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Main Nature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/*/cac:ProcurementProject/cbc:ProcurementAdditionalType/cbc:ProcurementTypeCode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Nature (different from Main)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/*/cac:ProcurementProject/cbc:Note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Information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/*/cac:ProcurementProject/cac:RequestedTenderTotal/cbc:EstimatedOverallContractAmount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Estimated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/*/cac:ProcurementProject/cac:RequestedTenderTotal/cbc:EstimatedOverallFrameworkContractsAmount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BT-118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Framework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/*/cac:ProcurementProject/cac:RequestedTenderTotal/cbc:TotalAmount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Notice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/*/cac:ProcurementProject/cac:MainCommodityClassification/cbc:ItemClassificationCode/@listName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Classification Type (e.g. CPV)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main commodity classification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/*/cac:ProcurementProject/cac:AdditionalCommodityClassification/cbc:ItemClassificationCode/@listName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Classification Type (e.g. CPV)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additional commodity classification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/*/cac:ProcurementProject/cac:MainCommodityClassification/cbc:ItemClassificationCode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BT-262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Main Classification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/*/cac:ProcurementProject/cac:AdditionalCommodityClassification/cbc:ItemClassificationCode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BT-263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Classification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of Performance Additional Information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/*/cac:ProcurementProject/cac:RealizedLocation/cbc:Region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Services Other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/*/cac:ProcurementProject/cac:RealizedLocation/cbc:AdditionalStreetName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/*/cac:ProcurementProject/cac:RealizedLocation/cac:AddressLine/cbc:Line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/*/cac:ProcurementProject/cac:RealizedLocation/cac:Country/cbc:IdentificationCode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000000" w:themeFill="text1" w:val="clear"/>
          </w:tcPr>
          <w:p>
            <w:pPr>
              <w:pStyle w:val="HD00"/>
              <w:widowControl/>
              <w:spacing w:before="120" w:after="120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ProcurementProjectLot – Group of Lots / Lot / Part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Purpose Lot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808080" w:themeFill="background1" w:themeFillShade="80" w:val="clear"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TenderingTerms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/*/cac:ProcurementProjectLot/cac:TenderingTerms/ext:UBLExtensions/ext:UBLExtension/ext:ExtensionContent/efext:EformsExtension/efac:SelectionCriteria/cbc:CriterionTypeCode[@listName='selection-criterion']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Type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/*/cac:ProcurementProjectLot/cac:TenderingTerms/ext:UBLExtensions/ext:UBLExtension/ext:ExtensionContent/efext:EformsExtension/efac:SelectionCriteria/cbc:CalculationExpressionCode[@listName='usage']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Used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/*/cac:ProcurementProjectLot/cac:TenderingTerms/ext:UBLExtensions/ext:UBLExtension/ext:ExtensionContent/efext:EformsExtension/efac:SelectionCriteria/efbc:SecondStageIndicator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BT-40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Second Stage Invite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/*/cac:ProcurementProjectLot/cac:TenderingTerms/ext:UBLExtensions/ext:UBLExtension/ext:ExtensionContent/efext:EformsExtension/efac:SelectionCriteria/efbc:StatisticsCode[@listName='number-weight']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Second Stage Invite Number Weight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/*/cac:ProcurementProjectLot/cac:TenderingTerms/ext:UBLExtensions/ext:UBLExtension/ext:ExtensionContent/efext:EformsExtension/efac:SelectionCriteria/efbc:StatisticsCode[@listName='number-threshold']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BT-7532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Second Stage Invite Number Threshold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/*/cac:ProcurementProjectLot/cac:TenderingTerms/ext:UBLExtensions/ext:UBLExtension/ext:ExtensionContent/efext:EformsExtension/efac:SelectionCriteria/efac:CriterionStatistics/efbc:StatisticalNumeric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Selection Criteria Second Stage Invite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/*/cac:ProcurementProjectLot/cac:TenderingTerms/cbc:VariantConstraintCode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Variants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/*/cac:ProcurementProjectLot/cac:TenderingTerms/cbc:FundingProgramCode[@listName='eu-funded']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EU Funds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/*/cac:ProcurementProjectLot/cac:TenderingTerms/cbc:RequiredCurriculaCode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Performing Staff Qualification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/*/cac:ProcurementProjectLot/cac:TenderingTerms/cbc:RecurringProcurementIndicator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BT-94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Recurrence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/*/cac:ProcurementProjectLot/cac:TenderingTerms/cbc:RecurringProcurementDescription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BT-95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Recurrence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/*/cac:ProcurementProjectLot/cac:TenderingTerms/cbc:LatestSecurityClearanceDate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Security Clearance Deadline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/*/cac:ProcurementProjectLot/cac:TenderingTerms/cbc:MultipleTendersCode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Multiple Tenders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/*/cac:ProcurementProjectLot/cac:TenderingTerms/cac:RequiredFinancialGuarantee/cbc:GuaranteeTypeCode[./text()='provisional']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Guarantee Required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/*/cac:ProcurementProjectLot/cac:TenderingTerms/cac:RequiredFinancialGuarantee/cbc:Description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Guarantee Required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role=Organisation providing information concerning the general regulatory framework for taxes applicable in the place where the contract is to be performed.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/*/cac:ProcurementProjectLot/cac:TenderingTerms/cac:FiscalLegislationDocumentReference/cac:Attachment/cac:ExternalReference/cbc:URI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URL to Fiscal Legislation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/*/cac:ProcurementProjectLot/cac:TenderingTerms/cac:FiscalLegislationDocumentReference/cac:IssuerParty/cac:Contact/cbc:Telefax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Organization role=Organisation providing information concerning the general regulatory framework for environmental protection applicable in the place where the contract is to be performed.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/*/cac:ProcurementProjectLot/cac:TenderingTerms/cac:EnvironmentalLegislationDocumentReference/cac:Attachment/cac:ExternalReference/cbc:URI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URL to Environmental Legislation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/*/cac:ProcurementProjectLot/cac:TenderingTerms/cac:EnvironmentalLegislationDocumentReference/cac:IssuerParty/cac:Contact/cbc:Telefax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Organization role=Organisation providing information concerning the general regulatory framework for employment protection and working conditions applicable in the place where the contract is to be performed.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/*/cac:ProcurementProjectLot/cac:TenderingTerms/cac:EmploymentLegislationDocumentReference/cac:Attachment/cac:ExternalReference/cbc:URI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URL to Employment Legislation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/*/cac:ProcurementProjectLot/cac:TenderingTerms/cac:EmploymentLegislationDocumentReference/cac:IssuerParty/cac:Contact/cbc:Telefax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/*/cac:ProcurementProjectLot/cac:TenderingTerms/cac:CallForTendersDocumentReference/cbc:DocumentType[./text()='restricted-document']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Documents Restricted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/*/cac:ProcurementProjectLot/cac:TenderingTerms/cac:CallForTendersDocumentReference[cbc:DocumentType/text()='restricted-document']/cbc:DocumentTypeCode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Documents Restricted Justification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/*/cac:ProcurementProjectLot/cac:TenderingTerms/cac:CallForTendersDocumentReference/cbc:LanguageID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Documents Official Language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Repeat parent element per linguistic versions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/*/cac:ProcurementProjectLot/cac:TenderingTerms/cac:CallForTendersDocumentReference/cbc:LanguageID[../cbc:DocumentStatusCode/text()='non-official']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Documents Unofficial Language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/*/cac:ProcurementProjectLot/cac:TenderingTerms/cac:CallForTendersDocumentReference[not(cbc:DocumentType/text()='restricted-document')]/cac:Attachment/cac:ExternalReference/cbc:URI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Documents URL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/*/cac:ProcurementProjectLot/cac:TenderingTerms/cac:CallForTendersDocumentReference[cbc:DocumentType/text()='restricted-document']/cac:Attachment/cac:ExternalReference/cbc:URI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BT-615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Documents Restricted URL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/*/cac:ProcurementProjectLot/cac:TenderingTerms/cac:PaymentTerms/cbc:Note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Terms Financial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/*/cac:ProcurementProjectLot/cac:TenderingTerms/cac:TendererQualificationRequest/cac:SpecificTendererRequirement/cbc:TendererRequirementTypeCode[@listName='reserved-procurement']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Reserved Participation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/*/cac:ProcurementProjectLot/cac:TenderingTerms/cac:TendererQualificationRequest/cbc:CompanyLegalFormCode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Tenderer Legal Form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/*/cac:ProcurementProjectLot/cac:TenderingTerms/cac:TendererQualificationRequest/cbc:CompanyLegalForm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Tenderer Legal Form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/*/cac:ProcurementProjectLot/cac:TenderingTerms/cac:TendererQualificationRequest/cac:SpecificTendererRequirement/cbc:TendererRequirementTypeCode[@listName='missing-info-submission']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Late Tenderer Information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/*/cac:ProcurementProjectLot/cac:TenderingTerms/cac:TendererQualificationRequest/cac:SpecificTendererRequirement[./cbc:TendererRequirementTypeCode/@listName='missing-info-submission']/cbc:Description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Late Tenderer Information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/*/cac:ProcurementProjectLot/cac:TenderingTerms/cac:AllowedSubcontractTerms/cbc:SubcontractingConditionsCode[@listName='subcontracting-obligation']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Obligation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/*/cac:ProcurementProjectLot/cac:TenderingTerms/cac:AllowedSubcontractTerms/cbc:MaximumPercent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Obligation Maximum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/*/cac:ProcurementProjectLot/cac:TenderingTerms/cac:AllowedSubcontractTerms/cbc:MinimumPercent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Obligation Minimum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/*/cac:ProcurementProjectLot/cac:TenderingTerms/cac:TenderPreparation[cbc:TenderEnvelopeID/text()='subcontracting-tender-indication']/cbc:Description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BT-651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Tender Indication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/*/cac:ProcurementProjectLot/cac:TenderingTerms/cbc:ContractExecutionRequirement/cbc:ExecutionRequirementCode[@listName='reserved-execution']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Reserved Execution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/*/cac:ProcurementProjectLot/cac:TenderingTerms/cac:ContractExecutionRequirement/cbc:ExecutionRequirementCode[@listName='einvoicing']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Electronic Invoicing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/*/cac:ProcurementProjectLot/cac:TenderingTerms/cac:ContractExecutionRequirement[cbc:ExecutionRequirementCode/text()='performance']/cbc:Description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Terms Performance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/*/cac:ProcurementProjectLot/cac:TenderingTerms/cac:ContractExecutionRequirement/cbc:ExecutionRequirementCode[@listName='ecatalog-submission']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Submission Electronic Catalog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/*/cac:ProcurementProjectLot/cac:TenderingTerms/cac:ContractExecutionRequirement/cbc:ExecutionRequirementCode[@listName='esignature-submission']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Submission Electronic Signature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/ContractNotice/cac:ProcurementProjectLot/cac:TenderingTerms/cac:AwardingTerms/cbc:FollowupContractIndicator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Following Contract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/ContractNotice/cac:ProcurementProjectLot/cac:TenderingTerms/cac:AwardingTerms/cbc:BindingOnBuyerIndicator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BT-42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Jury Decision Binding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/ContractNotice/cac:ProcurementProjectLot/cac:TenderingTerms/cac:AwardingTerms/cbc:NoFurtherNegotiationIndicator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 Negotiation Necessary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Criteria Order Justification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/*/cac:ProcurementProjectLot/cac:TenderingTerms/cac:AwardingTerms/cac:AwardingCriterion/cbc:CalculationExpression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BT-543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Criteria Complicated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/*/cac:ProcurementProjectLot/cac:TenderingTerms/cac:AwardingTerms/cac:AwardingCriterion/cac:SubordinateAwardingCriterion/ext:UBLExtensions/ext:UBLExtension/ext:ExtensionContent/efext:EformsExtension/efac:AwardCriterionStatistics/efbc:StatisticsCode[@listName='number-weight']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BT-5421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Criterion Number Weight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/*/cac:ProcurementProjectLot/cac:TenderingTerms/cac:AwardingTerms/cac:AwardingCriterion/cac:SubordinateAwardingCriterion/ext:UBLExtensions/ext:UBLExtension/ext:ExtensionContent/efext:EformsExtension/efac:AwardCriterionStatistics/efbc:StatisticsCode[@listName='number-fixed']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BT-5422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Criterion Number Fixed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/*/cac:ProcurementProjectLot/cac:TenderingTerms/cac:AwardingTerms/cac:AwardingCriterion/cac:SubordinateAwardingCriterion/ext:UBLExtensions/ext:UBLExtension/ext:ExtensionContent/efext:EformsExtension/efac:AwardCriterionStatistics/efbc:StatisticsCode[@listName='number-threshold']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BT-5423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Criterion Number Threshold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/*/cac:ProcurementProjectLot/cac:TenderingTerms/cac:AwardingTerms/cac:AwardingCriterion/cac:SubordinateAwardingCriterion/ext:UBLExtensions/ext:UBLExtension/ext:ExtensionContent/efext:EformsExtension/efac:AwardCriterionStatistics/efbc:StatisticalNumeric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Criterion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/*/cac:ProcurementProjectLot/cac:TenderingTerms/cac:AwardingTerms/cac:AwardingCriterion/cac:SubordinateAwardingCriterion/cbc:AwardingCriterionTypeCode[@listName='award-criterion-type']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Criterion Type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/*/cac:ProcurementProjectLot/cac:TenderingTerms/cac:AwardingTerms/cac:AwardingCriterion/cac:SubordinateAwardingCriterion/cbc:Name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Criterion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/*/cac:ProcurementProjectLot/cac:TenderingTerms/cac:AwardingTerms/cac:AwardingCriterion/cac:SubordinateAwardingCriterion/cbc:Description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BT-540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Award Criterion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/ContractNotice/cac:ProcurementProjectLot/cac:TenderingTerms/cac:AwardingTerms/cac:Prize/cac:TechnicalCommitteePerson/cbc:FamilyName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BT-46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Jury Member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/ContractNotice/cac:ProcurementProjectLot/cac:TenderingTerms/cac:AwardingTerms/cac:Prize/cbc:RankCode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BT-44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Prize Rank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/ContractNotice/cac:ProcurementProjectLot/cac:TenderingTerms/cac:AwardingTerms/cac:Prize/cbc:ValueAmount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BT-644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Value Prize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/ContractNotice/cac:ProcurementProjectLot/cac:TenderingTerms/cac:AwardingTerms/cac:Prize/cbc:Description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BT-45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Rewards Other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With value amount O and RankCode</w:t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subrole=Organisation providing additional information about the procurement procedure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/*/cac:ProcurementProjectLot/cac:TenderingTerms/cac:AdditionalInformationParty/cac:Contact/cbc:Telefax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subrole=Organisation providing offline access to the procurement documents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/*/cac:ProcurementProjectLot/cac:TenderingTerms/cac:DocumentProviderParty/cac:Contact/cbc:Telefax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subrole=Organisation receiving requests to participate / tenders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(BT-509)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Submission URL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(eDelivery Gateway)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/*/cac:ProcurementProjectLot/cac:TenderingTerms/cac:TenderRecipientParty/cac:Contact/cbc:Telefax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subrole=organization processing tenders / requests to participate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/*/cac:ProcurementProjectLot/cac:TenderingTerms/cac:TenderEvaluationParty/cac:Contact/cbc:Telefax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/ContractNotice/cac:ProcurementProjectLot/cac:TenderingTerms/cac:TenderValidityPeriod/cbc:DurationMeasure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BT-98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Validity Deadline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/*/cac:ProcurementProjectLot/cac:TenderingTerms/cac:AppealTerms/cac:PresentationPeriod/cbc:Description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BT-99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Review Deadline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role=Review organization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/*/cac:ProcurementProjectLot/cac:TenderingTerms/cac:AppealTerms/cac:AppealReceiverParty/cac:Contact/cbc:Telefax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subrole=Organisation providing more information on the time limits for review procedures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/*/cac:ProcurementProjectLot/cac:TenderingTerms/cac:AppealTerms/cac:AppealInformationParty/cac:Contact/cbc:Telefax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role=Mediation organization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/*/cac:ProcurementProjectLot/cac:TenderingTerms/cac:AppealTerms/cac:MediationParty/cac:Contact/cbc:Telefax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/*/cac:ProcurementProjectLot/cac:TenderingTerms/cac:Language/cbc:ID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BT-97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Submission Language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/*/cac:TenderingTerms/cac:LotDistribution/cbc:MaximumLotsAwardedNumeric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Lots Max Awarded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/*/cac:TenderingTerms/cac:LotDistribution/cbc:MaximumLotsSubmittedNumeric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Lots Max Allowed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/*/cac:TenderingTerms/cac:LotDistribution/cac:LotsGroup/cbc:LotsGroupID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BT-330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Group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/*/cac:TenderingTerms/cac:LotDistribution/cac:LotsGroup/cac:ProcurementProjectLotReference/cbc:ID[@schemeName='Lot']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BT-1375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Group Lot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/*/cac:ProcurementProjectLot/cac:TenderingTerms/PostAwardProcess/cbc:ElectronicOrderUsageIndicator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BT-92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Electronic Ordering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 /cac:PostAwardProcess/cbc:ElectronicPaymentUsageIndicator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BT-93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Electronic Payment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/ContractNotice/cac:ProcurementProjectLot/cac:TenderingTerms/cac:AwardingTerms/cac:EconomicOperatorShortList/cac:PreSelectedParty/cac:PartyName/cbc:Name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BT-47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Participant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/*/cac:ProcurementProjectLot/cac:TenderingTerms/cac:SecurityClearanceTerms/cbcSecurityClearanceCode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BT-578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Security Clearance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/*/cac:ProcurementProjectLot/cac:TenderingTerms/cac:SecurityClearanceTerms/cbcSecurityClearanceDescription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Security Clearance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808080" w:themeFill="background1" w:themeFillShade="80" w:val="clear"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TenderingProcess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/ContractAwardNotice/cac:ProcurementProjectLot/cac:TenderingProcess/ext:UBLExtensions/ext:UBLExtension/ext:ExtensionContent/efext:EformsExtension/efac:ReceivedSubmissionsStatistics/efbc:StatisticalNumeric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Received Submissions Count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/ContractAwardNotice/cac:ProcurementProjectLot/cac:TenderingProcess/ext:UBLExtensions/ext:UBLExtension/ext:ExtensionContent/efext:EformsExtension/efac:ReceivedSubmissionsStatistics/efbc:StatisticsCode[@listName='received-submission-type']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Received Submissions Type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/ContractAwardNotice/cac:ProcurementProjectLot/cac:TenderingProcess/ext:UBLExtensions/ext:UBLExtension/ext:ExtensionContent/cbc:LowerTenderAmount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Value Lowest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/ContractAwardNotice/cac:ProcurementProjectLot/cac:TenderingProcess/ext:UBLExtensions/ext:UBLExtension/ext:ExtensionContent/cbc:HigherTenderAmount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BT-711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Value Highest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role=Tenderer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/ContractAwardNotice/cac:ProcurementProjectLot/cac:TenderingProcess/ext:UBLExtensions/ext:UBLExtension/ext:ExtensionContent/efext:EformsExtension/efac:TenderingParty/cac:Contact/cbc:Telefax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/ContractAwardNotice/cac:ProcurementProjectLot/cac:TenderingProcess/ext:UBLExtensions/ext:UBLExtension/ext:ExtensionContent/efext:EformsExtension/efbc:ProcedureRelaunchIndicator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Procurement Relaunch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/*/cac:ProcurementProjectLot/cac:TenderingProcess/ext:UBLExtensions/ext:UBLExtension/ext:ExtensionContent/efext:EformsExtension/efbc:AccessToolName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Tool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/*/cac:ProcurementProjectLot/cac:TenderingProcess/ext:UBLExtensions/ext:UBLExtension/ext:ExtensionContent/efext:EformsExtension/efac:InterestExpressionReceptionPeriod/cbc:EndDate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Deadline Receipt Expressions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/*/cac:ProcurementProjectLot/cac:TenderingProcess/cac:TenderingProcess/cbc:SubmissionMethodCode[@listName='esubmission']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SubmissionElectronic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/*/cac:ProcurementProjectLot/cac:TenderingProcess/cac:EconomicOperatorShortList/cbc:CandidateReductionConstraintIndicator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Successive Reduction Indicator (Procedure)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/*/cac:ProcurementProjectLot/cac:TenderingProcess/cbc:GovernmentAgreementConstraintIndicator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BT-115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GPA Coverage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/*/cac:ProcurementProjectLot/cac:TenderingProcess/cbc:AccessToolURI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Tool Atypical URL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/*/cac:ProcurementProjectLot/cac:TenderingProcess/cac:TenderingProcess/cac:TenderSubmissionDeadlinePeriod/cbc:EndDate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Deadline Receipt Tenders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Date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/*/cac:ProcurementProjectLot/cac:TenderingProcess/cac:TenderingProcess/cac:TenderSubmissionDeadlinePeriod/cbc:EndTime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Deadline Receipt Tenders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Time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/*/cac:ProcurementProjectLot/cac:TenderingProcess/cac:InvitationSubmissionPeriod/cbc:StartDate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Dispatch Invitation Tender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/*/cac:ProcurementProjectLot/cac:TenderingProcess/cac:ParticipationInvitationPeriod/cbc:StartDate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Dispatch Invitation Interest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/*/cac:ProcurementProjectLot/cac:TenderingProcess/cac:ParticipationRequestsReceptionPeriod/cbc:EndDate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BT-1311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Deadline Receipt Requests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Date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/*/cac:ProcurementProjectLot/cac:TenderingProcess/cac:ParticipationRequestsReceptionPeriod/cbc:EndTime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BT-1311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Deadline Receipt Requests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Time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/*/cac:ProcurementProjectLot/cac:TenderingProcess/cac:AdditionalInformationRequestPeriod/cbc:EndDate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Information Deadline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Date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/*/cac:ProcurementProjectLot/cac:TenderingProcess/cac:AdditionalInformationRequestPeriod/cbc:EndTime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Information Deadline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Time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/*/cac:ProcurementProjectLot/cac:NoticeDocumentReference/cbc:ID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Previous Planning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/*/cac:ProcurementProjectLot/cac:TenderingProcess/cac:NoticeDocumentReference/cbc:VersionID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Previous Planning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/*/cac:ProcurementProjectLot/cac:TenderingProcess/cac:NoticeDocumentReference/cbc:ReferencedDocumentInternalAddress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BT-1251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Previous Planning Part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/*/cac:ProcurementProjectLot/cac:TenderingProcess/cac:ProcessJustification/cbc:ProcessReasonCode[@listName='no-esubmission-justification']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Submission Nonelectronic Justification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/*/cac:ProcurementProjectLot/cac:TenderingProcess/cac:ProcessJustification[cbc:ProcessReasonCode/@listName='no-esubmission-justification']/cbc:Description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Submission Nonelectronic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/*/cac:ProcurementProjectLot/cac:TenderingProcess/cac:EconomicOperatorShortList/cbc:LimitationDescription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BT-661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Maximum Candidates Indicator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/*/cac:ProcurementProjectLot/cac:TenderingProcess/cac:EconomicOperatorShortList/cbc:MaximumQuantity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Maximum Candidates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/*/cac:ProcurementProjectLot/cac:TenderingProcess/cac:EconomicOperatorShortList/cbc:MinimumQuantity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Minimum Candidates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/ContractNotice/cac:ProcurementProjectLot/cac:TenderingProcess/cac:OpenTenderEvent/cbc:OccurrenceDate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Public Opening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Date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/ContractNotice/cac:ProcurementProjectLot/cac:TenderingProcess/cac:OpenTenderEvent/cbc:OccurrenceTime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Public Opening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Time with TZ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/ContractNotice/cac:ProcurementProjectLot/cac:TenderingProcess/cac:OpenTenderEvent/cbc:Description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Public Opening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/ContractNotice/cac:ProcurementProjectLot/cac:TenderingProcess/cac:OpenTenderEvent/cac:OccurenceLocation/cbc:Description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Public Opening Place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/*/cac:ProcurementProjectLot/cac:TenderingProcess/cac:AuctionTerms/cbc:AuctionConstraintIndicator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Electronic Auction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/*/cac:ProcurementProjectLot/cac:TenderingProcess/cac:AuctionTerms/cbc:Description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Electronic Auction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/*/cac:ProcurementProjectLot/cac:TenderingProcess/cac:AuctionTerms/cbc:AuctionURI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BT-123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Electronic Auction URL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/*/cac:ProcurementProjectLot/cac:TenderingProcess/cac:FrameworkAgreement/cbc:MaximumOperatorQuantity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Framework Maximum Participants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/*/cac:ProcurementProjectLot/cac:TenderingProcess/cac:FrameworkAgreement/cbc:Justification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Framework Duration Justification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/*/cac:ProcurementProjectLot/cac:TenderingProcess/cac:FrameworkAgreement/cbc:FrameworkAgreementEstimatedMaximumValueAmount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BT-157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Group Framework Estimated Maximum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/*/cac:ProcurementProjectLot/cac:TenderingProcess/cac:FrameworkAgreement/cac:SubsequentProcessTenderRequirement[cbc:Name/text()='buyer-categories']/cbc:Description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BT-111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Framework Buyer Categories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/*/cac:ProcurementProjectLot/cac:TenderingProcess/cac:ContractingSystem/cbc:ContractingSystemTypeCode[@listName='framework-agreement']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Framework Agreement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/*/cac:ProcurementProjectLot/cac:TenderingProcess/cac:ContractingSystem/cbc:ContractingSystemTypeCode[@listName='dps-usage']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Dynamic Purchasing System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808080" w:themeFill="background1" w:themeFillShade="80" w:val="clear"/>
          </w:tcPr>
          <w:p>
            <w:pPr>
              <w:pStyle w:val="HD1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ProcurementProject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Internal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Title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/*/cac:ProcurementProjectLot/cac:ProcurementProject/cbc:ProcurementTypeCode[@listName='contract-nature']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Main Nature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/*/cac:ProcurementProjectLot/cac:ProcurementProject/cac:ProcurementAdditionalType/ext:UBLExtensions/ext:UBLExtension/ext:ExtensionContent/cbc:Description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Strategic Procurement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/*/cac:ProcurementProjectLot/cac:ProcurementProject/cac:ProcurementAdditionalType/ext:UBLExtensions/ext:UBLExtension/ext:ExtensionContent/cbc:Description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Accessibility Justification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/*/cac:ProcurementProjectLot/cac:ProcurementProject/cac:ProcurementAdditionalType/cbc:ProcurementTypeCode[@listName='contract-nature']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Nature (different from Main)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/*/cac:ProcurementProjectLot/cac:ProcurementProject/cac:ProcurementAdditionalType/cbc:ProcurementTypeCode[@listName='environmental-impact']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Green Procurement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/*/cac:ProcurementProjectLot/cac:ProcurementProject/cac:ProcurementAdditionalType/cbc:ProcurementTypeCode[@listName='social-procurement']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Social Procurement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/*/cac:ProcurementProjectLot/cac:ProcurementProject/cac:ProcurementAdditionalType/cbc:ProcurementTypeCode[@listName='innovative-acquisition']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Innovative Procurement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/*/cac:ProcurementProjectLot/cac:ProcurementProject/cac:ProcurementAdditionalType/cbc:ProcurementTypeCode[@listName='strategic-procurement']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Strategic Procurement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/*/cac:ProcurementProjectLot/cac:ProcurementProject/cac:ProcurementAdditionalType/cbc:ProcurementTypeCode[@listName='accessibility']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BT-754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Accessibility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/*/cac:ProcurementProjectLot/cac:ProcurementProject/cbc:EstimatedOverallContractQuantity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Quantity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/*/cac:ProcurementProjectLot/cac:ProcurementProject/cbc:EstimatedOverallContractQuantity/@quantityUnitCode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BT-625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Unit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/*/cac:ProcurementProjectLot/cac:ProcurementProject/cbc:SMESuitableIndicator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Suitable for SMEs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/*/cac:ProcurementProjectLot/cac:ProcurementProject/cbc:Note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Information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/*/cac:ProcurementProjectLot/cac:ProcurementProject/cac:RequestedTenderTotal/cbc:EstimatedOverallContractAmount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Estimated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/*/cac:ProcurementProjectLot/cac:ProcurementProject/cac:MainCommodityClassification/cbc:ItemClassificationCode</w:t>
            </w: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/@listname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/*/cac:ProcurementProjectLot/cac:ProcurementProject/cac:AdditionalCommodityClassification/cbc:ItemClassificationCode/@listName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Classification Type (e.g. CPV)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fr-BE"/>
              </w:rPr>
            </w:pPr>
            <w:r>
              <w:rPr>
                <w:rFonts w:eastAsia="Calibri" w:cs="Calibri" w:cstheme="minorHAnsi"/>
                <w:kern w:val="0"/>
                <w:szCs w:val="22"/>
                <w:lang w:val="fr-BE" w:eastAsia="en-US" w:bidi="ar-SA"/>
              </w:rPr>
              <w:t>/*/cac:ProcurementProjectLot/cac:ProcurementProject/cac:MainCommodityClassification/cbc:ItemClassificationCode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BT-262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Main Classification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/*/cac:ProcurementProjectLot/cac:ProcurementProject/cac:AdditionalCommodityClassification/cbc:ItemClassificationCode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BT-263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Additional Classification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of Performance Additional Information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/*/cac:ProcurementProjectLot/cac:ProcurementProject/cac:RealizedLocation/cac:Address/cbc:Region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Services Other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/*/cac:ProcurementProjectLot/cac:ProcurementProject/cac:RealizedLocation/cac:Addres/cbc:StreetName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/*/cac:ProcurementProjectLot/cac:ProcurementProject/cac:RealizedLocation/cac:Addres/cbc:AdditionalStreetName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/*/cac:ProcurementProjectLot/cac:ProcurementProject/cac:RealizedLocation/cac:Addres/cac:AddressLine/cbc:Line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/*/cac:ProcurementProjectLot/cac:ProcurementProject/cac:RealizedLocation/cac:Address/cac:Country/cbc:IdentificationCode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Place Performance 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/PriorInformationNotice/cac:ProcurementProjectLot/cac:ProcurementProject/cac:PlannedPeriod/cbc:StartDate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BT-536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Duration Start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/PriorInformationNotice/cac:ProcurementProjectLot/cac:ProcurementProject/cac:PlannedPeriod/cbc:EndDate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BT-537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Duration End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/PriorInformationNotice/cac:ProcurementProjectLot/cac:ProcurementProject/cac:PlannedPeriod/cbc:DurationMeasure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Duration Period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/PriorInformationNotice/cac:ProcurementProjectLot/cac:ProcurementProject/cac:PlannedPeriod/cbc:DescriptionCode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BT-538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Duration Other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/*/cac:ProcurementProjectLot/cac:ProcurementProject/cac:ContractExtension/cbc:OptionsDescription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(BT-53)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Options Description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(Options)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/*/cac:ProcurementProjectLot/cac:ProcurementProject/cac:ContractExtension/cbc:MaximumNumberNumeric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Renewal maximum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/*/cac:ProcurementProjectLot/cac:ProcurementProject/cac:ContractExtension/cac:Renewal/cac:Period/cbc:Description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Renewal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000000" w:themeFill="text1" w:val="clear"/>
          </w:tcPr>
          <w:p>
            <w:pPr>
              <w:pStyle w:val="HD00"/>
              <w:widowControl/>
              <w:spacing w:before="120" w:after="120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Result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/ContractAwardNotice/cac:TenderResult/cbc:TenderResultCode[@listName='winner-selection-status']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Winner Chosen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/ContractAwardNotice/cac:TenderResult/cbc:TenderResultCode[@listName='non-award-justification']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Not Awarded Reason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/ContractAwardNotice/cac:TenderResult/cbc:AwardDate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BT-1451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Winner Decision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/*/cac:TenderResult/cac:Contract/ext:UBLExtensions/ext:UBLExtension/ext:ExtensionContent/efext:EformsExtension/efac:ContractModification/efbc:ChangedNoticeIdentifier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Modification Previous Section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/*/cac:TenderResult/cac:Contract/ext:UBLExtensions/ext:UBLExtension/ext:ExtensionContent/efext:EformsExtension/efac:ContractModification/efac:ChangedElement/efbc:ChangedSectionIdentifier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Modification Previous Section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/*/cac:TenderResult/cac:Contract/ext:UBLExtensions/ext:UBLExtension/ext:ExtensionContent/efext:EformsExtension/efac:ContractModification/efac:ChangedElement/efbc:ChangeDescription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Modification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/*/cac:TenderResult/cac:Contract/ext:UBLExtensions/ext:UBLExtension/ext:ExtensionContent/efext:EformsExtension/efac:ContractModification/efac:ChangeReason/efbc:ReasonCode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Modification Reason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/*/cac:TenderResult/cac:Contract/ext:UBLExtensions/ext:UBLExtension/ext:ExtensionContent/efext:EformsExtension/efac:ContractModification/efac:ChangeReason/efbc:ReasonDescription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BT-201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Modification Reason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BT-150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Contract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/ContractAwardNotice/cac:TenderResult/cac:Contract/cbc:IssueDate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BT-145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Contract Conclusion Date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Contract Title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/ContractAwardNotice/cac:TenderResult/cac:Contract/cac:ContractDocumentReference/cbc:DocumentTypeCode[./text()='fa-setting-notice']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BT-768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Contract Framework Agreement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/ContractAwardNotice/cac:TenderResult/cac:Contract/cac:ContractDocumentReference/cac:Attachment/cac:ExternalReference/cbc:URI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BT-151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Contract URL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subrole=Organisation signing the contract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/ContractAwardNotice/cac:TenderResult/cac:Contract/cac:ContractDocumentReference/cac:Resultofverification/cac:SignatoryParty/cbc:IndustryClassificationCode[@n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/ContractAwardNotice/cac:TenderResult/cac:Contract/cac:ContractDocumentReference/cac:Resultofverification/cac:SignatoryParty/cac:Contact/cbc:Telefax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</w:t>
            </w:r>
            <w:r>
              <w:rPr>
                <w:rFonts w:eastAsia="Calibri" w:cs="Calibri" w:cstheme="minorHAnsi"/>
                <w:kern w:val="0"/>
                <w:szCs w:val="22"/>
                <w:lang w:val="en-GB" w:eastAsia="fr-BE" w:bidi="ar-SA"/>
              </w:rPr>
              <w:t>Organisation executing the payment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/ContractAwardNotice/cac:TenderResult/cac:Contract/cac:ContractualDelivery/cac:DeliveryTerms/cac:AllowanceCharge/cac:PaymentMeans/cac:PaymentMandate/cac:PayerParty/cac:Contact/cbc:Telefax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subrole=</w:t>
            </w:r>
            <w:r>
              <w:rPr>
                <w:rFonts w:eastAsia="Calibri" w:cs="Calibri" w:cstheme="minorHAnsi"/>
                <w:kern w:val="0"/>
                <w:szCs w:val="22"/>
                <w:lang w:val="en-GB" w:eastAsia="fr-BE" w:bidi="ar-SA"/>
              </w:rPr>
              <w:t>Organisation whose budget is used to pay for the contract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/ContractAwardNotice/cac:TenderResult/cac:Contract/cac:ContractualDelivery/cac:DeliveryTerms/cac:AllowanceCharge/cac:PaymentMeans/cac:TradeFinancing/cac:FinancingParty/cac:Contact/cbc:Telefax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/ContractAwardNotice/cac:TenderResult/cac:AwardedTenderedProject/cbc:VariantID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BT-3201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Variation ID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To differentiate tenders within an envelop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/ContractAwardNotice/cac:TenderResult/cac:AwardedTenderedProject/cbc:TenderEnvelopeID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BT-3201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To identify the envelop that contained the tender(s)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/ContractAwardNotice/cac:TenderResult/cac:AwardedTenderedProject/cbc:TenderEnvelopeTypeCode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BT-193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Variant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/ContractAwardNotice/cac:TenderResult/cac:AwardedTenderedProject/cac:ProcurementProjectLot/cbc:ID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BT-13714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Lot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/ContractAwardNotice/cac:TenderResult/cac:AwardedTenderedProject/cac:ProcurementProjectLot/cac:TenderingTerms/cbc:FundingProgramCode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Contract EU Funds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/ContractAwardNotice/cac:TenderResult/cac:AwardedTenderedProject/cac:ProcurementProjectLot/cac:TenderingTerms/cbc:FundingProgram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Contract EU Funds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/ContractAwardNotice/cac:TenderResult/cac:AwardedTenderedProject/cac:ProcurementProjectLot/cac:TenderingProcess/cbc:TerminatedIndicator[../cbc:ContractingSystemCode/@listName='dps-usage']</w:t>
            </w:r>
          </w:p>
        </w:tc>
        <w:tc>
          <w:tcPr>
            <w:tcW w:w="126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BT-119</w:t>
            </w:r>
          </w:p>
        </w:tc>
        <w:tc>
          <w:tcPr>
            <w:tcW w:w="314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Dynamic Purchasing System Termination</w:t>
            </w:r>
          </w:p>
        </w:tc>
        <w:tc>
          <w:tcPr>
            <w:tcW w:w="40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/ContractAwardNotice/cac:TenderResult/cac:AwardedTenderedProject/cac:ProcurementProjectLot/cac:TenderingProcess/</w:t>
            </w:r>
            <w:r>
              <w:rPr>
                <w:rFonts w:eastAsia="Calibri"/>
                <w:kern w:val="0"/>
                <w:szCs w:val="22"/>
                <w:lang w:eastAsia="en-US" w:bidi="ar-SA"/>
              </w:rPr>
              <w:t>cac:ProcessJustification/cbc:ProcessReasonCode[@listName='direct-award-justification']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  <w:t>BT-136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  <w:t>Direct Award Justification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/ContractAwardNotice/cac:TenderResult/cac:AwardedTenderedProject/cac:ProcurementProjectLot/cac:TenderingProcess/</w:t>
            </w:r>
            <w:r>
              <w:rPr>
                <w:rFonts w:eastAsia="Calibri"/>
                <w:kern w:val="0"/>
                <w:szCs w:val="22"/>
                <w:lang w:eastAsia="en-US" w:bidi="ar-SA"/>
              </w:rPr>
              <w:t>cac:ProcessJustification[./cbc:ProcessReasonCode/@listName='direct-award-justification']/cbc:Description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  <w:t>BT-1252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  <w:t>Direct Award Justification Previous Procedure 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/ContractAwardNotice/cac:TenderResult/cac:AwardedTenderedProject/cac:ProcurementProjectLot/cac:TenderingProcess/</w:t>
            </w:r>
            <w:r>
              <w:rPr>
                <w:rFonts w:eastAsia="Calibri"/>
                <w:kern w:val="0"/>
                <w:szCs w:val="22"/>
                <w:lang w:eastAsia="en-US" w:bidi="ar-SA"/>
              </w:rPr>
              <w:t>cac:ProcessJustification[./cbc:ProcessReasonCode/@listName='direct-award-justification']/cbc:ProcessReason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  <w:t>BT-135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  <w:t>Direct Award Justification Text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/ContractAwardNotice/cac:TenderResult/cac:AwardedTenderedProject/cac:ProcurementProjectLot/cac:TenderingProcess/cac:FrameworkAgreement/cbc:EstimatedMaximumValueAmount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BT-660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Framework Estimated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/ContractAwardNotice/cac:TenderResult/cac:AwardedTenderedProject/cac:ProcurementProjectLot/cac:TenderingProcess/cac:FrameworkAgreement/cbc:MaximumValueAmount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BT-156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Group Framework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For Group of Lots only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/ContractAwardNotice/cac:TenderResult/cac:AwardedTenderedProject/cac:ProcurementProjectLot/cac:TenderingProcess/cac:FrameworkAgreement/cbc:MaximumValueAmount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Framework Maximum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ProcurementProject/ext:UBLExtensions/ext:UBLExtension/ext:ExtensionContent/efext:EformsExtension/efac:StrategicProjectsStatistics[./efbc:StatisticsCode/text()='vehicles']/efbc:Statistical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BT-715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Vehicles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ProcurementProject/ext:UBLExtensions/ext:UBLExtension/ext:ExtensionContent/efext:EformsExtension/efac:StrategicProjectsStatistics[./efbc:StatisticsCode/text()='vehicles-zero-emission']/efbc:Statistical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Vehicles Zero Emission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ProcurementProjectLot/cac:ProcurementProject/ext:UBLExtensions/ext:UBLExtension/ext:ExtensionContent/efext:EformsExtension/efac:StrategicProjectsStatistics[./efbc:StatisticsCode/text()='vehicles-clean']/efbc:StatisticalNumeric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Vehicles Clean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/ContractAwardNotice/cac:TenderResult/cac:AwardedTenderedProject/cac:LegalMonetaryTotal/cbc:PayableAmount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BT-720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/ContractAwardNotice/cac:TenderResult/cac:AwardedTenderedProject/cac:TenderLine/cac:Item/cac:OriginCountry/cbc:IdentificationCode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BT-191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Origin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/ContractAwardNotice/cac:TenderResult/cac:AwardedTenderedProject/cac:AdditionalFee[cbc:FeeTypeCode/text()='concession-revenue-user']/cbc:FeeAmount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Concession Revenue User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/ContractAwardNotice/cac:TenderResult/cac:AwardedTenderedProject/cac:AdditionalFee[cbc:FeeTypeCode/text()='concession-revenue-buyer']/cbc:FeeAmount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Concession Revenue Buyer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/ContractAwardNotice/cac:TenderResult/cac:AwardedTenderedProject/cac:AdditionalFee/cbc:FeeDescription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Concession Value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/ContractAwardNotice/cac:TenderResult/cac:SubcontractTerms/cbc:Rate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BT-555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Percentage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Rate = Percentage/100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/ContractAwardNotice/cac:TenderResult/cac:SubcontractTerms/cbc:SubcontractingConditionsCode[@listName='known-percentage']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Percentage Known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/ContractAwardNotice/cac:TenderResult/cac:SubcontractTerms/cbc:Description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BT-554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Description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/ContractAwardNotice/cac:TenderResult/cac:SubcontractTerms/cbc:Amount[@currencyID]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BT-553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Value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/ContractAwardNotice/cac:TenderResult/cac:SubcontractTerms/cbc:SubcontractingConditionsCode[@listName='known-value']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 Value Known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/ContractAwardNotice/cac:TenderResult/cac:SubcontractTerms/cbc:SubcontractingConditionsCode[@listName='applicability']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BT-773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Subcontracting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/ContractAwardNotice/cac:TenderResult/cac:WinningParty/cbc:Rank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BT-171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Tender Rank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role=Winner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/ContractAwardNotice/cac:TenderResult/cac:WinningParty/cac:Party/cbc:IndustryClassificationCode[@listName='economic-operator-size']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Winner Size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/ContractAwardNotice/cac:TenderResult/cac:WinningParty/cac:Party/cbc:IndustryClassificationCode[@listName='winner-listed']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BT-746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Winner Listed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eastAsia="Times New Roman" w:cs="Calibri" w:cstheme="minorHAnsi"/>
                <w:sz w:val="16"/>
                <w:szCs w:val="20"/>
                <w:lang w:val="en-GB" w:eastAsia="fr-BE"/>
              </w:rPr>
            </w:pPr>
            <w:r>
              <w:rPr>
                <w:rFonts w:cs="Calibri" w:cstheme="minorHAnsi"/>
                <w:kern w:val="0"/>
                <w:szCs w:val="22"/>
                <w:lang w:eastAsia="en-US" w:bidi="ar-SA"/>
              </w:rPr>
              <w:t>Organisation subrole=Group Leader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/ContractAwardNotice/cac:TenderResult/cac:WinningParty/cac:Party/cac:AgentParty/cac:Contact/cbc:Telefax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Organization role=Beneficial owner</w:t>
            </w:r>
          </w:p>
        </w:tc>
      </w:tr>
      <w:tr>
        <w:trPr/>
        <w:tc>
          <w:tcPr>
            <w:tcW w:w="56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/ContractAwardNotice/cac:TenderResult/cac:WinningParty/cac:Party/cac:PartyLegalEntity/cac:ShareHolderParty/cac:Party/cac:Person/cbc:NationalityID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Winner Owner Nationality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417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role=Subcontractor</w:t>
            </w:r>
          </w:p>
          <w:p>
            <w:pPr>
              <w:pStyle w:val="HD2"/>
              <w:widowControl/>
              <w:spacing w:before="12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16"/>
                <w:szCs w:val="22"/>
                <w:lang w:eastAsia="en-US" w:bidi="ar-SA"/>
              </w:rPr>
              <w:t>e.g. Winner Subcontractor</w:t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/ContractAwardNotice/cac:TenderResult/cac:WinningParty/cac:Party/cac:ServiceProviderParty/cac:Party/cbc:WebsiteURI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BT-505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Internet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/ContractAwardNotice/cac:TenderResult/cac:WinningParty/cac:Party/cac:ServiceProviderParty/cac:Party/cbc:EndpointID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eDelivery Gateway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.</w:t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/ContractAwardNotice/cac:TenderResult/cac:WinningParty/cac:Party/cac:ServiceProviderParty/cac:Party/cbc:IndustryClassificationCode[@listName='legal-person']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BT-633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Organisation Natural Person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/ContractAwardNotice/cac:TenderResult/cac:WinningParty/cac:Party/cac:ServiceProviderParty/cac:Party/cac:PartyName/cbc:Name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/ContractAwardNotice/cac:TenderResult/cac:WinningParty/cac:Party/cac:ServiceProviderParty/cac:Party/cac:PartyLegalEntity/cbc:CompanyID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BT-501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Identifier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/ContractAwardNotice/cac:TenderResult/cac:WinningParty/cac:Party/cac:ServiceProviderParty/cac:Party/cac:PostalAddress/cbc:Department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BT-16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Part Name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/ContractAwardNotice/cac:TenderResult/cac:WinningParty/cac:Party/cac:ServiceProviderParty/cac:Party/cac:PostalAddress/cbc:StreetName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Street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/ContractAwardNotice/cac:TenderResult/cac:WinningParty/cac:Party/cac:ServiceProviderParty/cac:Party/cac:PostalAddress/cbc:CityName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City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/ContractAwardNotice/cac:TenderResult/cac:WinningParty/cac:Party/cac:ServiceProviderParty/cac:Party/cac:PostalAddress/cbc:PostalZone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Post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/ContractAwardNotice/cac:TenderResult/cac:WinningParty/cac:Party/cac:ServiceProviderParty/cac:Party/cac:PostalAddress/cbc:CountrySubentityCode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BT-507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Subdivision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NUTS3 code</w:t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/ContractAwardNotice/cac:TenderResult/cac:WinningParty/cac:Party/cac:ServiceProviderParty/cac:Party/cac:PostalAddress/cbc:IdentificationCode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BT-514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Country Code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/ContractAwardNotice/cac:TenderResult/cac:WinningParty/cac:Party/cac:ServiceProviderParty/cac:Party/cac:Contact/cbc:Name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BT-502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Point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/ContractAwardNotice/cac:TenderResult/cac:WinningParty/cac:Party/cac:ServiceProviderParty/cac:Party/cac:Contact/cbc:ElectronicMail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BT-506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Email Address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/ContractAwardNotice/cac:TenderResult/cac:WinningParty/cac:Party/cac:ServiceProviderParty/cac:Party/cac:Contact/cbc:Telephone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BT-503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Telephone Number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6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/ContractAwardNotice/cac:TenderResult/cac:WinningParty/cac:Party/cac:ServiceProviderParty/cac:Party/cac:Contact/cbc:Telefax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BT-739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  <w:t>Contact Fax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5539421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2921282" o:spid="shape_0" fillcolor="silver" stroked="f" o:allowincell="f" style="position:absolute;margin-left:-30.85pt;margin-top:148.3pt;width:462.7pt;height:10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Provisional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417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881"/>
      <w:gridCol w:w="4587"/>
      <w:gridCol w:w="4706"/>
    </w:tblGrid>
    <w:tr>
      <w:trPr/>
      <w:tc>
        <w:tcPr>
          <w:tcW w:w="488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ascii="Arial Black" w:hAnsi="Arial Black"/>
            </w:rPr>
          </w:pP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 xml:space="preserve">XPATH </w:t>
          </w:r>
          <w:r>
            <w:rPr>
              <w:rFonts w:eastAsia="Wingdings" w:cs="Wingdings" w:ascii="Wingdings" w:hAnsi="Wingdings"/>
              <w:kern w:val="0"/>
              <w:szCs w:val="22"/>
              <w:lang w:eastAsia="en-US" w:bidi="ar-SA"/>
            </w:rPr>
            <w:t></w:t>
          </w: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 xml:space="preserve"> eForms BTs</w:t>
          </w:r>
        </w:p>
      </w:tc>
      <w:tc>
        <w:tcPr>
          <w:tcW w:w="458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 Black" w:hAnsi="Arial Black"/>
            </w:rPr>
          </w:pP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>May 2020</w:t>
          </w:r>
        </w:p>
      </w:tc>
      <w:tc>
        <w:tcPr>
          <w:tcW w:w="470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rial Black" w:hAnsi="Arial Black"/>
            </w:rPr>
          </w:pP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>v. 1.0</w:t>
          </w:r>
        </w:p>
      </w:tc>
    </w:tr>
  </w:tbl>
  <w:p>
    <w:pPr>
      <w:pStyle w:val="Header"/>
      <w:rPr/>
    </w:pPr>
    <w:r>
      <w:rPr/>
      <w:pict>
        <v:shape id="PowerPlusWaterMarkObject12921283" o:spid="shape_0" fillcolor="silver" stroked="f" o:allowincell="f" style="position:absolute;margin-left:117.55pt;margin-top:173.5pt;width:462.7pt;height:10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Provisional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417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881"/>
      <w:gridCol w:w="4587"/>
      <w:gridCol w:w="4706"/>
    </w:tblGrid>
    <w:tr>
      <w:trPr/>
      <w:tc>
        <w:tcPr>
          <w:tcW w:w="488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ascii="Arial Black" w:hAnsi="Arial Black"/>
            </w:rPr>
          </w:pP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 xml:space="preserve">XPATH </w:t>
          </w:r>
          <w:r>
            <w:rPr>
              <w:rFonts w:eastAsia="Wingdings" w:cs="Wingdings" w:ascii="Wingdings" w:hAnsi="Wingdings"/>
              <w:kern w:val="0"/>
              <w:szCs w:val="22"/>
              <w:lang w:eastAsia="en-US" w:bidi="ar-SA"/>
            </w:rPr>
            <w:t></w:t>
          </w: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 xml:space="preserve"> eForms BTs</w:t>
          </w:r>
        </w:p>
      </w:tc>
      <w:tc>
        <w:tcPr>
          <w:tcW w:w="458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 Black" w:hAnsi="Arial Black"/>
            </w:rPr>
          </w:pP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>May 2020</w:t>
          </w:r>
        </w:p>
      </w:tc>
      <w:tc>
        <w:tcPr>
          <w:tcW w:w="470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rial Black" w:hAnsi="Arial Black"/>
            </w:rPr>
          </w:pPr>
          <w:r>
            <w:rPr>
              <w:rFonts w:eastAsia="Calibri" w:cs="" w:ascii="Arial Black" w:hAnsi="Arial Black"/>
              <w:kern w:val="0"/>
              <w:szCs w:val="22"/>
              <w:lang w:eastAsia="en-US" w:bidi="ar-SA"/>
            </w:rPr>
            <w:t>v. 1.0</w:t>
          </w:r>
        </w:p>
      </w:tc>
    </w:tr>
  </w:tbl>
  <w:p>
    <w:pPr>
      <w:pStyle w:val="Header"/>
      <w:rPr/>
    </w:pPr>
    <w:r>
      <w:rPr/>
      <w:pict>
        <v:shape id="PowerPlusWaterMarkObject12921283" o:spid="shape_0" fillcolor="silver" stroked="f" o:allowincell="f" style="position:absolute;margin-left:117.55pt;margin-top:173.5pt;width:462.7pt;height:10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Provisional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563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18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17d3"/>
    <w:rPr>
      <w:rFonts w:ascii="Segoe UI" w:hAnsi="Segoe UI" w:cs="Segoe UI"/>
      <w:sz w:val="18"/>
      <w:szCs w:val="18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3118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3c13"/>
    <w:rPr>
      <w:sz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a3c13"/>
    <w:rPr>
      <w:sz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49d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e49d5"/>
    <w:rPr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e49d5"/>
    <w:rPr>
      <w:b/>
      <w:bCs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17d3"/>
    <w:pPr/>
    <w:rPr>
      <w:rFonts w:ascii="Segoe UI" w:hAnsi="Segoe UI" w:cs="Segoe UI"/>
      <w:sz w:val="18"/>
      <w:szCs w:val="18"/>
    </w:rPr>
  </w:style>
  <w:style w:type="paragraph" w:styleId="HD0" w:customStyle="1">
    <w:name w:val="HD0"/>
    <w:basedOn w:val="Normal"/>
    <w:qFormat/>
    <w:rsid w:val="004e2783"/>
    <w:pPr>
      <w:jc w:val="center"/>
    </w:pPr>
    <w:rPr>
      <w:b/>
      <w:sz w:val="22"/>
    </w:rPr>
  </w:style>
  <w:style w:type="paragraph" w:styleId="HD2" w:customStyle="1">
    <w:name w:val="HD2"/>
    <w:basedOn w:val="Normal"/>
    <w:qFormat/>
    <w:rsid w:val="0043118d"/>
    <w:pPr>
      <w:spacing w:before="120" w:after="120"/>
    </w:pPr>
    <w:rPr>
      <w:b/>
    </w:rPr>
  </w:style>
  <w:style w:type="paragraph" w:styleId="HD1" w:customStyle="1">
    <w:name w:val="HD1"/>
    <w:basedOn w:val="Normal"/>
    <w:qFormat/>
    <w:rsid w:val="004e2783"/>
    <w:pPr>
      <w:spacing w:before="120" w:after="120"/>
    </w:pPr>
    <w:rPr>
      <w:b/>
      <w:color w:val="FFFFFF" w:themeColor="background1"/>
    </w:rPr>
  </w:style>
  <w:style w:type="paragraph" w:styleId="HD00" w:customStyle="1">
    <w:name w:val="HD00"/>
    <w:basedOn w:val="HD0"/>
    <w:qFormat/>
    <w:rsid w:val="0043118d"/>
    <w:pPr>
      <w:spacing w:before="120" w:after="120"/>
      <w:jc w:val="left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3c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a3c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233602"/>
    <w:pPr>
      <w:spacing w:lineRule="auto" w:line="276" w:before="0" w:after="200"/>
      <w:ind w:left="720" w:hanging="0"/>
      <w:contextualSpacing/>
      <w:jc w:val="both"/>
    </w:pPr>
    <w:rPr>
      <w:sz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e49d5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e49d5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1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P Document" ma:contentTypeID="0x010100AAE994419BC24CED8BF9A98B0A371F990092F8F56B7819174689568E7F76C9B50C" ma:contentTypeVersion="60" ma:contentTypeDescription="Create in this document library a blank document" ma:contentTypeScope="" ma:versionID="9946401077494e65e6a7a3401f974d0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f35f5637-fabd-4565-b1d5-90ce7b582d39" targetNamespace="http://schemas.microsoft.com/office/2006/metadata/properties" ma:root="true" ma:fieldsID="eabf75b38380d9464fa3d0121915f1e9" ns1:_="" ns2:_="" ns3:_="">
    <xsd:import namespace="http://schemas.microsoft.com/sharepoint/v3"/>
    <xsd:import namespace="http://schemas.microsoft.com/sharepoint/v3/fields"/>
    <xsd:import namespace="f35f5637-fabd-4565-b1d5-90ce7b582d39"/>
    <xsd:element name="properties">
      <xsd:complexType>
        <xsd:sequence>
          <xsd:element name="documentManagement">
            <xsd:complexType>
              <xsd:all>
                <xsd:element ref="ns1:AresNumber" minOccurs="0"/>
                <xsd:element ref="ns1:Document_x0020_Description" minOccurs="0"/>
                <xsd:element ref="ns2:Unit_Dir0_tax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resNumber" ma:index="8" nillable="true" ma:displayName="Ares number" ma:description="The number of this document in ARES" ma:format="Hyperlink" ma:internalName="AresNumb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_x0020_Description" ma:index="9" nillable="true" ma:displayName="Doc. description" ma:description="A general description about the current document" ma:internalName="Doc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Unit_Dir0_tax" ma:index="11" nillable="true" ma:taxonomy="true" ma:internalName="Unit_Dir0_tax" ma:taxonomyFieldName="Unit_Directorates_tax" ma:displayName="Unit and Directorates" ma:fieldId="{6b607fa4-dfae-4254-9f92-65a5b8fe44e9}" ma:sspId="c2ecfd70-f0a7-4227-9d3f-c0584232298e" ma:termSetId="7d1f3413-d8cf-4e24-8496-d417936084da" ma:anchorId="0b0c2009-ebf3-4690-9416-0db79d357c27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f5637-fabd-4565-b1d5-90ce7b582d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477164e-60d4-4fa4-bb6f-3a4946498adf}" ma:internalName="TaxCatchAll" ma:showField="CatchAllData" ma:web="0be604ac-4ae5-454f-b8cb-86fed9429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477164e-60d4-4fa4-bb6f-3a4946498adf}" ma:internalName="TaxCatchAllLabel" ma:readOnly="true" ma:showField="CatchAllDataLabel" ma:web="0be604ac-4ae5-454f-b8cb-86fed9429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sNumber xmlns="http://schemas.microsoft.com/sharepoint/v3">
      <Url xsi:nil="true"/>
      <Description xsi:nil="true"/>
    </AresNumber>
    <Unit_Dir0_tax xmlns="http://schemas.microsoft.com/sharepoint/v3/fields">
      <Terms xmlns="http://schemas.microsoft.com/office/infopath/2007/PartnerControls"/>
    </Unit_Dir0_tax>
    <TaxCatchAll xmlns="f35f5637-fabd-4565-b1d5-90ce7b582d39"/>
    <Document_x0020_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haredContentType xmlns="Microsoft.SharePoint.Taxonomy.ContentTypeSync" SourceId="c2ecfd70-f0a7-4227-9d3f-c0584232298e" ContentTypeId="0x010100AAE994419BC24CED8BF9A98B0A371F99" PreviousValue="false"/>
</file>

<file path=customXml/itemProps1.xml><?xml version="1.0" encoding="utf-8"?>
<ds:datastoreItem xmlns:ds="http://schemas.openxmlformats.org/officeDocument/2006/customXml" ds:itemID="{D2C02CCE-C41B-42D0-A22A-C5287391808A}"/>
</file>

<file path=customXml/itemProps2.xml><?xml version="1.0" encoding="utf-8"?>
<ds:datastoreItem xmlns:ds="http://schemas.openxmlformats.org/officeDocument/2006/customXml" ds:itemID="{40D32143-B59A-4973-A3C8-502CF9E61C1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sharepoint/v3/fields"/>
    <ds:schemaRef ds:uri="http://schemas.microsoft.com/office/2006/documentManagement/types"/>
    <ds:schemaRef ds:uri="f35f5637-fabd-4565-b1d5-90ce7b582d3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CD01F12-FD3F-4373-A887-1E5535B719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6C8C3E-E041-4426-9C93-1044260CD313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B1546E99-B75E-480B-AA31-FAF81CA9C02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3921</TotalTime>
  <Application>LibreOffice/7.2.2.2$Linux_X86_64 LibreOffice_project/20$Build-2</Application>
  <AppVersion>15.0000</AppVersion>
  <DocSecurity>8</DocSecurity>
  <Pages>18</Pages>
  <Words>2871</Words>
  <Characters>81053</Characters>
  <CharactersWithSpaces>82204</CharactersWithSpaces>
  <Paragraphs>1759</Paragraphs>
  <Company>European Commission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2020-05-01T15:45:00Z</dcterms:created>
  <dc:creator>JORDAN Yves (OP-EXT)</dc:creator>
  <dc:description/>
  <dc:language>fr-FR</dc:language>
  <cp:lastModifiedBy>JORDAN Yves (OP-EXT)</cp:lastModifiedBy>
  <dcterms:modified xsi:type="dcterms:W3CDTF">2020-05-20T15:57:00Z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0x010100AAE994419BC24CED8BF9A98B0A371F990092F8F56B7819174689568E7F76C9B50C</vt:lpwstr>
  </property>
  <property fmtid="{D5CDD505-2E9C-101B-9397-08002B2CF9AE}" pid="3" name="Unit_Directorates_tax">
    <vt:lpwstr/>
  </property>
</Properties>
</file>