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73" w:rsidRDefault="00932E73" w:rsidP="00932E73"/>
    <w:p w:rsidR="00932E73" w:rsidRDefault="00932E73" w:rsidP="00932E73">
      <w:pPr>
        <w:keepNext/>
      </w:pPr>
    </w:p>
    <w:p w:rsidR="00932E73" w:rsidRDefault="00932E73" w:rsidP="00932E73">
      <w:pPr>
        <w:keepNext/>
      </w:pPr>
      <w:r>
        <w:rPr>
          <w:noProof/>
          <w:lang w:eastAsia="da-DK"/>
        </w:rPr>
        <w:drawing>
          <wp:inline distT="0" distB="0" distL="0" distR="0" wp14:anchorId="53EAC446" wp14:editId="33309310">
            <wp:extent cx="612013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08" w:rsidRDefault="00932E73" w:rsidP="00932E73">
      <w:pPr>
        <w:pStyle w:val="Caption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6C4588">
        <w:rPr>
          <w:noProof/>
        </w:rPr>
        <w:t>1</w:t>
      </w:r>
      <w:r>
        <w:fldChar w:fldCharType="end"/>
      </w:r>
      <w:r>
        <w:t xml:space="preserve"> - bmp085_pin_diagram – Indsæt i afsnittet om bmp085 i arkitekturen</w:t>
      </w:r>
    </w:p>
    <w:p w:rsidR="00932E73" w:rsidRDefault="00932E73" w:rsidP="00932E73"/>
    <w:p w:rsidR="00932E73" w:rsidRDefault="008B1B40" w:rsidP="008B1B40">
      <w:pPr>
        <w:pStyle w:val="Heading1"/>
      </w:pPr>
      <w:r>
        <w:t>Tekniske overvejelser</w:t>
      </w:r>
    </w:p>
    <w:p w:rsidR="008B1B40" w:rsidRDefault="008B1B40" w:rsidP="008B1B40">
      <w:pPr>
        <w:pStyle w:val="Heading2"/>
      </w:pPr>
      <w:r>
        <w:t>BMP085</w:t>
      </w:r>
    </w:p>
    <w:p w:rsidR="008361D2" w:rsidRDefault="008B1B40" w:rsidP="008B1B40">
      <w:r>
        <w:t>I forbindelse med</w:t>
      </w:r>
      <w:r w:rsidR="008361D2">
        <w:t xml:space="preserve"> læsning af sensordata fra</w:t>
      </w:r>
      <w:r>
        <w:t xml:space="preserve"> den barometriske trykmåler BMP085</w:t>
      </w:r>
      <w:r w:rsidR="008361D2">
        <w:t>, bruges I2C interfacet. Atmega32 understøtter I2C komunikatiuon og på figur XX ses den hardwaremæssige opsætning. Atmega 32’s input spænding er 5V bruges en simpel spændingsdeler, så BMP085 ikke overbelastes.</w:t>
      </w:r>
    </w:p>
    <w:p w:rsidR="008361D2" w:rsidRDefault="008361D2" w:rsidP="008361D2">
      <w:pPr>
        <w:keepNext/>
        <w:jc w:val="center"/>
      </w:pPr>
      <w:r>
        <w:rPr>
          <w:noProof/>
          <w:lang w:eastAsia="da-DK"/>
        </w:rPr>
        <w:drawing>
          <wp:inline distT="0" distB="0" distL="0" distR="0">
            <wp:extent cx="1638300" cy="1373525"/>
            <wp:effectExtent l="0" t="0" r="0" b="0"/>
            <wp:docPr id="2" name="Picture 2" descr="Image result for voltage di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oltage divi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48" cy="139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D2" w:rsidRDefault="008361D2" w:rsidP="008361D2">
      <w:pPr>
        <w:pStyle w:val="Caption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6C4588">
        <w:rPr>
          <w:noProof/>
        </w:rPr>
        <w:t>2</w:t>
      </w:r>
      <w:r>
        <w:fldChar w:fldCharType="end"/>
      </w:r>
      <w:r>
        <w:t xml:space="preserve"> - voltage_divider</w:t>
      </w:r>
    </w:p>
    <w:p w:rsidR="008361D2" w:rsidRDefault="008361D2" w:rsidP="008361D2"/>
    <w:p w:rsidR="008361D2" w:rsidRPr="008361D2" w:rsidRDefault="00914599" w:rsidP="008361D2">
      <w:r>
        <w:t>På figur XX vise modstandsberegningerne til spændingsdeleren.</w:t>
      </w:r>
    </w:p>
    <w:p w:rsidR="00914599" w:rsidRDefault="008361D2" w:rsidP="008361D2">
      <w:pPr>
        <w:keepNext/>
      </w:pPr>
      <w:r>
        <w:rPr>
          <w:noProof/>
          <w:lang w:eastAsia="da-DK"/>
        </w:rPr>
        <w:lastRenderedPageBreak/>
        <w:drawing>
          <wp:inline distT="0" distB="0" distL="0" distR="0">
            <wp:extent cx="1793679" cy="2400300"/>
            <wp:effectExtent l="0" t="0" r="0" b="0"/>
            <wp:docPr id="3" name="Picture 3" descr="C:\Users\Joachim\AppData\Local\Microsoft\Windows\INetCache\Content.Word\voltage_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AppData\Local\Microsoft\Windows\INetCache\Content.Word\voltage_di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25" cy="240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D2" w:rsidRDefault="008361D2" w:rsidP="008361D2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6C4588">
        <w:rPr>
          <w:noProof/>
        </w:rPr>
        <w:t>3</w:t>
      </w:r>
      <w:r>
        <w:fldChar w:fldCharType="end"/>
      </w:r>
      <w:r>
        <w:t xml:space="preserve"> - voltage_div</w:t>
      </w:r>
    </w:p>
    <w:p w:rsidR="00914599" w:rsidRDefault="00914599" w:rsidP="00914599"/>
    <w:p w:rsidR="00914599" w:rsidRDefault="00914599" w:rsidP="00914599">
      <w:pPr>
        <w:pStyle w:val="Heading2"/>
      </w:pPr>
      <w:r>
        <w:t>Brug af i2c bussen</w:t>
      </w:r>
      <w:r w:rsidR="005F4C7E">
        <w:t xml:space="preserve"> med BMP085</w:t>
      </w:r>
    </w:p>
    <w:p w:rsidR="00914599" w:rsidRDefault="00914599" w:rsidP="00914599">
      <w:r>
        <w:t xml:space="preserve">I2C protokollen implementerer master/slave teknikken, og er et TWI (two wire interface). </w:t>
      </w:r>
    </w:p>
    <w:p w:rsidR="00914599" w:rsidRDefault="00914599" w:rsidP="00914599">
      <w:r>
        <w:t>Atmega32 agerer I2C master som sætter clock hastigheden ved at skrive til PIN (SCK). I2</w:t>
      </w:r>
      <w:r w:rsidR="003C2BBF">
        <w:t>C</w:t>
      </w:r>
      <w:r>
        <w:t xml:space="preserve"> master</w:t>
      </w:r>
      <w:r w:rsidR="003C2BBF">
        <w:t>en</w:t>
      </w:r>
      <w:r>
        <w:t xml:space="preserve"> sender </w:t>
      </w:r>
      <w:r w:rsidR="00F74B69">
        <w:t>data bytes</w:t>
      </w:r>
      <w:r w:rsidR="003C2BBF">
        <w:t xml:space="preserve"> til I2C slaven på addressen 0x77.</w:t>
      </w:r>
    </w:p>
    <w:p w:rsidR="003C2BBF" w:rsidRDefault="003C2BBF" w:rsidP="00914599">
      <w:r>
        <w:t>Ifølge BMP085’s datablad er følgene kommandoer mulige</w:t>
      </w:r>
    </w:p>
    <w:p w:rsidR="00F74B69" w:rsidRDefault="003C2BBF" w:rsidP="00F74B69">
      <w:pPr>
        <w:keepNext/>
      </w:pPr>
      <w:r>
        <w:rPr>
          <w:noProof/>
          <w:lang w:eastAsia="da-DK"/>
        </w:rPr>
        <w:drawing>
          <wp:inline distT="0" distB="0" distL="0" distR="0" wp14:anchorId="6D6A5BFA" wp14:editId="1B3D70F9">
            <wp:extent cx="36766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BF" w:rsidRDefault="00F74B69" w:rsidP="00F74B69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6C4588">
        <w:rPr>
          <w:noProof/>
        </w:rPr>
        <w:t>4</w:t>
      </w:r>
      <w:r>
        <w:fldChar w:fldCharType="end"/>
      </w:r>
      <w:r>
        <w:t xml:space="preserve"> - bmp085_commands</w:t>
      </w:r>
    </w:p>
    <w:p w:rsidR="003C2BBF" w:rsidRDefault="003C2BBF" w:rsidP="00914599">
      <w:r>
        <w:t>Kommandoerne er definerede B</w:t>
      </w:r>
      <w:r w:rsidR="005F4C7E">
        <w:t>MP085 driverens h-fil. Oversampling modes er defineret separat.</w:t>
      </w:r>
    </w:p>
    <w:p w:rsidR="005F4C7E" w:rsidRDefault="005F4C7E" w:rsidP="005F4C7E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64054DB9" wp14:editId="7FFD2FA0">
            <wp:extent cx="3895725" cy="1030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888" cy="10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7E" w:rsidRDefault="005F4C7E" w:rsidP="005F4C7E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6C4588">
        <w:rPr>
          <w:noProof/>
        </w:rPr>
        <w:t>5</w:t>
      </w:r>
      <w:r>
        <w:fldChar w:fldCharType="end"/>
      </w:r>
      <w:r>
        <w:t xml:space="preserve"> - </w:t>
      </w:r>
      <w:r w:rsidRPr="00186CB6">
        <w:t>bmp085_command_defines</w:t>
      </w:r>
    </w:p>
    <w:p w:rsidR="005F4C7E" w:rsidRDefault="005F4C7E" w:rsidP="005F4C7E">
      <w:pPr>
        <w:keepNext/>
      </w:pPr>
      <w:r>
        <w:rPr>
          <w:noProof/>
          <w:lang w:eastAsia="da-DK"/>
        </w:rPr>
        <w:drawing>
          <wp:inline distT="0" distB="0" distL="0" distR="0" wp14:anchorId="30E93B9D" wp14:editId="463E0EC8">
            <wp:extent cx="33051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7E" w:rsidRDefault="005F4C7E" w:rsidP="005F4C7E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6C4588">
        <w:rPr>
          <w:noProof/>
        </w:rPr>
        <w:t>6</w:t>
      </w:r>
      <w:r>
        <w:fldChar w:fldCharType="end"/>
      </w:r>
      <w:r>
        <w:t xml:space="preserve"> - bmp085_command_modes</w:t>
      </w:r>
    </w:p>
    <w:p w:rsidR="005F4C7E" w:rsidRDefault="005F4C7E" w:rsidP="005F4C7E"/>
    <w:p w:rsidR="005F4C7E" w:rsidRDefault="005F4C7E" w:rsidP="005F4C7E">
      <w:r>
        <w:t>Timing diagrammet for start af temperatur/tyk måling fremgår a BM085’s datablad, og kan ses på figur XX.</w:t>
      </w:r>
    </w:p>
    <w:p w:rsidR="005F4C7E" w:rsidRDefault="005F4C7E" w:rsidP="005F4C7E">
      <w:pPr>
        <w:keepNext/>
      </w:pPr>
      <w:r>
        <w:rPr>
          <w:noProof/>
          <w:lang w:eastAsia="da-DK"/>
        </w:rPr>
        <w:drawing>
          <wp:inline distT="0" distB="0" distL="0" distR="0" wp14:anchorId="3B9A5EA1" wp14:editId="503DF08A">
            <wp:extent cx="53816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7E" w:rsidRDefault="005F4C7E" w:rsidP="005F4C7E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6C4588">
        <w:rPr>
          <w:noProof/>
        </w:rPr>
        <w:t>7</w:t>
      </w:r>
      <w:r>
        <w:fldChar w:fldCharType="end"/>
      </w:r>
      <w:r>
        <w:t xml:space="preserve"> - bmp_i2c_timing</w:t>
      </w:r>
    </w:p>
    <w:p w:rsidR="00F74B69" w:rsidRDefault="00F74B69" w:rsidP="00F74B69"/>
    <w:p w:rsidR="005F4C7E" w:rsidRDefault="00F74B69" w:rsidP="00914599">
      <w:r>
        <w:t>Som det kan ses på figur 7, sender BMP085 en ACK for hver 8 bit der modtages. Atmega32 masteren sender en stop condition efter sidste ACK. S indikerer start conditionen.</w:t>
      </w:r>
    </w:p>
    <w:p w:rsidR="00F74B69" w:rsidRDefault="00F74B69" w:rsidP="00914599">
      <w:r>
        <w:t>Som angivet på figur 4 er der konverterings tider forbundet med målingerne. BMP085 giver muliged for at signalere et fuldendt må</w:t>
      </w:r>
      <w:r w:rsidR="004D4AF1">
        <w:t>ling ved at sætte BMP085’s EOC pin høj når en kovertering er slut. Dette bruges dog ikke i dette projekt da der ikke har været tid til at udvikle kredsløbet der hiver 3.3v logik op til 5v.</w:t>
      </w:r>
    </w:p>
    <w:p w:rsidR="00DD3028" w:rsidRDefault="00DD3028" w:rsidP="00DD3028">
      <w:pPr>
        <w:pStyle w:val="Heading2"/>
      </w:pPr>
      <w:r>
        <w:t>Implementering af I2C driver</w:t>
      </w:r>
    </w:p>
    <w:p w:rsidR="00DD3028" w:rsidRDefault="00DD3028" w:rsidP="00DD3028">
      <w:r>
        <w:t>Der er i dette projekt taget udgangspunkt i en i2c driver\footnote{Peter Fleury} til at initiere interfacet samt sende/modtage tage på i2c bussen.</w:t>
      </w:r>
    </w:p>
    <w:p w:rsidR="00DD3028" w:rsidRDefault="00EB0788" w:rsidP="00DD3028">
      <w:r>
        <w:t>Af hovedfunktionaliteter der benyttes kan der blandt andet nævnes:</w:t>
      </w:r>
    </w:p>
    <w:p w:rsidR="00DD3028" w:rsidRDefault="00DD3028" w:rsidP="00DD3028">
      <w:pPr>
        <w:pStyle w:val="ListParagraph"/>
        <w:numPr>
          <w:ilvl w:val="0"/>
          <w:numId w:val="1"/>
        </w:numPr>
      </w:pPr>
      <w:r>
        <w:t>Initiering af I2C bussen</w:t>
      </w:r>
    </w:p>
    <w:p w:rsidR="00DD3028" w:rsidRDefault="00DD3028" w:rsidP="00DD3028">
      <w:pPr>
        <w:pStyle w:val="ListParagraph"/>
        <w:numPr>
          <w:ilvl w:val="1"/>
          <w:numId w:val="1"/>
        </w:numPr>
      </w:pPr>
      <w:r>
        <w:t>Sætter clock hastigheden (uden prescaler)</w:t>
      </w:r>
    </w:p>
    <w:p w:rsidR="00DD3028" w:rsidRDefault="00DD3028" w:rsidP="00DD3028">
      <w:pPr>
        <w:pStyle w:val="ListParagraph"/>
        <w:numPr>
          <w:ilvl w:val="0"/>
          <w:numId w:val="1"/>
        </w:numPr>
      </w:pPr>
      <w:r>
        <w:t>Afsendelse af start condition</w:t>
      </w:r>
    </w:p>
    <w:p w:rsidR="00DD3028" w:rsidRPr="00EB5A30" w:rsidRDefault="00DD3028" w:rsidP="00DD3028">
      <w:pPr>
        <w:pStyle w:val="ListParagraph"/>
        <w:numPr>
          <w:ilvl w:val="1"/>
          <w:numId w:val="1"/>
        </w:numPr>
        <w:rPr>
          <w:lang w:val="en-US"/>
        </w:rPr>
      </w:pPr>
      <w:r w:rsidRPr="00EB5A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TWCR</w:t>
      </w:r>
      <w:r w:rsidRPr="00EB5A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B5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B5A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B5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EB5A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TWINT</w:t>
      </w:r>
      <w:r w:rsidRPr="00EB5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B5A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B5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EB5A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B5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EB5A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TWSTA</w:t>
      </w:r>
      <w:r w:rsidRPr="00EB5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B5A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B5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EB5A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B5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r w:rsidRPr="00EB5A3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TWEN</w:t>
      </w:r>
      <w:r w:rsidRPr="00EB5A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EB5A30" w:rsidRPr="00EB5A30">
        <w:rPr>
          <w:rFonts w:ascii="Consolas" w:hAnsi="Consolas" w:cs="Consolas"/>
          <w:color w:val="000000"/>
          <w:sz w:val="19"/>
          <w:szCs w:val="19"/>
          <w:lang w:val="en-US"/>
        </w:rPr>
        <w:t>. TWI interrupt flagget cleares, start flagget sættes</w:t>
      </w:r>
      <w:r w:rsidR="00EB5A30">
        <w:rPr>
          <w:rFonts w:ascii="Consolas" w:hAnsi="Consolas" w:cs="Consolas"/>
          <w:color w:val="000000"/>
          <w:sz w:val="19"/>
          <w:szCs w:val="19"/>
          <w:lang w:val="en-US"/>
        </w:rPr>
        <w:t>, TWI Enable sættes til 1.</w:t>
      </w:r>
    </w:p>
    <w:p w:rsidR="00EB5A30" w:rsidRDefault="00EB5A30" w:rsidP="00EB5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Afsendelse af stop condition</w:t>
      </w:r>
    </w:p>
    <w:p w:rsidR="00EB5A30" w:rsidRPr="00EB5A30" w:rsidRDefault="00EB5A30" w:rsidP="00EB5A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lastRenderedPageBreak/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A30" w:rsidRPr="00EB5A30" w:rsidRDefault="00EB5A30" w:rsidP="00EB5A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 w:cs="Consolas"/>
          <w:color w:val="A000A0"/>
          <w:sz w:val="19"/>
          <w:szCs w:val="19"/>
        </w:rPr>
        <w:t>Herefter frigives i2c bussen</w:t>
      </w:r>
    </w:p>
    <w:p w:rsidR="00EB5A30" w:rsidRDefault="00EB5A30" w:rsidP="00EB5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Indlæsning af data</w:t>
      </w:r>
    </w:p>
    <w:p w:rsidR="00EB5A30" w:rsidRDefault="00EB5A30" w:rsidP="00EB5A30">
      <w:pPr>
        <w:pStyle w:val="ListParagraph"/>
        <w:numPr>
          <w:ilvl w:val="1"/>
          <w:numId w:val="1"/>
        </w:numPr>
      </w:pPr>
      <w:r w:rsidRPr="00EB5A30">
        <w:t>Returnerer indholdet af TWDR. Hvis der ønskes yderligere data fra BMP085 sættes TWEA bitten (Acknowlage)</w:t>
      </w:r>
    </w:p>
    <w:p w:rsidR="00476A10" w:rsidRDefault="00476A10" w:rsidP="00476A10">
      <w:pPr>
        <w:pStyle w:val="Heading2"/>
      </w:pPr>
      <w:r>
        <w:t>Fejlhåndtering i I2C driveren</w:t>
      </w:r>
    </w:p>
    <w:p w:rsidR="00476A10" w:rsidRDefault="00476A10" w:rsidP="00476A10">
      <w:r>
        <w:t>Når en start condition sendes til BMP085 returneres 0 hvis den ikke er tilgængelig.</w:t>
      </w:r>
    </w:p>
    <w:p w:rsidR="00133AC2" w:rsidRDefault="00133AC2" w:rsidP="00476A10"/>
    <w:p w:rsidR="00DD3028" w:rsidRDefault="00133AC2" w:rsidP="00133AC2">
      <w:pPr>
        <w:pStyle w:val="Heading2"/>
      </w:pPr>
      <w:r>
        <w:t>Kalibrering af BMP085</w:t>
      </w:r>
    </w:p>
    <w:p w:rsidR="00133AC2" w:rsidRDefault="00133AC2" w:rsidP="00914599">
      <w:r>
        <w:t>TBMP085 har indkodet kalibrerings data i dens EEPROM, som bruges til at kompensere offsettet på udførte målinger. I alt indeholder EEPROM’en 176 bit kalibreringsdata der har til formål at tweake sensorens parametre og målinger\footnot{BMP085 Data Sheet rev. 1.2 side 8}.</w:t>
      </w:r>
      <w:r w:rsidR="00E611A4">
        <w:t xml:space="preserve"> I I2C driveren findes en funktion til indlæsning af kalibreringsdata.</w:t>
      </w:r>
    </w:p>
    <w:p w:rsidR="00A335C4" w:rsidRDefault="00A335C4" w:rsidP="00914599">
      <w:r>
        <w:t xml:space="preserve">For at give en ide om kalibreringens virkemåde kan et pseudo kode eksempel ses nedenfor. </w:t>
      </w:r>
    </w:p>
    <w:p w:rsidR="00E611A4" w:rsidRDefault="00A335C4" w:rsidP="00914599">
      <w:r>
        <w:t>Pseudokokde e</w:t>
      </w:r>
      <w:r w:rsidR="00E611A4">
        <w:t>kspempel på hvordan kalbreringsdata bruges</w:t>
      </w:r>
      <w:r>
        <w:t xml:space="preserve"> til kompensering af temperatur-måledata</w:t>
      </w:r>
      <w:r w:rsidR="00E611A4">
        <w:t xml:space="preserve"> i </w:t>
      </w:r>
      <w:r>
        <w:t>driveren.</w:t>
      </w:r>
    </w:p>
    <w:p w:rsidR="00E611A4" w:rsidRPr="00A335C4" w:rsidRDefault="00E611A4" w:rsidP="00E611A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A335C4">
        <w:rPr>
          <w:rFonts w:ascii="Consolas" w:hAnsi="Consolas" w:cs="Consolas"/>
          <w:color w:val="008000"/>
          <w:sz w:val="19"/>
          <w:szCs w:val="19"/>
          <w:highlight w:val="white"/>
        </w:rPr>
        <w:t>//Get calibration data</w:t>
      </w:r>
    </w:p>
    <w:p w:rsidR="00E611A4" w:rsidRPr="00E611A4" w:rsidRDefault="00E611A4" w:rsidP="00E611A4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1A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readMemory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11A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CAL_REG_AC5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buffer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2);</w:t>
      </w:r>
    </w:p>
    <w:p w:rsidR="00E611A4" w:rsidRPr="00E611A4" w:rsidRDefault="00E611A4" w:rsidP="00E6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regAC5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buffer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&lt;&lt;8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buffer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[1]));</w:t>
      </w:r>
    </w:p>
    <w:p w:rsidR="00E611A4" w:rsidRPr="00E611A4" w:rsidRDefault="00E611A4" w:rsidP="00E6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E611A4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readMemory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11A4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CAL_REG_AC6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buffer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2);</w:t>
      </w:r>
    </w:p>
    <w:p w:rsidR="00E611A4" w:rsidRDefault="00E611A4" w:rsidP="00E611A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regAC6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[1]));</w:t>
      </w:r>
    </w:p>
    <w:p w:rsidR="00E611A4" w:rsidRDefault="00E611A4" w:rsidP="00E611A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E611A4" w:rsidRDefault="00E611A4" w:rsidP="00E611A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E611A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//calculate raw temperature</w:t>
      </w:r>
    </w:p>
    <w:p w:rsidR="00E611A4" w:rsidRPr="00E611A4" w:rsidRDefault="00E611A4" w:rsidP="00E611A4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 = uncompensatedValue</w:t>
      </w:r>
    </w:p>
    <w:p w:rsidR="00E611A4" w:rsidRPr="00E611A4" w:rsidRDefault="00E611A4" w:rsidP="00E6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x1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ut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regAC6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regAC5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15;</w:t>
      </w:r>
    </w:p>
    <w:p w:rsidR="00E611A4" w:rsidRPr="00E611A4" w:rsidRDefault="00E611A4" w:rsidP="00E61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x2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regMC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11)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x1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E611A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regMD</w:t>
      </w:r>
      <w:r w:rsidRPr="00E611A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611A4" w:rsidRDefault="00E611A4" w:rsidP="00E611A4">
      <w:pPr>
        <w:rPr>
          <w:rFonts w:ascii="Consolas" w:hAnsi="Consolas" w:cs="Consolas"/>
          <w:color w:val="000000"/>
          <w:sz w:val="19"/>
          <w:szCs w:val="19"/>
        </w:rPr>
      </w:pPr>
      <w:r w:rsidRPr="00E611A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35C4" w:rsidRDefault="00A335C4" w:rsidP="00A335C4">
      <w:r>
        <w:t>Beregningerne understøttes af BMP085’s datablad på side 13.</w:t>
      </w:r>
    </w:p>
    <w:p w:rsidR="00D86248" w:rsidRDefault="00415672" w:rsidP="00A335C4">
      <w:r>
        <w:t>BMP085 har ikke mul</w:t>
      </w:r>
      <w:r w:rsidR="00D86248">
        <w:t>ighed for at måle altitude. Dog kan dette beregnes da det gennemsnitlige tryk ved havoverfladen er kendt da ligningen på figur \ref{eqation} er givet.</w:t>
      </w:r>
    </w:p>
    <w:p w:rsidR="00D86248" w:rsidRDefault="00D86248" w:rsidP="00D86248">
      <w:pPr>
        <w:keepNext/>
      </w:pPr>
      <w:r>
        <w:rPr>
          <w:noProof/>
          <w:lang w:eastAsia="da-DK"/>
        </w:rPr>
        <w:drawing>
          <wp:inline distT="0" distB="0" distL="0" distR="0" wp14:anchorId="79575F0D" wp14:editId="4FCDF0D7">
            <wp:extent cx="22669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48" w:rsidRDefault="00D86248" w:rsidP="00D86248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6C4588">
        <w:rPr>
          <w:noProof/>
        </w:rPr>
        <w:t>8</w:t>
      </w:r>
      <w:r>
        <w:fldChar w:fldCharType="end"/>
      </w:r>
      <w:r>
        <w:t xml:space="preserve"> - equation</w:t>
      </w:r>
    </w:p>
    <w:p w:rsidR="00415672" w:rsidRDefault="00D86248" w:rsidP="00A335C4">
      <w:r>
        <w:t xml:space="preserve"> I driveren sættes P__0 til 101325 Pa, trykket aflæses fra målere</w:t>
      </w:r>
      <w:r w:rsidR="00F14650">
        <w:t>n hvorefter altitude beregnes o</w:t>
      </w:r>
      <w:r>
        <w:t xml:space="preserve">g returneres. </w:t>
      </w:r>
    </w:p>
    <w:p w:rsidR="00D86248" w:rsidRDefault="00D86248" w:rsidP="00A335C4"/>
    <w:p w:rsidR="00D86248" w:rsidRDefault="00D86248" w:rsidP="00A335C4"/>
    <w:p w:rsidR="006C4588" w:rsidRDefault="00D86248" w:rsidP="006C4588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3F0A0587" wp14:editId="6AEC871A">
            <wp:extent cx="377190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248" w:rsidRPr="00E611A4" w:rsidRDefault="006C4588" w:rsidP="006C4588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altitude_graph \ref{bmp085 datasheet side 14}</w:t>
      </w:r>
    </w:p>
    <w:sectPr w:rsidR="00D86248" w:rsidRPr="00E611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E3D" w:rsidRDefault="00556E3D" w:rsidP="00932E73">
      <w:pPr>
        <w:spacing w:after="0" w:line="240" w:lineRule="auto"/>
      </w:pPr>
      <w:r>
        <w:separator/>
      </w:r>
    </w:p>
  </w:endnote>
  <w:endnote w:type="continuationSeparator" w:id="0">
    <w:p w:rsidR="00556E3D" w:rsidRDefault="00556E3D" w:rsidP="0093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E3D" w:rsidRDefault="00556E3D" w:rsidP="00932E73">
      <w:pPr>
        <w:spacing w:after="0" w:line="240" w:lineRule="auto"/>
      </w:pPr>
      <w:r>
        <w:separator/>
      </w:r>
    </w:p>
  </w:footnote>
  <w:footnote w:type="continuationSeparator" w:id="0">
    <w:p w:rsidR="00556E3D" w:rsidRDefault="00556E3D" w:rsidP="00932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C1B29"/>
    <w:multiLevelType w:val="hybridMultilevel"/>
    <w:tmpl w:val="77FEF1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7C"/>
    <w:rsid w:val="00133AC2"/>
    <w:rsid w:val="003C2BBF"/>
    <w:rsid w:val="00415672"/>
    <w:rsid w:val="00456634"/>
    <w:rsid w:val="00476A10"/>
    <w:rsid w:val="004D4AF1"/>
    <w:rsid w:val="00556E3D"/>
    <w:rsid w:val="005F4C7E"/>
    <w:rsid w:val="00660FFB"/>
    <w:rsid w:val="00662F7C"/>
    <w:rsid w:val="006C4588"/>
    <w:rsid w:val="006C6B2E"/>
    <w:rsid w:val="00717D01"/>
    <w:rsid w:val="00822708"/>
    <w:rsid w:val="008361D2"/>
    <w:rsid w:val="008B1B40"/>
    <w:rsid w:val="00914599"/>
    <w:rsid w:val="00932E73"/>
    <w:rsid w:val="00A335C4"/>
    <w:rsid w:val="00A614B4"/>
    <w:rsid w:val="00D86248"/>
    <w:rsid w:val="00DD3028"/>
    <w:rsid w:val="00E611A4"/>
    <w:rsid w:val="00EB0788"/>
    <w:rsid w:val="00EB5A30"/>
    <w:rsid w:val="00F14650"/>
    <w:rsid w:val="00F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AD18"/>
  <w15:chartTrackingRefBased/>
  <w15:docId w15:val="{8762EAA4-48FC-4DBD-9703-C17A3583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32E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32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2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73"/>
  </w:style>
  <w:style w:type="paragraph" w:styleId="Footer">
    <w:name w:val="footer"/>
    <w:basedOn w:val="Normal"/>
    <w:link w:val="FooterChar"/>
    <w:uiPriority w:val="99"/>
    <w:unhideWhenUsed/>
    <w:rsid w:val="00932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73"/>
  </w:style>
  <w:style w:type="character" w:customStyle="1" w:styleId="Heading2Char">
    <w:name w:val="Heading 2 Char"/>
    <w:basedOn w:val="DefaultParagraphFont"/>
    <w:link w:val="Heading2"/>
    <w:uiPriority w:val="9"/>
    <w:rsid w:val="008B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559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Dam Andersen</dc:creator>
  <cp:keywords/>
  <dc:description/>
  <cp:lastModifiedBy>Joachim Dam Andersen</cp:lastModifiedBy>
  <cp:revision>14</cp:revision>
  <dcterms:created xsi:type="dcterms:W3CDTF">2017-03-13T08:21:00Z</dcterms:created>
  <dcterms:modified xsi:type="dcterms:W3CDTF">2017-03-13T10:39:00Z</dcterms:modified>
</cp:coreProperties>
</file>