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b w:val="1"/>
          <w:sz w:val="72"/>
          <w:szCs w:val="72"/>
          <w:rtl w:val="0"/>
        </w:rPr>
        <w:t xml:space="preserve">Installation Guide</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sz w:val="28"/>
          <w:szCs w:val="28"/>
          <w:rtl w:val="0"/>
        </w:rPr>
        <w:t xml:space="preserve">for</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b w:val="1"/>
          <w:sz w:val="48"/>
          <w:szCs w:val="48"/>
          <w:rtl w:val="0"/>
        </w:rPr>
        <w:t xml:space="preserve">Train Controller (NSECS-TNC)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b w:val="1"/>
          <w:sz w:val="36"/>
          <w:szCs w:val="36"/>
          <w:rtl w:val="0"/>
        </w:rPr>
        <w:t xml:space="preserve">Prepared by</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sz w:val="28"/>
          <w:szCs w:val="28"/>
          <w:rtl w:val="0"/>
        </w:rPr>
        <w:t xml:space="preserve">BreathlessBovine: Ben Tomasulo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b w:val="1"/>
          <w:sz w:val="36"/>
          <w:szCs w:val="36"/>
          <w:rtl w:val="0"/>
        </w:rPr>
        <w:t xml:space="preserve">Organization</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sz w:val="28"/>
          <w:szCs w:val="28"/>
          <w:rtl w:val="0"/>
        </w:rPr>
        <w:t xml:space="preserve">ECE/COE 1186: Software Engineering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b w:val="1"/>
          <w:sz w:val="36"/>
          <w:szCs w:val="36"/>
          <w:rtl w:val="0"/>
        </w:rPr>
        <w:t xml:space="preserve">Date</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sz w:val="28"/>
          <w:szCs w:val="28"/>
          <w:rtl w:val="0"/>
        </w:rPr>
        <w:t xml:space="preserve">4/25/2013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rtl w:val="0"/>
        </w:rPr>
        <w:tab/>
        <w:br w:type="textWrapping"/>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ind w:firstLine="720"/>
        <w:contextualSpacing w:val="0"/>
      </w:pPr>
      <w:r w:rsidDel="00000000" w:rsidR="00000000" w:rsidRPr="00000000">
        <w:rPr>
          <w:rFonts w:ascii="Consolas" w:cs="Consolas" w:eastAsia="Consolas" w:hAnsi="Consolas"/>
          <w:rtl w:val="0"/>
        </w:rPr>
        <w:t xml:space="preserve">The Train Controller may be run either as part of the whole application or individually for testing purposes.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ind w:firstLine="720"/>
        <w:contextualSpacing w:val="0"/>
      </w:pPr>
      <w:r w:rsidDel="00000000" w:rsidR="00000000" w:rsidRPr="00000000">
        <w:rPr>
          <w:rFonts w:ascii="Consolas" w:cs="Consolas" w:eastAsia="Consolas" w:hAnsi="Consolas"/>
          <w:rtl w:val="0"/>
        </w:rPr>
        <w:t xml:space="preserve">To run the TNC as part of the whole application, see the document, Breathless-Bovine-Overall-IG.docx.  This document explains how to run the entire application in which case the train module will automatically start.  The TNC does fully work and involves less user input when run as part of the whole.  To test the extreme limits of the calculations, run the TNC solo and use the overrides.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ind w:firstLine="720"/>
        <w:contextualSpacing w:val="0"/>
      </w:pPr>
      <w:r w:rsidDel="00000000" w:rsidR="00000000" w:rsidRPr="00000000">
        <w:rPr>
          <w:rFonts w:ascii="Consolas" w:cs="Consolas" w:eastAsia="Consolas" w:hAnsi="Consolas"/>
          <w:rtl w:val="0"/>
        </w:rPr>
        <w:t xml:space="preserve">To run the train controller solo: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line="276" w:lineRule="auto"/>
        <w:ind w:left="720" w:hanging="360"/>
        <w:contextualSpacing w:val="1"/>
      </w:pPr>
      <w:r w:rsidDel="00000000" w:rsidR="00000000" w:rsidRPr="00000000">
        <w:rPr>
          <w:rFonts w:ascii="Consolas" w:cs="Consolas" w:eastAsia="Consolas" w:hAnsi="Consolas"/>
          <w:rtl w:val="0"/>
        </w:rPr>
        <w:t xml:space="preserve">If running Windows, open a Command Prompt.  If running Mac/Linux, open a Terminal.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line="276" w:lineRule="auto"/>
        <w:ind w:left="720" w:hanging="360"/>
        <w:contextualSpacing w:val="1"/>
      </w:pPr>
      <w:r w:rsidDel="00000000" w:rsidR="00000000" w:rsidRPr="00000000">
        <w:rPr>
          <w:rFonts w:ascii="Consolas" w:cs="Consolas" w:eastAsia="Consolas" w:hAnsi="Consolas"/>
          <w:rtl w:val="0"/>
        </w:rPr>
        <w:t xml:space="preserve">cd into the …/Code Base/Breathless-Bovine/ directory present on this flash drive.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line="276" w:lineRule="auto"/>
        <w:ind w:left="720" w:hanging="360"/>
        <w:contextualSpacing w:val="1"/>
      </w:pPr>
      <w:r w:rsidDel="00000000" w:rsidR="00000000" w:rsidRPr="00000000">
        <w:rPr>
          <w:rFonts w:ascii="Consolas" w:cs="Consolas" w:eastAsia="Consolas" w:hAnsi="Consolas"/>
          <w:rtl w:val="0"/>
        </w:rPr>
        <w:t xml:space="preserve">To compile: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6"/>
        </w:numPr>
        <w:spacing w:line="276" w:lineRule="auto"/>
        <w:ind w:left="1440" w:hanging="360"/>
        <w:contextualSpacing w:val="1"/>
      </w:pPr>
      <w:r w:rsidDel="00000000" w:rsidR="00000000" w:rsidRPr="00000000">
        <w:rPr>
          <w:rFonts w:ascii="Consolas" w:cs="Consolas" w:eastAsia="Consolas" w:hAnsi="Consolas"/>
          <w:rtl w:val="0"/>
        </w:rPr>
        <w:t xml:space="preserve">Windows (use semicolons in the class path):</w:t>
      </w:r>
    </w:p>
    <w:p w:rsidR="00000000" w:rsidDel="00000000" w:rsidP="00000000" w:rsidRDefault="00000000" w:rsidRPr="00000000">
      <w:pPr>
        <w:keepNext w:val="0"/>
        <w:keepLines w:val="0"/>
        <w:widowControl w:val="0"/>
        <w:numPr>
          <w:ilvl w:val="2"/>
          <w:numId w:val="6"/>
        </w:numPr>
        <w:spacing w:line="276" w:lineRule="auto"/>
        <w:ind w:left="2160" w:hanging="360"/>
        <w:contextualSpacing w:val="1"/>
      </w:pPr>
      <w:r w:rsidDel="00000000" w:rsidR="00000000" w:rsidRPr="00000000">
        <w:rPr>
          <w:rFonts w:ascii="Consolas" w:cs="Consolas" w:eastAsia="Consolas" w:hAnsi="Consolas"/>
          <w:rtl w:val="0"/>
        </w:rPr>
        <w:t xml:space="preserve">javac -cp .;controlP5.jar;core.jar TNM/*.java TKM/*.java CTCOffice/*.java TKC/util/*.java MBO/*.java SSC/*.java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0"/>
        </w:numPr>
        <w:spacing w:line="276" w:lineRule="auto"/>
        <w:ind w:left="1440" w:hanging="360"/>
        <w:contextualSpacing w:val="1"/>
      </w:pPr>
      <w:r w:rsidDel="00000000" w:rsidR="00000000" w:rsidRPr="00000000">
        <w:rPr>
          <w:rFonts w:ascii="Consolas" w:cs="Consolas" w:eastAsia="Consolas" w:hAnsi="Consolas"/>
          <w:rtl w:val="0"/>
        </w:rPr>
        <w:t xml:space="preserve">Mac/Linux (use colons in the class path):</w:t>
      </w:r>
    </w:p>
    <w:p w:rsidR="00000000" w:rsidDel="00000000" w:rsidP="00000000" w:rsidRDefault="00000000" w:rsidRPr="00000000">
      <w:pPr>
        <w:keepNext w:val="0"/>
        <w:keepLines w:val="0"/>
        <w:widowControl w:val="0"/>
        <w:numPr>
          <w:ilvl w:val="2"/>
          <w:numId w:val="10"/>
        </w:numPr>
        <w:spacing w:line="276" w:lineRule="auto"/>
        <w:ind w:left="2160" w:hanging="360"/>
        <w:contextualSpacing w:val="1"/>
      </w:pPr>
      <w:r w:rsidDel="00000000" w:rsidR="00000000" w:rsidRPr="00000000">
        <w:rPr>
          <w:rFonts w:ascii="Consolas" w:cs="Consolas" w:eastAsia="Consolas" w:hAnsi="Consolas"/>
          <w:rtl w:val="0"/>
        </w:rPr>
        <w:t xml:space="preserve">javac -cp .:controlP5.jar:core.jar TNM/*.java TKM/*.java CTCOffice/*.java TKC/util/*.java MBO/*.java SSC/*.java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7"/>
        </w:numPr>
        <w:spacing w:line="276" w:lineRule="auto"/>
        <w:ind w:left="720" w:hanging="360"/>
        <w:contextualSpacing w:val="1"/>
      </w:pPr>
      <w:r w:rsidDel="00000000" w:rsidR="00000000" w:rsidRPr="00000000">
        <w:rPr>
          <w:rFonts w:ascii="Consolas" w:cs="Consolas" w:eastAsia="Consolas" w:hAnsi="Consolas"/>
          <w:rtl w:val="0"/>
        </w:rPr>
        <w:t xml:space="preserve">To run the application:</w:t>
      </w:r>
    </w:p>
    <w:p w:rsidR="00000000" w:rsidDel="00000000" w:rsidP="00000000" w:rsidRDefault="00000000" w:rsidRPr="00000000">
      <w:pPr>
        <w:keepNext w:val="0"/>
        <w:keepLines w:val="0"/>
        <w:widowControl w:val="0"/>
        <w:numPr>
          <w:ilvl w:val="1"/>
          <w:numId w:val="7"/>
        </w:numPr>
        <w:spacing w:line="276" w:lineRule="auto"/>
        <w:ind w:left="1440" w:hanging="360"/>
        <w:contextualSpacing w:val="1"/>
      </w:pPr>
      <w:r w:rsidDel="00000000" w:rsidR="00000000" w:rsidRPr="00000000">
        <w:rPr>
          <w:rFonts w:ascii="Consolas" w:cs="Consolas" w:eastAsia="Consolas" w:hAnsi="Consolas"/>
          <w:rtl w:val="0"/>
        </w:rPr>
        <w:t xml:space="preserve">java TNM/Test_TNC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8"/>
        </w:numPr>
        <w:spacing w:line="276" w:lineRule="auto"/>
        <w:ind w:left="720" w:hanging="360"/>
        <w:contextualSpacing w:val="1"/>
      </w:pPr>
      <w:r w:rsidDel="00000000" w:rsidR="00000000" w:rsidRPr="00000000">
        <w:rPr>
          <w:rFonts w:ascii="Consolas" w:cs="Consolas" w:eastAsia="Consolas" w:hAnsi="Consolas"/>
          <w:rtl w:val="0"/>
        </w:rPr>
        <w:t xml:space="preserve">Two fake blocks will be loaded when run solo/individually.  See the TNC Test Plan for details on the behaviors of the fake blocks.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line="276" w:lineRule="auto"/>
        <w:ind w:left="720" w:hanging="360"/>
        <w:contextualSpacing w:val="1"/>
      </w:pPr>
      <w:r w:rsidDel="00000000" w:rsidR="00000000" w:rsidRPr="00000000">
        <w:rPr>
          <w:rFonts w:ascii="Consolas" w:cs="Consolas" w:eastAsia="Consolas" w:hAnsi="Consolas"/>
          <w:rtl w:val="0"/>
        </w:rPr>
        <w:t xml:space="preserve">Since the other modules are not utilized, default values have been provided.  If you wish to change any of these values, you may use the overrides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1"/>
        </w:numPr>
        <w:spacing w:line="276" w:lineRule="auto"/>
        <w:ind w:left="1440" w:hanging="360"/>
        <w:contextualSpacing w:val="1"/>
      </w:pPr>
      <w:r w:rsidDel="00000000" w:rsidR="00000000" w:rsidRPr="00000000">
        <w:rPr>
          <w:rFonts w:ascii="Consolas" w:cs="Consolas" w:eastAsia="Consolas" w:hAnsi="Consolas"/>
          <w:rtl w:val="0"/>
        </w:rPr>
        <w:t xml:space="preserve">Using an override with a text field:</w:t>
      </w:r>
    </w:p>
    <w:p w:rsidR="00000000" w:rsidDel="00000000" w:rsidP="00000000" w:rsidRDefault="00000000" w:rsidRPr="00000000">
      <w:pPr>
        <w:keepNext w:val="0"/>
        <w:keepLines w:val="0"/>
        <w:widowControl w:val="0"/>
        <w:numPr>
          <w:ilvl w:val="2"/>
          <w:numId w:val="11"/>
        </w:numPr>
        <w:spacing w:line="276" w:lineRule="auto"/>
        <w:ind w:left="2160" w:hanging="360"/>
        <w:contextualSpacing w:val="1"/>
      </w:pPr>
      <w:r w:rsidDel="00000000" w:rsidR="00000000" w:rsidRPr="00000000">
        <w:rPr>
          <w:rFonts w:ascii="Consolas" w:cs="Consolas" w:eastAsia="Consolas" w:hAnsi="Consolas"/>
          <w:rtl w:val="0"/>
        </w:rPr>
        <w:t xml:space="preserve">First, enter the value you want in the text field to the right of the override.  Be sure to pay attention to the units.</w:t>
      </w:r>
    </w:p>
    <w:p w:rsidR="00000000" w:rsidDel="00000000" w:rsidP="00000000" w:rsidRDefault="00000000" w:rsidRPr="00000000">
      <w:pPr>
        <w:keepNext w:val="0"/>
        <w:keepLines w:val="0"/>
        <w:widowControl w:val="0"/>
        <w:numPr>
          <w:ilvl w:val="2"/>
          <w:numId w:val="11"/>
        </w:numPr>
        <w:spacing w:line="276" w:lineRule="auto"/>
        <w:ind w:left="2160" w:hanging="360"/>
        <w:contextualSpacing w:val="1"/>
      </w:pPr>
      <w:r w:rsidDel="00000000" w:rsidR="00000000" w:rsidRPr="00000000">
        <w:rPr>
          <w:rFonts w:ascii="Consolas" w:cs="Consolas" w:eastAsia="Consolas" w:hAnsi="Consolas"/>
          <w:rtl w:val="0"/>
        </w:rPr>
        <w:t xml:space="preserve">Second, press the “set” button to the right of the text field.</w:t>
      </w:r>
    </w:p>
    <w:p w:rsidR="00000000" w:rsidDel="00000000" w:rsidP="00000000" w:rsidRDefault="00000000" w:rsidRPr="00000000">
      <w:pPr>
        <w:keepNext w:val="0"/>
        <w:keepLines w:val="0"/>
        <w:widowControl w:val="0"/>
        <w:numPr>
          <w:ilvl w:val="2"/>
          <w:numId w:val="11"/>
        </w:numPr>
        <w:spacing w:line="276" w:lineRule="auto"/>
        <w:ind w:left="2160" w:hanging="360"/>
        <w:contextualSpacing w:val="1"/>
      </w:pPr>
      <w:r w:rsidDel="00000000" w:rsidR="00000000" w:rsidRPr="00000000">
        <w:rPr>
          <w:rFonts w:ascii="Consolas" w:cs="Consolas" w:eastAsia="Consolas" w:hAnsi="Consolas"/>
          <w:rtl w:val="0"/>
        </w:rPr>
        <w:t xml:space="preserve">Third, press the “Override Toggle” button below the text field.  Make sure the field to the right of the toggle button reads “Engaged,” if not press the toggle button until it does.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2"/>
        </w:numPr>
        <w:spacing w:line="276" w:lineRule="auto"/>
        <w:ind w:left="1440" w:hanging="360"/>
        <w:contextualSpacing w:val="1"/>
      </w:pPr>
      <w:r w:rsidDel="00000000" w:rsidR="00000000" w:rsidRPr="00000000">
        <w:rPr>
          <w:rFonts w:ascii="Consolas" w:cs="Consolas" w:eastAsia="Consolas" w:hAnsi="Consolas"/>
          <w:rtl w:val="0"/>
        </w:rPr>
        <w:t xml:space="preserve">Using an override toggle without a text field:</w:t>
      </w:r>
    </w:p>
    <w:p w:rsidR="00000000" w:rsidDel="00000000" w:rsidP="00000000" w:rsidRDefault="00000000" w:rsidRPr="00000000">
      <w:pPr>
        <w:keepNext w:val="0"/>
        <w:keepLines w:val="0"/>
        <w:widowControl w:val="0"/>
        <w:numPr>
          <w:ilvl w:val="2"/>
          <w:numId w:val="12"/>
        </w:numPr>
        <w:spacing w:line="276" w:lineRule="auto"/>
        <w:ind w:left="2160" w:hanging="360"/>
        <w:contextualSpacing w:val="1"/>
      </w:pPr>
      <w:r w:rsidDel="00000000" w:rsidR="00000000" w:rsidRPr="00000000">
        <w:rPr>
          <w:rFonts w:ascii="Consolas" w:cs="Consolas" w:eastAsia="Consolas" w:hAnsi="Consolas"/>
          <w:rtl w:val="0"/>
        </w:rPr>
        <w:t xml:space="preserve">Press the Override Toggle button below the field you wish to override until the field to the right of the button reads the override state you wish to achieve.</w:t>
      </w:r>
    </w:p>
    <w:p w:rsidR="00000000" w:rsidDel="00000000" w:rsidP="00000000" w:rsidRDefault="00000000" w:rsidRPr="00000000">
      <w:pPr>
        <w:keepNext w:val="0"/>
        <w:keepLines w:val="0"/>
        <w:widowControl w:val="0"/>
        <w:numPr>
          <w:ilvl w:val="2"/>
          <w:numId w:val="12"/>
        </w:numPr>
        <w:spacing w:line="276" w:lineRule="auto"/>
        <w:ind w:left="2160" w:hanging="360"/>
        <w:contextualSpacing w:val="1"/>
      </w:pPr>
      <w:r w:rsidDel="00000000" w:rsidR="00000000" w:rsidRPr="00000000">
        <w:rPr>
          <w:rFonts w:ascii="Consolas" w:cs="Consolas" w:eastAsia="Consolas" w:hAnsi="Consolas"/>
          <w:rtl w:val="0"/>
        </w:rPr>
        <w:t xml:space="preserve">Note that the states generally go “Disengaged/Forced On/Forced Off”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spacing w:line="276" w:lineRule="auto"/>
        <w:ind w:left="1440" w:hanging="360"/>
        <w:contextualSpacing w:val="1"/>
      </w:pPr>
      <w:r w:rsidDel="00000000" w:rsidR="00000000" w:rsidRPr="00000000">
        <w:rPr>
          <w:rFonts w:ascii="Consolas" w:cs="Consolas" w:eastAsia="Consolas" w:hAnsi="Consolas"/>
          <w:rtl w:val="0"/>
        </w:rPr>
        <w:t xml:space="preserve">Disengaging an override toggle</w:t>
      </w:r>
    </w:p>
    <w:p w:rsidR="00000000" w:rsidDel="00000000" w:rsidP="00000000" w:rsidRDefault="00000000" w:rsidRPr="00000000">
      <w:pPr>
        <w:keepNext w:val="0"/>
        <w:keepLines w:val="0"/>
        <w:widowControl w:val="0"/>
        <w:numPr>
          <w:ilvl w:val="2"/>
          <w:numId w:val="1"/>
        </w:numPr>
        <w:spacing w:line="276" w:lineRule="auto"/>
        <w:ind w:left="2160" w:hanging="360"/>
        <w:contextualSpacing w:val="1"/>
      </w:pPr>
      <w:r w:rsidDel="00000000" w:rsidR="00000000" w:rsidRPr="00000000">
        <w:rPr>
          <w:rFonts w:ascii="Consolas" w:cs="Consolas" w:eastAsia="Consolas" w:hAnsi="Consolas"/>
          <w:rtl w:val="0"/>
        </w:rPr>
        <w:t xml:space="preserve">Press the override toggle button you wish to disengage until the field to the right of the button reads “Disengaged”</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5"/>
        </w:numPr>
        <w:spacing w:line="276" w:lineRule="auto"/>
        <w:ind w:left="720" w:hanging="360"/>
        <w:contextualSpacing w:val="1"/>
      </w:pPr>
      <w:r w:rsidDel="00000000" w:rsidR="00000000" w:rsidRPr="00000000">
        <w:rPr>
          <w:rFonts w:ascii="Consolas" w:cs="Consolas" w:eastAsia="Consolas" w:hAnsi="Consolas"/>
          <w:rtl w:val="0"/>
        </w:rPr>
        <w:t xml:space="preserve">To fully shut down the application, simply exit out of the UI window.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