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b w:val="1"/>
          <w:sz w:val="68"/>
          <w:szCs w:val="68"/>
          <w:rtl w:val="0"/>
        </w:rPr>
        <w:t xml:space="preserve">Sub-System Working</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sz w:val="28"/>
          <w:szCs w:val="28"/>
          <w:rtl w:val="0"/>
        </w:rPr>
        <w:t xml:space="preserve">for</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b w:val="1"/>
          <w:sz w:val="48"/>
          <w:szCs w:val="48"/>
          <w:rtl w:val="0"/>
        </w:rPr>
        <w:t xml:space="preserve">Train Controller (NSECS-TNC)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b w:val="1"/>
          <w:sz w:val="36"/>
          <w:szCs w:val="36"/>
          <w:rtl w:val="0"/>
        </w:rPr>
        <w:t xml:space="preserve">Prepared by</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sz w:val="28"/>
          <w:szCs w:val="28"/>
          <w:rtl w:val="0"/>
        </w:rPr>
        <w:t xml:space="preserve">BreathlessBovine: Ben Tomasulo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b w:val="1"/>
          <w:sz w:val="36"/>
          <w:szCs w:val="36"/>
          <w:rtl w:val="0"/>
        </w:rPr>
        <w:t xml:space="preserve">Organization</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sz w:val="28"/>
          <w:szCs w:val="28"/>
          <w:rtl w:val="0"/>
        </w:rPr>
        <w:t xml:space="preserve">ECE/COE 1186: Software Engineering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onsolas" w:cs="Consolas" w:eastAsia="Consolas" w:hAnsi="Consolas"/>
          <w:b w:val="1"/>
          <w:sz w:val="36"/>
          <w:szCs w:val="36"/>
          <w:rtl w:val="0"/>
        </w:rPr>
        <w:t xml:space="preserve">Date</w:t>
      </w:r>
    </w:p>
    <w:p w:rsidR="00000000" w:rsidDel="00000000" w:rsidP="00000000" w:rsidRDefault="00000000" w:rsidRPr="00000000">
      <w:pPr>
        <w:keepNext w:val="0"/>
        <w:keepLines w:val="0"/>
        <w:widowControl w:val="0"/>
        <w:contextualSpacing w:val="0"/>
      </w:pPr>
      <w:r w:rsidDel="00000000" w:rsidR="00000000" w:rsidRPr="00000000">
        <w:rPr>
          <w:rFonts w:ascii="Consolas" w:cs="Consolas" w:eastAsia="Consolas" w:hAnsi="Consolas"/>
          <w:sz w:val="28"/>
          <w:szCs w:val="28"/>
          <w:rtl w:val="0"/>
        </w:rPr>
        <w:t xml:space="preserve">4/25/2013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36"/>
          <w:szCs w:val="36"/>
          <w:rtl w:val="0"/>
        </w:rPr>
        <w:t xml:space="preserve">Results: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TNC sub system works mostly as intended; exceptions will be as follows.  It is worth mentioning that if improper input is entered into the text fields in the UI, the system will act as if nothing was input, through the terminal will be filled with exceptions.  While this is a minor annoyance, the system still functionally works as intended.  Another exception is the AC/Heat subsystems originally planned to be part of the TNC were absorbed into the TNM, with the TNC only having the ability to change the desired temperature.  Other exceptions to the SRS include the TNC not receiving the current temperature, current acceleration, or GPS position.  In place of GPS position, the current block is passed to the TNC.  A partial exception is that the Kp and Ki values could perhaps be better refined.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