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F0" w:rsidRDefault="00C363F0" w:rsidP="00C363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Figure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Regional poverty dynamics</w:t>
      </w:r>
    </w:p>
    <w:p w:rsidR="00897A7B" w:rsidRDefault="00897A7B" w:rsidP="00C363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onalpro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Default="001C28C4" w:rsidP="00C363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7A7B" w:rsidRDefault="00897A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7A7B" w:rsidRPr="007A6053" w:rsidRDefault="00897A7B" w:rsidP="00897A7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lastRenderedPageBreak/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Time to fetch water</w:t>
      </w:r>
    </w:p>
    <w:p w:rsidR="00C363F0" w:rsidRDefault="001C28C4" w:rsidP="00C363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aterti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Pr="007A6053" w:rsidRDefault="001C28C4" w:rsidP="00C363F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28C4" w:rsidRDefault="001C28C4">
      <w:r>
        <w:br w:type="page"/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lastRenderedPageBreak/>
        <w:t>Figure 3:</w:t>
      </w:r>
      <w:r>
        <w:rPr>
          <w:rFonts w:cs="Times New Roman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Household size and child dependency ratios</w:t>
      </w:r>
    </w:p>
    <w:p w:rsidR="003C03BA" w:rsidRDefault="001C28C4"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Default="001C28C4">
      <w:r>
        <w:br w:type="page"/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lastRenderedPageBreak/>
        <w:t>Figure 4:</w:t>
      </w:r>
      <w:r>
        <w:rPr>
          <w:rFonts w:cs="Times New Roman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Distance to health infrastructure</w:t>
      </w:r>
    </w:p>
    <w:p w:rsidR="001C28C4" w:rsidRDefault="001C28C4">
      <w:r>
        <w:rPr>
          <w:noProof/>
        </w:rPr>
        <w:drawing>
          <wp:inline distT="0" distB="0" distL="0" distR="0">
            <wp:extent cx="4800600" cy="480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stance_heal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4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Default="001C2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28C4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lastRenderedPageBreak/>
        <w:t>Figure 5:</w:t>
      </w:r>
      <w:r>
        <w:rPr>
          <w:rFonts w:cs="Times New Roman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Days inactive</w:t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s_inac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8C4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C28C4" w:rsidRDefault="001C28C4">
      <w:r>
        <w:br w:type="page"/>
      </w:r>
    </w:p>
    <w:p w:rsidR="001C28C4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lastRenderedPageBreak/>
        <w:t>Figure 6:</w:t>
      </w:r>
      <w:r>
        <w:rPr>
          <w:rFonts w:cs="Times New Roman"/>
          <w:szCs w:val="24"/>
        </w:rPr>
        <w:t xml:space="preserve"> </w:t>
      </w:r>
      <w:r w:rsidRPr="007A6053">
        <w:rPr>
          <w:rFonts w:ascii="Times New Roman" w:hAnsi="Times New Roman" w:cs="Times New Roman"/>
          <w:sz w:val="24"/>
          <w:szCs w:val="24"/>
        </w:rPr>
        <w:t>Coping with adverse shocks</w:t>
      </w:r>
    </w:p>
    <w:p w:rsidR="001C28C4" w:rsidRPr="007A6053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0600" cy="4800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ping_f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28C4" w:rsidRDefault="001C28C4" w:rsidP="001C28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A6053">
        <w:rPr>
          <w:rFonts w:ascii="Times New Roman" w:hAnsi="Times New Roman" w:cs="Times New Roman"/>
          <w:sz w:val="24"/>
          <w:szCs w:val="24"/>
        </w:rPr>
        <w:t>Source: Author's calculations from the UNPS.</w:t>
      </w:r>
    </w:p>
    <w:p w:rsidR="001C28C4" w:rsidRDefault="001C28C4"/>
    <w:sectPr w:rsidR="001C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3E6"/>
    <w:rsid w:val="001C28C4"/>
    <w:rsid w:val="003C03BA"/>
    <w:rsid w:val="006163E6"/>
    <w:rsid w:val="00897A7B"/>
    <w:rsid w:val="00C3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9D58D-0716-46FF-8ACD-89BA179D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Campenhout, Bjorn (IFPRI-Kampala)</dc:creator>
  <cp:keywords/>
  <dc:description/>
  <cp:lastModifiedBy>Van Campenhout, Bjorn (IFPRI-Kampala)</cp:lastModifiedBy>
  <cp:revision>2</cp:revision>
  <dcterms:created xsi:type="dcterms:W3CDTF">2015-02-11T04:24:00Z</dcterms:created>
  <dcterms:modified xsi:type="dcterms:W3CDTF">2015-02-11T08:17:00Z</dcterms:modified>
</cp:coreProperties>
</file>