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Figure 1: Regional distribution of households in different poverty dynamics categories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800600" cy="480060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Source: Author's calculations from the UNPS.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Figure 2: Time to fetch water in 2005/06 and poverty dynamics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Source: Author's calculations from the UNPS.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Figure 3: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</w:t>
      </w:r>
      <w:bookmarkStart w:id="0" w:name="__UnoMark__63_189543302"/>
      <w:bookmarkEnd w:id="0"/>
      <w:r>
        <w:rPr>
          <w:rFonts w:cs="Times New Roman" w:ascii="Times New Roman" w:hAnsi="Times New Roman"/>
          <w:sz w:val="24"/>
          <w:szCs w:val="24"/>
        </w:rPr>
        <w:t xml:space="preserve">ousehold size and child dependency ratios </w:t>
      </w:r>
      <w:r>
        <w:rPr>
          <w:rFonts w:cs="Times New Roman" w:ascii="Times New Roman" w:hAnsi="Times New Roman"/>
          <w:sz w:val="24"/>
          <w:szCs w:val="24"/>
        </w:rPr>
        <w:t>in 2005/06</w:t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Source: Author's calculations from the UNPS.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Figure 4:</w:t>
      </w:r>
      <w:r>
        <w:rPr>
          <w:rFonts w:cs="Times New Roman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Distance </w:t>
      </w:r>
      <w:r>
        <w:rPr>
          <w:rFonts w:cs="Times New Roman" w:ascii="Times New Roman" w:hAnsi="Times New Roman"/>
          <w:sz w:val="24"/>
          <w:szCs w:val="24"/>
        </w:rPr>
        <w:t xml:space="preserve">(in kilometers) </w:t>
      </w:r>
      <w:r>
        <w:rPr>
          <w:rFonts w:cs="Times New Roman" w:ascii="Times New Roman" w:hAnsi="Times New Roman"/>
          <w:sz w:val="24"/>
          <w:szCs w:val="24"/>
        </w:rPr>
        <w:t>to health infrastructure</w:t>
      </w:r>
    </w:p>
    <w:p>
      <w:pPr>
        <w:pStyle w:val="Normal"/>
        <w:rPr/>
      </w:pPr>
      <w:r>
        <w:rPr/>
        <w:drawing>
          <wp:inline distT="0" distB="0" distL="0" distR="0">
            <wp:extent cx="4800600" cy="4800600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Source: Author's calculations from the UNPS.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Figure 5: </w:t>
      </w:r>
      <w:r>
        <w:rPr>
          <w:rFonts w:cs="Times New Roman" w:ascii="Times New Roman" w:hAnsi="Times New Roman"/>
          <w:sz w:val="24"/>
          <w:szCs w:val="24"/>
        </w:rPr>
        <w:t>Average number of d</w:t>
      </w:r>
      <w:r>
        <w:rPr>
          <w:rFonts w:cs="Times New Roman" w:ascii="Times New Roman" w:hAnsi="Times New Roman"/>
          <w:sz w:val="24"/>
          <w:szCs w:val="24"/>
        </w:rPr>
        <w:t xml:space="preserve">ays </w:t>
      </w:r>
      <w:r>
        <w:rPr>
          <w:rFonts w:cs="Times New Roman" w:ascii="Times New Roman" w:hAnsi="Times New Roman"/>
          <w:sz w:val="24"/>
          <w:szCs w:val="24"/>
        </w:rPr>
        <w:t>per year</w:t>
      </w:r>
      <w:r>
        <w:rPr>
          <w:rFonts w:cs="Times New Roman" w:ascii="Times New Roman" w:hAnsi="Times New Roman"/>
          <w:sz w:val="24"/>
          <w:szCs w:val="24"/>
        </w:rPr>
        <w:t xml:space="preserve"> inactive </w:t>
      </w:r>
      <w:r>
        <w:rPr>
          <w:rFonts w:cs="Times New Roman" w:ascii="Times New Roman" w:hAnsi="Times New Roman"/>
          <w:sz w:val="24"/>
          <w:szCs w:val="24"/>
        </w:rPr>
        <w:t xml:space="preserve">due to illness 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800600" cy="4800600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Source: Author's calculations from the UN</w:t>
      </w:r>
      <w:r>
        <w:rPr>
          <w:rFonts w:cs="Times New Roman" w:ascii="Times New Roman" w:hAnsi="Times New Roman"/>
          <w:sz w:val="24"/>
          <w:szCs w:val="24"/>
        </w:rPr>
        <w:t>PS. Includes household heads that did not report illness with days inactive set to zero.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Figure 6:</w:t>
      </w:r>
      <w:r>
        <w:rPr>
          <w:rFonts w:cs="Times New Roman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Coping with adverse shocks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/>
        <w:drawing>
          <wp:inline distT="0" distB="0" distL="0" distR="0">
            <wp:extent cx="4800600" cy="4800600"/>
            <wp:effectExtent l="0" t="0" r="0" b="0"/>
            <wp:docPr id="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Source: Author's calculations from the UNPS. </w:t>
      </w:r>
      <w:r>
        <w:rPr>
          <w:rFonts w:cs="Times New Roman" w:ascii="Times New Roman" w:hAnsi="Times New Roman"/>
          <w:sz w:val="24"/>
          <w:szCs w:val="24"/>
        </w:rPr>
        <w:t>Points are proportions of households reporting item as main way to cope with shocks.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63f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Application>LibreOffice/4.4.2.2$Linux_X86_64 LibreOffice_project/40m0$Build-2</Application>
  <Paragraphs>16</Paragraphs>
  <Company>IFPRI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2015-02-11T04:24:00Z</dcterms:created>
  <dc:creator>Van Campenhout, Bjorn (IFPRI-Kampala)</dc:creator>
  <dc:language>en-US</dc:language>
  <dcterms:modified xsi:type="dcterms:W3CDTF">2015-04-20T15:00:50Z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IFPRI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