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36A" w:rsidRPr="00F82F67" w:rsidRDefault="00520D6B" w:rsidP="00103F82">
      <w:pPr>
        <w:jc w:val="center"/>
        <w:rPr>
          <w:rFonts w:ascii="Times New Roman" w:hAnsi="Times New Roman" w:cs="Times New Roman"/>
          <w:sz w:val="44"/>
          <w:szCs w:val="44"/>
        </w:rPr>
      </w:pPr>
      <w:r w:rsidRPr="00F82F67">
        <w:rPr>
          <w:rFonts w:ascii="Times New Roman" w:hAnsi="Times New Roman" w:cs="Times New Roman"/>
          <w:sz w:val="44"/>
          <w:szCs w:val="44"/>
        </w:rPr>
        <w:t>The Role of Price and Consumption Bundle Aggregation in Poverty Measurement: A Reassessment of Poverty in Uganda</w:t>
      </w:r>
    </w:p>
    <w:p w:rsidR="00F82F67" w:rsidRPr="00F82F67" w:rsidRDefault="00F82F67" w:rsidP="00F82F67">
      <w:pPr>
        <w:jc w:val="center"/>
        <w:rPr>
          <w:rFonts w:ascii="Times New Roman" w:hAnsi="Times New Roman" w:cs="Times New Roman"/>
          <w:sz w:val="28"/>
          <w:szCs w:val="28"/>
        </w:rPr>
      </w:pPr>
      <w:r w:rsidRPr="00F82F67">
        <w:rPr>
          <w:rFonts w:ascii="Times New Roman" w:hAnsi="Times New Roman" w:cs="Times New Roman"/>
          <w:sz w:val="28"/>
          <w:szCs w:val="28"/>
        </w:rPr>
        <w:t xml:space="preserve">Bjorn Van </w:t>
      </w:r>
      <w:proofErr w:type="spellStart"/>
      <w:r w:rsidRPr="00F82F67">
        <w:rPr>
          <w:rFonts w:ascii="Times New Roman" w:hAnsi="Times New Roman" w:cs="Times New Roman"/>
          <w:sz w:val="28"/>
          <w:szCs w:val="28"/>
        </w:rPr>
        <w:t>Campenhout</w:t>
      </w:r>
      <w:proofErr w:type="spellEnd"/>
      <w:r w:rsidRPr="00F82F67">
        <w:rPr>
          <w:rFonts w:ascii="Times New Roman" w:hAnsi="Times New Roman" w:cs="Times New Roman"/>
          <w:sz w:val="28"/>
          <w:szCs w:val="28"/>
        </w:rPr>
        <w:t xml:space="preserve">, Haruna Sekabira and </w:t>
      </w:r>
      <w:proofErr w:type="spellStart"/>
      <w:r w:rsidRPr="00F82F67">
        <w:rPr>
          <w:rFonts w:ascii="Times New Roman" w:hAnsi="Times New Roman" w:cs="Times New Roman"/>
          <w:sz w:val="28"/>
          <w:szCs w:val="28"/>
        </w:rPr>
        <w:t>Dede</w:t>
      </w:r>
      <w:proofErr w:type="spellEnd"/>
      <w:r w:rsidRPr="00F82F67">
        <w:rPr>
          <w:rFonts w:ascii="Times New Roman" w:hAnsi="Times New Roman" w:cs="Times New Roman"/>
          <w:sz w:val="28"/>
          <w:szCs w:val="28"/>
        </w:rPr>
        <w:t xml:space="preserve"> </w:t>
      </w:r>
      <w:proofErr w:type="spellStart"/>
      <w:r w:rsidRPr="00F82F67">
        <w:rPr>
          <w:rFonts w:ascii="Times New Roman" w:hAnsi="Times New Roman" w:cs="Times New Roman"/>
          <w:sz w:val="28"/>
          <w:szCs w:val="28"/>
        </w:rPr>
        <w:t>Houeto</w:t>
      </w:r>
      <w:proofErr w:type="spellEnd"/>
      <w:r w:rsidRPr="00F82F67">
        <w:rPr>
          <w:rFonts w:ascii="Times New Roman" w:hAnsi="Times New Roman" w:cs="Times New Roman"/>
          <w:sz w:val="28"/>
          <w:szCs w:val="28"/>
        </w:rPr>
        <w:t xml:space="preserve"> </w:t>
      </w:r>
      <w:proofErr w:type="spellStart"/>
      <w:r w:rsidRPr="00F82F67">
        <w:rPr>
          <w:rFonts w:ascii="Times New Roman" w:hAnsi="Times New Roman" w:cs="Times New Roman"/>
          <w:sz w:val="28"/>
          <w:szCs w:val="28"/>
        </w:rPr>
        <w:t>Aduayom</w:t>
      </w:r>
      <w:proofErr w:type="spellEnd"/>
    </w:p>
    <w:p w:rsidR="00F82F67" w:rsidRPr="00F82F67" w:rsidRDefault="00F82F67" w:rsidP="00F82F67">
      <w:pPr>
        <w:jc w:val="center"/>
        <w:rPr>
          <w:rFonts w:ascii="Times New Roman" w:hAnsi="Times New Roman" w:cs="Times New Roman"/>
          <w:sz w:val="24"/>
          <w:szCs w:val="24"/>
        </w:rPr>
      </w:pPr>
      <w:r w:rsidRPr="00F82F67">
        <w:rPr>
          <w:rFonts w:ascii="Times New Roman" w:hAnsi="Times New Roman" w:cs="Times New Roman"/>
          <w:sz w:val="24"/>
          <w:szCs w:val="24"/>
        </w:rPr>
        <w:t>May 28, 2013</w:t>
      </w:r>
    </w:p>
    <w:p w:rsidR="00F52D03" w:rsidRPr="00265D43" w:rsidRDefault="00265D43">
      <w:pPr>
        <w:rPr>
          <w:rFonts w:ascii="Times New Roman" w:hAnsi="Times New Roman" w:cs="Times New Roman"/>
          <w:b/>
          <w:sz w:val="24"/>
          <w:szCs w:val="24"/>
        </w:rPr>
      </w:pPr>
      <w:r w:rsidRPr="00265D43">
        <w:rPr>
          <w:rFonts w:ascii="Times New Roman" w:hAnsi="Times New Roman" w:cs="Times New Roman"/>
          <w:b/>
          <w:sz w:val="24"/>
          <w:szCs w:val="24"/>
        </w:rPr>
        <w:t>Introduction</w:t>
      </w:r>
    </w:p>
    <w:p w:rsidR="001D0593" w:rsidRDefault="00D5562C" w:rsidP="00D5562C">
      <w:pPr>
        <w:jc w:val="both"/>
        <w:rPr>
          <w:rFonts w:ascii="Times New Roman" w:hAnsi="Times New Roman" w:cs="Times New Roman"/>
          <w:sz w:val="24"/>
          <w:szCs w:val="24"/>
        </w:rPr>
      </w:pPr>
      <w:r>
        <w:rPr>
          <w:rFonts w:ascii="Times New Roman" w:hAnsi="Times New Roman" w:cs="Times New Roman"/>
          <w:sz w:val="24"/>
          <w:szCs w:val="24"/>
        </w:rPr>
        <w:t>During the past few decades, Uganda has experienced substantial reduction in head-count poverty estimates</w:t>
      </w:r>
      <w:r w:rsidR="00EA48E2">
        <w:rPr>
          <w:rFonts w:ascii="Times New Roman" w:hAnsi="Times New Roman" w:cs="Times New Roman"/>
          <w:sz w:val="24"/>
          <w:szCs w:val="24"/>
        </w:rPr>
        <w:t xml:space="preserve"> from 38.8% during 2002/03 Uganda National Household Survey (UNHS), to 31.1% during 2005/06 UNHS and 24.5% during the latest survey cond</w:t>
      </w:r>
      <w:r w:rsidR="00DA4A09">
        <w:rPr>
          <w:rFonts w:ascii="Times New Roman" w:hAnsi="Times New Roman" w:cs="Times New Roman"/>
          <w:sz w:val="24"/>
          <w:szCs w:val="24"/>
        </w:rPr>
        <w:t xml:space="preserve">ucted during the 2009/10 period, (UBOS, 2010). While part of this poverty reduction is a peace dividend that the government policies have ensured, Uganda has also hit the millennium Development Goal (MDG) of halving poverty </w:t>
      </w:r>
      <w:r w:rsidR="009C0F98">
        <w:rPr>
          <w:rFonts w:ascii="Times New Roman" w:hAnsi="Times New Roman" w:cs="Times New Roman"/>
          <w:sz w:val="24"/>
          <w:szCs w:val="24"/>
        </w:rPr>
        <w:t>head-c</w:t>
      </w:r>
      <w:r w:rsidR="001D0593">
        <w:rPr>
          <w:rFonts w:ascii="Times New Roman" w:hAnsi="Times New Roman" w:cs="Times New Roman"/>
          <w:sz w:val="24"/>
          <w:szCs w:val="24"/>
        </w:rPr>
        <w:t>ount estimates from 56.4% in</w:t>
      </w:r>
      <w:r w:rsidR="009C0F98">
        <w:rPr>
          <w:rFonts w:ascii="Times New Roman" w:hAnsi="Times New Roman" w:cs="Times New Roman"/>
          <w:sz w:val="24"/>
          <w:szCs w:val="24"/>
        </w:rPr>
        <w:t xml:space="preserve"> 1992 (</w:t>
      </w:r>
      <w:r w:rsidR="002C5D6F">
        <w:rPr>
          <w:rFonts w:ascii="Times New Roman" w:hAnsi="Times New Roman" w:cs="Times New Roman"/>
          <w:sz w:val="24"/>
          <w:szCs w:val="24"/>
        </w:rPr>
        <w:t xml:space="preserve">MFPED, 2012; </w:t>
      </w:r>
      <w:r w:rsidR="009C0F98">
        <w:rPr>
          <w:rFonts w:ascii="Times New Roman" w:hAnsi="Times New Roman" w:cs="Times New Roman"/>
          <w:sz w:val="24"/>
          <w:szCs w:val="24"/>
        </w:rPr>
        <w:t>World Bank, cited by Fact fish, 2013).</w:t>
      </w:r>
      <w:r w:rsidR="004F4B17">
        <w:rPr>
          <w:rFonts w:ascii="Times New Roman" w:hAnsi="Times New Roman" w:cs="Times New Roman"/>
          <w:sz w:val="24"/>
          <w:szCs w:val="24"/>
        </w:rPr>
        <w:t xml:space="preserve"> </w:t>
      </w:r>
      <w:r w:rsidR="002D78F8">
        <w:rPr>
          <w:rFonts w:ascii="Times New Roman" w:hAnsi="Times New Roman" w:cs="Times New Roman"/>
          <w:sz w:val="24"/>
          <w:szCs w:val="24"/>
        </w:rPr>
        <w:t>However, m</w:t>
      </w:r>
      <w:r w:rsidR="004F4B17">
        <w:rPr>
          <w:rFonts w:ascii="Times New Roman" w:hAnsi="Times New Roman" w:cs="Times New Roman"/>
          <w:sz w:val="24"/>
          <w:szCs w:val="24"/>
        </w:rPr>
        <w:t xml:space="preserve">uch of the </w:t>
      </w:r>
      <w:r w:rsidR="00A85ADA">
        <w:rPr>
          <w:rFonts w:ascii="Times New Roman" w:hAnsi="Times New Roman" w:cs="Times New Roman"/>
          <w:sz w:val="24"/>
          <w:szCs w:val="24"/>
        </w:rPr>
        <w:t xml:space="preserve">several </w:t>
      </w:r>
      <w:r w:rsidR="004F4B17">
        <w:rPr>
          <w:rFonts w:ascii="Times New Roman" w:hAnsi="Times New Roman" w:cs="Times New Roman"/>
          <w:sz w:val="24"/>
          <w:szCs w:val="24"/>
        </w:rPr>
        <w:t xml:space="preserve">development programs </w:t>
      </w:r>
      <w:r w:rsidR="00A85ADA">
        <w:rPr>
          <w:rFonts w:ascii="Times New Roman" w:hAnsi="Times New Roman" w:cs="Times New Roman"/>
          <w:sz w:val="24"/>
          <w:szCs w:val="24"/>
        </w:rPr>
        <w:t>that have liberated</w:t>
      </w:r>
      <w:r w:rsidR="004F4B17">
        <w:rPr>
          <w:rFonts w:ascii="Times New Roman" w:hAnsi="Times New Roman" w:cs="Times New Roman"/>
          <w:sz w:val="24"/>
          <w:szCs w:val="24"/>
        </w:rPr>
        <w:t xml:space="preserve"> Uganda</w:t>
      </w:r>
      <w:r w:rsidR="00A85ADA">
        <w:rPr>
          <w:rFonts w:ascii="Times New Roman" w:hAnsi="Times New Roman" w:cs="Times New Roman"/>
          <w:sz w:val="24"/>
          <w:szCs w:val="24"/>
        </w:rPr>
        <w:t>ns</w:t>
      </w:r>
      <w:r w:rsidR="004F4B17">
        <w:rPr>
          <w:rFonts w:ascii="Times New Roman" w:hAnsi="Times New Roman" w:cs="Times New Roman"/>
          <w:sz w:val="24"/>
          <w:szCs w:val="24"/>
        </w:rPr>
        <w:t xml:space="preserve"> to such a positive trend head-count poverty reduction</w:t>
      </w:r>
      <w:r w:rsidR="00A85ADA">
        <w:rPr>
          <w:rFonts w:ascii="Times New Roman" w:hAnsi="Times New Roman" w:cs="Times New Roman"/>
          <w:sz w:val="24"/>
          <w:szCs w:val="24"/>
        </w:rPr>
        <w:t>, have been hugely supported by donor funds</w:t>
      </w:r>
      <w:r w:rsidR="002D78F8">
        <w:rPr>
          <w:rFonts w:ascii="Times New Roman" w:hAnsi="Times New Roman" w:cs="Times New Roman"/>
          <w:sz w:val="24"/>
          <w:szCs w:val="24"/>
        </w:rPr>
        <w:t xml:space="preserve"> and these have a direct interest in clearly reviewing and understanding the progress made by their aid support to Uganda</w:t>
      </w:r>
      <w:r w:rsidR="00A85ADA">
        <w:rPr>
          <w:rFonts w:ascii="Times New Roman" w:hAnsi="Times New Roman" w:cs="Times New Roman"/>
          <w:sz w:val="24"/>
          <w:szCs w:val="24"/>
        </w:rPr>
        <w:t>.</w:t>
      </w:r>
    </w:p>
    <w:p w:rsidR="00404C5D" w:rsidRDefault="00404C5D" w:rsidP="00D5562C">
      <w:pPr>
        <w:jc w:val="both"/>
        <w:rPr>
          <w:rFonts w:ascii="Times New Roman" w:hAnsi="Times New Roman" w:cs="Times New Roman"/>
          <w:sz w:val="24"/>
          <w:szCs w:val="24"/>
        </w:rPr>
      </w:pPr>
    </w:p>
    <w:p w:rsidR="00404C5D" w:rsidRDefault="001D0593" w:rsidP="00D5562C">
      <w:pPr>
        <w:jc w:val="both"/>
        <w:rPr>
          <w:rFonts w:ascii="Times New Roman" w:hAnsi="Times New Roman" w:cs="Times New Roman"/>
          <w:sz w:val="24"/>
          <w:szCs w:val="24"/>
        </w:rPr>
      </w:pPr>
      <w:r>
        <w:rPr>
          <w:rFonts w:ascii="Times New Roman" w:hAnsi="Times New Roman" w:cs="Times New Roman"/>
          <w:sz w:val="24"/>
          <w:szCs w:val="24"/>
        </w:rPr>
        <w:t xml:space="preserve">Recently, the tide has been </w:t>
      </w:r>
      <w:r w:rsidR="004F4B17">
        <w:rPr>
          <w:rFonts w:ascii="Times New Roman" w:hAnsi="Times New Roman" w:cs="Times New Roman"/>
          <w:sz w:val="24"/>
          <w:szCs w:val="24"/>
        </w:rPr>
        <w:t xml:space="preserve">turning. </w:t>
      </w:r>
      <w:proofErr w:type="spellStart"/>
      <w:r w:rsidR="004F4B17">
        <w:rPr>
          <w:rFonts w:ascii="Times New Roman" w:hAnsi="Times New Roman" w:cs="Times New Roman"/>
          <w:sz w:val="24"/>
          <w:szCs w:val="24"/>
        </w:rPr>
        <w:t>Museveni’s</w:t>
      </w:r>
      <w:proofErr w:type="spellEnd"/>
      <w:r w:rsidR="004F4B17">
        <w:rPr>
          <w:rFonts w:ascii="Times New Roman" w:hAnsi="Times New Roman" w:cs="Times New Roman"/>
          <w:sz w:val="24"/>
          <w:szCs w:val="24"/>
        </w:rPr>
        <w:t xml:space="preserve"> Uganda is quickl</w:t>
      </w:r>
      <w:r w:rsidR="00A85ADA">
        <w:rPr>
          <w:rFonts w:ascii="Times New Roman" w:hAnsi="Times New Roman" w:cs="Times New Roman"/>
          <w:sz w:val="24"/>
          <w:szCs w:val="24"/>
        </w:rPr>
        <w:t>y losing her status as a donor darling due to corruption</w:t>
      </w:r>
      <w:r w:rsidR="00D82639">
        <w:rPr>
          <w:rFonts w:ascii="Times New Roman" w:hAnsi="Times New Roman" w:cs="Times New Roman"/>
          <w:sz w:val="24"/>
          <w:szCs w:val="24"/>
        </w:rPr>
        <w:t xml:space="preserve"> and inappropriate donor aid allocations</w:t>
      </w:r>
      <w:r w:rsidR="008624DB">
        <w:rPr>
          <w:rFonts w:ascii="Times New Roman" w:hAnsi="Times New Roman" w:cs="Times New Roman"/>
          <w:sz w:val="24"/>
          <w:szCs w:val="24"/>
        </w:rPr>
        <w:t xml:space="preserve">. For instance for the financial year 2012/13, the Uganda government budget descended by approximately 260 million U.S dollars, contributing 6.2% of the national </w:t>
      </w:r>
      <w:r w:rsidR="00070053">
        <w:rPr>
          <w:rFonts w:ascii="Times New Roman" w:hAnsi="Times New Roman" w:cs="Times New Roman"/>
          <w:sz w:val="24"/>
          <w:szCs w:val="24"/>
        </w:rPr>
        <w:t>budget because donors including the republic of Ireland sighted graft and cut aid, (Independent, 2012).</w:t>
      </w:r>
      <w:r w:rsidR="00A85ADA">
        <w:rPr>
          <w:rFonts w:ascii="Times New Roman" w:hAnsi="Times New Roman" w:cs="Times New Roman"/>
          <w:sz w:val="24"/>
          <w:szCs w:val="24"/>
        </w:rPr>
        <w:t xml:space="preserve"> </w:t>
      </w:r>
      <w:r w:rsidR="00BF7FE7">
        <w:rPr>
          <w:rFonts w:ascii="Times New Roman" w:hAnsi="Times New Roman" w:cs="Times New Roman"/>
          <w:sz w:val="24"/>
          <w:szCs w:val="24"/>
        </w:rPr>
        <w:t xml:space="preserve">However, </w:t>
      </w:r>
      <w:r w:rsidR="00A85ADA">
        <w:rPr>
          <w:rFonts w:ascii="Times New Roman" w:hAnsi="Times New Roman" w:cs="Times New Roman"/>
          <w:sz w:val="24"/>
          <w:szCs w:val="24"/>
        </w:rPr>
        <w:t xml:space="preserve">sometimes inappropriate </w:t>
      </w:r>
      <w:r w:rsidR="00775496">
        <w:rPr>
          <w:rFonts w:ascii="Times New Roman" w:hAnsi="Times New Roman" w:cs="Times New Roman"/>
          <w:sz w:val="24"/>
          <w:szCs w:val="24"/>
        </w:rPr>
        <w:t>allocation of donor funds due to perhaps mistaken policy guidance by the experts has ma</w:t>
      </w:r>
      <w:r w:rsidR="005F3CB6">
        <w:rPr>
          <w:rFonts w:ascii="Times New Roman" w:hAnsi="Times New Roman" w:cs="Times New Roman"/>
          <w:sz w:val="24"/>
          <w:szCs w:val="24"/>
        </w:rPr>
        <w:t>de donors over and again to review</w:t>
      </w:r>
      <w:r w:rsidR="00775496">
        <w:rPr>
          <w:rFonts w:ascii="Times New Roman" w:hAnsi="Times New Roman" w:cs="Times New Roman"/>
          <w:sz w:val="24"/>
          <w:szCs w:val="24"/>
        </w:rPr>
        <w:t xml:space="preserve"> their aid considerations to Uganda</w:t>
      </w:r>
      <w:r w:rsidR="00A85ADA">
        <w:rPr>
          <w:rFonts w:ascii="Times New Roman" w:hAnsi="Times New Roman" w:cs="Times New Roman"/>
          <w:sz w:val="24"/>
          <w:szCs w:val="24"/>
        </w:rPr>
        <w:t>.</w:t>
      </w:r>
      <w:r w:rsidR="00775496">
        <w:rPr>
          <w:rFonts w:ascii="Times New Roman" w:hAnsi="Times New Roman" w:cs="Times New Roman"/>
          <w:sz w:val="24"/>
          <w:szCs w:val="24"/>
        </w:rPr>
        <w:t xml:space="preserve"> For instance one of the most popular government programs in the recent past, the National Agricultural Advisory Services (NAADS) meant to enable government fight household poverty under the Prosperity </w:t>
      </w:r>
      <w:proofErr w:type="gramStart"/>
      <w:r w:rsidR="00775496">
        <w:rPr>
          <w:rFonts w:ascii="Times New Roman" w:hAnsi="Times New Roman" w:cs="Times New Roman"/>
          <w:sz w:val="24"/>
          <w:szCs w:val="24"/>
        </w:rPr>
        <w:t>For</w:t>
      </w:r>
      <w:proofErr w:type="gramEnd"/>
      <w:r w:rsidR="00775496">
        <w:rPr>
          <w:rFonts w:ascii="Times New Roman" w:hAnsi="Times New Roman" w:cs="Times New Roman"/>
          <w:sz w:val="24"/>
          <w:szCs w:val="24"/>
        </w:rPr>
        <w:t xml:space="preserve"> All (PFA) initiative has been recently suspended by President </w:t>
      </w:r>
      <w:proofErr w:type="spellStart"/>
      <w:r w:rsidR="00775496">
        <w:rPr>
          <w:rFonts w:ascii="Times New Roman" w:hAnsi="Times New Roman" w:cs="Times New Roman"/>
          <w:sz w:val="24"/>
          <w:szCs w:val="24"/>
        </w:rPr>
        <w:t>Museveni</w:t>
      </w:r>
      <w:proofErr w:type="spellEnd"/>
      <w:r w:rsidR="00775496">
        <w:rPr>
          <w:rFonts w:ascii="Times New Roman" w:hAnsi="Times New Roman" w:cs="Times New Roman"/>
          <w:sz w:val="24"/>
          <w:szCs w:val="24"/>
        </w:rPr>
        <w:t xml:space="preserve">. The president </w:t>
      </w:r>
      <w:r w:rsidR="00843F39">
        <w:rPr>
          <w:rFonts w:ascii="Times New Roman" w:hAnsi="Times New Roman" w:cs="Times New Roman"/>
          <w:sz w:val="24"/>
          <w:szCs w:val="24"/>
        </w:rPr>
        <w:t xml:space="preserve">realized that the NAADS program that was supposed to run for seven years at a minimum of 108 million U.S dollars per year was misguided by experts. The targeted people in some districts were still in camps thus </w:t>
      </w:r>
      <w:r w:rsidR="005F3CB6">
        <w:rPr>
          <w:rFonts w:ascii="Times New Roman" w:hAnsi="Times New Roman" w:cs="Times New Roman"/>
          <w:sz w:val="24"/>
          <w:szCs w:val="24"/>
        </w:rPr>
        <w:t xml:space="preserve">support </w:t>
      </w:r>
      <w:r w:rsidR="00843F39">
        <w:rPr>
          <w:rFonts w:ascii="Times New Roman" w:hAnsi="Times New Roman" w:cs="Times New Roman"/>
          <w:sz w:val="24"/>
          <w:szCs w:val="24"/>
        </w:rPr>
        <w:t>never reached</w:t>
      </w:r>
      <w:r w:rsidR="005F3CB6">
        <w:rPr>
          <w:rFonts w:ascii="Times New Roman" w:hAnsi="Times New Roman" w:cs="Times New Roman"/>
          <w:sz w:val="24"/>
          <w:szCs w:val="24"/>
        </w:rPr>
        <w:t xml:space="preserve"> them,</w:t>
      </w:r>
      <w:r w:rsidR="00843F39">
        <w:rPr>
          <w:rFonts w:ascii="Times New Roman" w:hAnsi="Times New Roman" w:cs="Times New Roman"/>
          <w:sz w:val="24"/>
          <w:szCs w:val="24"/>
        </w:rPr>
        <w:t xml:space="preserve"> selection of beneficiary farmers was biased and agricultural materials for use like animals were at hugely inflated prices. None of the disbursed NAADS monies were ever reimbursed to government, (Uganda Media Centre, 2013). </w:t>
      </w:r>
      <w:r w:rsidR="00775496">
        <w:rPr>
          <w:rFonts w:ascii="Times New Roman" w:hAnsi="Times New Roman" w:cs="Times New Roman"/>
          <w:sz w:val="24"/>
          <w:szCs w:val="24"/>
        </w:rPr>
        <w:t xml:space="preserve">In the wake of these political and social events (corruption, embezzlement and misallocation </w:t>
      </w:r>
      <w:r w:rsidR="006F2FF2">
        <w:rPr>
          <w:rFonts w:ascii="Times New Roman" w:hAnsi="Times New Roman" w:cs="Times New Roman"/>
          <w:sz w:val="24"/>
          <w:szCs w:val="24"/>
        </w:rPr>
        <w:t xml:space="preserve">of national funds </w:t>
      </w:r>
      <w:r w:rsidR="00775496">
        <w:rPr>
          <w:rFonts w:ascii="Times New Roman" w:hAnsi="Times New Roman" w:cs="Times New Roman"/>
          <w:sz w:val="24"/>
          <w:szCs w:val="24"/>
        </w:rPr>
        <w:t>etc.)</w:t>
      </w:r>
      <w:r w:rsidR="006F2FF2">
        <w:rPr>
          <w:rFonts w:ascii="Times New Roman" w:hAnsi="Times New Roman" w:cs="Times New Roman"/>
          <w:sz w:val="24"/>
          <w:szCs w:val="24"/>
        </w:rPr>
        <w:t xml:space="preserve">, more and more people start questioning the continuing reduction in the </w:t>
      </w:r>
      <w:r w:rsidR="006F2FF2">
        <w:rPr>
          <w:rFonts w:ascii="Times New Roman" w:hAnsi="Times New Roman" w:cs="Times New Roman"/>
          <w:sz w:val="24"/>
          <w:szCs w:val="24"/>
        </w:rPr>
        <w:lastRenderedPageBreak/>
        <w:t xml:space="preserve">official poverty estimates or even develop doubt in its value that may either be underestimated or overestimated </w:t>
      </w:r>
      <w:r w:rsidR="00E50E09">
        <w:rPr>
          <w:rFonts w:ascii="Times New Roman" w:hAnsi="Times New Roman" w:cs="Times New Roman"/>
          <w:sz w:val="24"/>
          <w:szCs w:val="24"/>
        </w:rPr>
        <w:t xml:space="preserve">nationally or regionally as monies targeted for specific regions are embezzled by government officials and distributed to other regions where they come from in terms of private investments, politically initiated development projects  and employment to their kin. </w:t>
      </w:r>
      <w:r w:rsidR="007959DC">
        <w:rPr>
          <w:rFonts w:ascii="Times New Roman" w:hAnsi="Times New Roman" w:cs="Times New Roman"/>
          <w:sz w:val="24"/>
          <w:szCs w:val="24"/>
        </w:rPr>
        <w:t xml:space="preserve">For instance in early 2013, it was discovered that over 35 billion Uganda shillings (about 14 million U.S dollars) received as aid from donors towards the Peace Recovery and Development Plan for Northern Uganda (PRDP) had </w:t>
      </w:r>
      <w:r w:rsidR="00847D37">
        <w:rPr>
          <w:rFonts w:ascii="Times New Roman" w:hAnsi="Times New Roman" w:cs="Times New Roman"/>
          <w:sz w:val="24"/>
          <w:szCs w:val="24"/>
        </w:rPr>
        <w:t>been embezzled by officials of</w:t>
      </w:r>
      <w:r w:rsidR="007959DC">
        <w:rPr>
          <w:rFonts w:ascii="Times New Roman" w:hAnsi="Times New Roman" w:cs="Times New Roman"/>
          <w:sz w:val="24"/>
          <w:szCs w:val="24"/>
        </w:rPr>
        <w:t xml:space="preserve"> the office of the prime minister, whi</w:t>
      </w:r>
      <w:r w:rsidR="00E31907">
        <w:rPr>
          <w:rFonts w:ascii="Times New Roman" w:hAnsi="Times New Roman" w:cs="Times New Roman"/>
          <w:sz w:val="24"/>
          <w:szCs w:val="24"/>
        </w:rPr>
        <w:t>ch was at the time headed by a Prime M</w:t>
      </w:r>
      <w:r w:rsidR="007959DC">
        <w:rPr>
          <w:rFonts w:ascii="Times New Roman" w:hAnsi="Times New Roman" w:cs="Times New Roman"/>
          <w:sz w:val="24"/>
          <w:szCs w:val="24"/>
        </w:rPr>
        <w:t xml:space="preserve">inister from the Western region, Mr. </w:t>
      </w:r>
      <w:proofErr w:type="spellStart"/>
      <w:r w:rsidR="007959DC">
        <w:rPr>
          <w:rFonts w:ascii="Times New Roman" w:hAnsi="Times New Roman" w:cs="Times New Roman"/>
          <w:sz w:val="24"/>
          <w:szCs w:val="24"/>
        </w:rPr>
        <w:t>Amama</w:t>
      </w:r>
      <w:proofErr w:type="spellEnd"/>
      <w:r w:rsidR="007959DC">
        <w:rPr>
          <w:rFonts w:ascii="Times New Roman" w:hAnsi="Times New Roman" w:cs="Times New Roman"/>
          <w:sz w:val="24"/>
          <w:szCs w:val="24"/>
        </w:rPr>
        <w:t xml:space="preserve"> </w:t>
      </w:r>
      <w:proofErr w:type="spellStart"/>
      <w:r w:rsidR="007959DC">
        <w:rPr>
          <w:rFonts w:ascii="Times New Roman" w:hAnsi="Times New Roman" w:cs="Times New Roman"/>
          <w:sz w:val="24"/>
          <w:szCs w:val="24"/>
        </w:rPr>
        <w:t>Mbabazi</w:t>
      </w:r>
      <w:proofErr w:type="spellEnd"/>
      <w:r w:rsidR="007959DC">
        <w:rPr>
          <w:rFonts w:ascii="Times New Roman" w:hAnsi="Times New Roman" w:cs="Times New Roman"/>
          <w:sz w:val="24"/>
          <w:szCs w:val="24"/>
        </w:rPr>
        <w:t xml:space="preserve"> and a </w:t>
      </w:r>
      <w:r w:rsidR="00E31907">
        <w:rPr>
          <w:rFonts w:ascii="Times New Roman" w:hAnsi="Times New Roman" w:cs="Times New Roman"/>
          <w:sz w:val="24"/>
          <w:szCs w:val="24"/>
        </w:rPr>
        <w:t>P</w:t>
      </w:r>
      <w:r w:rsidR="007959DC">
        <w:rPr>
          <w:rFonts w:ascii="Times New Roman" w:hAnsi="Times New Roman" w:cs="Times New Roman"/>
          <w:sz w:val="24"/>
          <w:szCs w:val="24"/>
        </w:rPr>
        <w:t xml:space="preserve">ermanent </w:t>
      </w:r>
      <w:r w:rsidR="00E31907">
        <w:rPr>
          <w:rFonts w:ascii="Times New Roman" w:hAnsi="Times New Roman" w:cs="Times New Roman"/>
          <w:sz w:val="24"/>
          <w:szCs w:val="24"/>
        </w:rPr>
        <w:t>S</w:t>
      </w:r>
      <w:r w:rsidR="007959DC">
        <w:rPr>
          <w:rFonts w:ascii="Times New Roman" w:hAnsi="Times New Roman" w:cs="Times New Roman"/>
          <w:sz w:val="24"/>
          <w:szCs w:val="24"/>
        </w:rPr>
        <w:t xml:space="preserve">ecretary, Mr. Pius </w:t>
      </w:r>
      <w:proofErr w:type="spellStart"/>
      <w:r w:rsidR="007959DC">
        <w:rPr>
          <w:rFonts w:ascii="Times New Roman" w:hAnsi="Times New Roman" w:cs="Times New Roman"/>
          <w:sz w:val="24"/>
          <w:szCs w:val="24"/>
        </w:rPr>
        <w:t>Bigirimana</w:t>
      </w:r>
      <w:proofErr w:type="spellEnd"/>
      <w:r w:rsidR="007959DC">
        <w:rPr>
          <w:rFonts w:ascii="Times New Roman" w:hAnsi="Times New Roman" w:cs="Times New Roman"/>
          <w:sz w:val="24"/>
          <w:szCs w:val="24"/>
        </w:rPr>
        <w:t xml:space="preserve">, also </w:t>
      </w:r>
      <w:r w:rsidR="00CF1AA1">
        <w:rPr>
          <w:rFonts w:ascii="Times New Roman" w:hAnsi="Times New Roman" w:cs="Times New Roman"/>
          <w:sz w:val="24"/>
          <w:szCs w:val="24"/>
        </w:rPr>
        <w:t xml:space="preserve">from the western region, </w:t>
      </w:r>
      <w:r w:rsidR="00847D37">
        <w:rPr>
          <w:rFonts w:ascii="Times New Roman" w:hAnsi="Times New Roman" w:cs="Times New Roman"/>
          <w:sz w:val="24"/>
          <w:szCs w:val="24"/>
        </w:rPr>
        <w:t xml:space="preserve">both of whom are appointed by the president, who also hails from the west, </w:t>
      </w:r>
      <w:r w:rsidR="00CF1AA1">
        <w:rPr>
          <w:rFonts w:ascii="Times New Roman" w:hAnsi="Times New Roman" w:cs="Times New Roman"/>
          <w:sz w:val="24"/>
          <w:szCs w:val="24"/>
        </w:rPr>
        <w:t>(</w:t>
      </w:r>
      <w:proofErr w:type="spellStart"/>
      <w:r w:rsidR="00CF1AA1">
        <w:rPr>
          <w:rFonts w:ascii="Times New Roman" w:hAnsi="Times New Roman" w:cs="Times New Roman"/>
          <w:sz w:val="24"/>
          <w:szCs w:val="24"/>
        </w:rPr>
        <w:t>Bagala</w:t>
      </w:r>
      <w:proofErr w:type="spellEnd"/>
      <w:r w:rsidR="007959DC">
        <w:rPr>
          <w:rFonts w:ascii="Times New Roman" w:hAnsi="Times New Roman" w:cs="Times New Roman"/>
          <w:sz w:val="24"/>
          <w:szCs w:val="24"/>
        </w:rPr>
        <w:t>, 2013).  Such mishaps have</w:t>
      </w:r>
      <w:r w:rsidR="006F2FF2">
        <w:rPr>
          <w:rFonts w:ascii="Times New Roman" w:hAnsi="Times New Roman" w:cs="Times New Roman"/>
          <w:sz w:val="24"/>
          <w:szCs w:val="24"/>
        </w:rPr>
        <w:t xml:space="preserve"> clear </w:t>
      </w:r>
      <w:r w:rsidR="007959DC">
        <w:rPr>
          <w:rFonts w:ascii="Times New Roman" w:hAnsi="Times New Roman" w:cs="Times New Roman"/>
          <w:sz w:val="24"/>
          <w:szCs w:val="24"/>
        </w:rPr>
        <w:t xml:space="preserve">region specific </w:t>
      </w:r>
      <w:r w:rsidR="006F2FF2">
        <w:rPr>
          <w:rFonts w:ascii="Times New Roman" w:hAnsi="Times New Roman" w:cs="Times New Roman"/>
          <w:sz w:val="24"/>
          <w:szCs w:val="24"/>
        </w:rPr>
        <w:t xml:space="preserve">implications </w:t>
      </w:r>
      <w:r w:rsidR="007959DC">
        <w:rPr>
          <w:rFonts w:ascii="Times New Roman" w:hAnsi="Times New Roman" w:cs="Times New Roman"/>
          <w:sz w:val="24"/>
          <w:szCs w:val="24"/>
        </w:rPr>
        <w:t xml:space="preserve">on the cost of basic needs for households </w:t>
      </w:r>
      <w:r w:rsidR="008C54EC">
        <w:rPr>
          <w:rFonts w:ascii="Times New Roman" w:hAnsi="Times New Roman" w:cs="Times New Roman"/>
          <w:sz w:val="24"/>
          <w:szCs w:val="24"/>
        </w:rPr>
        <w:t>and also impact on Uganda’s credibility and ability to</w:t>
      </w:r>
      <w:r w:rsidR="006F2FF2">
        <w:rPr>
          <w:rFonts w:ascii="Times New Roman" w:hAnsi="Times New Roman" w:cs="Times New Roman"/>
          <w:sz w:val="24"/>
          <w:szCs w:val="24"/>
        </w:rPr>
        <w:t xml:space="preserve"> access to donor aid </w:t>
      </w:r>
      <w:r w:rsidR="008C54EC">
        <w:rPr>
          <w:rFonts w:ascii="Times New Roman" w:hAnsi="Times New Roman" w:cs="Times New Roman"/>
          <w:sz w:val="24"/>
          <w:szCs w:val="24"/>
        </w:rPr>
        <w:t>and consequently of her national budget which then directly impacts on the poverty status of all Ugandans at a national level through basics and services’ provisions that the government can be able to provide or enable her population produce and improve their poverty status. However representative poverty estimates enable both national and regional (local) governments to appropriately</w:t>
      </w:r>
      <w:r w:rsidR="006F2FF2">
        <w:rPr>
          <w:rFonts w:ascii="Times New Roman" w:hAnsi="Times New Roman" w:cs="Times New Roman"/>
          <w:sz w:val="24"/>
          <w:szCs w:val="24"/>
        </w:rPr>
        <w:t xml:space="preserve"> decide on how to allocate own revenues from nationally </w:t>
      </w:r>
      <w:r w:rsidR="008C54EC">
        <w:rPr>
          <w:rFonts w:ascii="Times New Roman" w:hAnsi="Times New Roman" w:cs="Times New Roman"/>
          <w:sz w:val="24"/>
          <w:szCs w:val="24"/>
        </w:rPr>
        <w:t xml:space="preserve">or regionally </w:t>
      </w:r>
      <w:r w:rsidR="006F2FF2">
        <w:rPr>
          <w:rFonts w:ascii="Times New Roman" w:hAnsi="Times New Roman" w:cs="Times New Roman"/>
          <w:sz w:val="24"/>
          <w:szCs w:val="24"/>
        </w:rPr>
        <w:t>produced goods and services.</w:t>
      </w:r>
    </w:p>
    <w:p w:rsidR="00404C5D" w:rsidRDefault="00404C5D" w:rsidP="00D5562C">
      <w:pPr>
        <w:jc w:val="both"/>
        <w:rPr>
          <w:rFonts w:ascii="Times New Roman" w:hAnsi="Times New Roman" w:cs="Times New Roman"/>
          <w:sz w:val="24"/>
          <w:szCs w:val="24"/>
        </w:rPr>
      </w:pPr>
    </w:p>
    <w:p w:rsidR="00D814AA" w:rsidRDefault="00404C5D" w:rsidP="00D5562C">
      <w:pPr>
        <w:jc w:val="both"/>
        <w:rPr>
          <w:rFonts w:ascii="Times New Roman" w:hAnsi="Times New Roman" w:cs="Times New Roman"/>
          <w:sz w:val="24"/>
          <w:szCs w:val="24"/>
        </w:rPr>
      </w:pPr>
      <w:r>
        <w:rPr>
          <w:rFonts w:ascii="Times New Roman" w:hAnsi="Times New Roman" w:cs="Times New Roman"/>
          <w:sz w:val="24"/>
          <w:szCs w:val="24"/>
        </w:rPr>
        <w:t xml:space="preserve">Uganda has been using the same </w:t>
      </w:r>
      <w:r w:rsidR="00E27420">
        <w:rPr>
          <w:rFonts w:ascii="Times New Roman" w:hAnsi="Times New Roman" w:cs="Times New Roman"/>
          <w:sz w:val="24"/>
          <w:szCs w:val="24"/>
        </w:rPr>
        <w:t>food</w:t>
      </w:r>
      <w:r>
        <w:rPr>
          <w:rFonts w:ascii="Times New Roman" w:hAnsi="Times New Roman" w:cs="Times New Roman"/>
          <w:sz w:val="24"/>
          <w:szCs w:val="24"/>
        </w:rPr>
        <w:t xml:space="preserve"> basket </w:t>
      </w:r>
      <w:r w:rsidR="00E27420">
        <w:rPr>
          <w:rFonts w:ascii="Times New Roman" w:hAnsi="Times New Roman" w:cs="Times New Roman"/>
          <w:sz w:val="24"/>
          <w:szCs w:val="24"/>
        </w:rPr>
        <w:t xml:space="preserve">for </w:t>
      </w:r>
      <w:r w:rsidR="00D7233F">
        <w:rPr>
          <w:rFonts w:ascii="Times New Roman" w:hAnsi="Times New Roman" w:cs="Times New Roman"/>
          <w:sz w:val="24"/>
          <w:szCs w:val="24"/>
        </w:rPr>
        <w:t xml:space="preserve">the poor for </w:t>
      </w:r>
      <w:r w:rsidR="00E27420">
        <w:rPr>
          <w:rFonts w:ascii="Times New Roman" w:hAnsi="Times New Roman" w:cs="Times New Roman"/>
          <w:sz w:val="24"/>
          <w:szCs w:val="24"/>
        </w:rPr>
        <w:t xml:space="preserve">all regions </w:t>
      </w:r>
      <w:r>
        <w:rPr>
          <w:rFonts w:ascii="Times New Roman" w:hAnsi="Times New Roman" w:cs="Times New Roman"/>
          <w:sz w:val="24"/>
          <w:szCs w:val="24"/>
        </w:rPr>
        <w:t>for over two decades</w:t>
      </w:r>
      <w:r w:rsidR="00E27420">
        <w:rPr>
          <w:rFonts w:ascii="Times New Roman" w:hAnsi="Times New Roman" w:cs="Times New Roman"/>
          <w:sz w:val="24"/>
          <w:szCs w:val="24"/>
        </w:rPr>
        <w:t xml:space="preserve"> to calculate poverty estimates (MFPED, 2012)</w:t>
      </w:r>
      <w:r>
        <w:rPr>
          <w:rFonts w:ascii="Times New Roman" w:hAnsi="Times New Roman" w:cs="Times New Roman"/>
          <w:sz w:val="24"/>
          <w:szCs w:val="24"/>
        </w:rPr>
        <w:t xml:space="preserve">. In addition this consumption </w:t>
      </w:r>
      <w:r w:rsidR="003D376E">
        <w:rPr>
          <w:rFonts w:ascii="Times New Roman" w:hAnsi="Times New Roman" w:cs="Times New Roman"/>
          <w:sz w:val="24"/>
          <w:szCs w:val="24"/>
        </w:rPr>
        <w:t xml:space="preserve">food </w:t>
      </w:r>
      <w:r>
        <w:rPr>
          <w:rFonts w:ascii="Times New Roman" w:hAnsi="Times New Roman" w:cs="Times New Roman"/>
          <w:sz w:val="24"/>
          <w:szCs w:val="24"/>
        </w:rPr>
        <w:t xml:space="preserve">basket used to estimate poverty rates has been the same for the entire Ugandan population despite clear problems that </w:t>
      </w:r>
      <w:r w:rsidR="003D376E">
        <w:rPr>
          <w:rFonts w:ascii="Times New Roman" w:hAnsi="Times New Roman" w:cs="Times New Roman"/>
          <w:sz w:val="24"/>
          <w:szCs w:val="24"/>
        </w:rPr>
        <w:t xml:space="preserve">influence poverty and </w:t>
      </w:r>
      <w:r>
        <w:rPr>
          <w:rFonts w:ascii="Times New Roman" w:hAnsi="Times New Roman" w:cs="Times New Roman"/>
          <w:sz w:val="24"/>
          <w:szCs w:val="24"/>
        </w:rPr>
        <w:t xml:space="preserve">have been specific </w:t>
      </w:r>
      <w:r w:rsidR="003D376E">
        <w:rPr>
          <w:rFonts w:ascii="Times New Roman" w:hAnsi="Times New Roman" w:cs="Times New Roman"/>
          <w:sz w:val="24"/>
          <w:szCs w:val="24"/>
        </w:rPr>
        <w:t>to particular regions of Uganda.</w:t>
      </w:r>
      <w:r>
        <w:rPr>
          <w:rFonts w:ascii="Times New Roman" w:hAnsi="Times New Roman" w:cs="Times New Roman"/>
          <w:sz w:val="24"/>
          <w:szCs w:val="24"/>
        </w:rPr>
        <w:t xml:space="preserve"> </w:t>
      </w:r>
      <w:r w:rsidR="003D376E">
        <w:rPr>
          <w:rFonts w:ascii="Times New Roman" w:hAnsi="Times New Roman" w:cs="Times New Roman"/>
          <w:sz w:val="24"/>
          <w:szCs w:val="24"/>
        </w:rPr>
        <w:t>F</w:t>
      </w:r>
      <w:r>
        <w:rPr>
          <w:rFonts w:ascii="Times New Roman" w:hAnsi="Times New Roman" w:cs="Times New Roman"/>
          <w:sz w:val="24"/>
          <w:szCs w:val="24"/>
        </w:rPr>
        <w:t>or</w:t>
      </w:r>
      <w:r w:rsidR="003D376E">
        <w:rPr>
          <w:rFonts w:ascii="Times New Roman" w:hAnsi="Times New Roman" w:cs="Times New Roman"/>
          <w:sz w:val="24"/>
          <w:szCs w:val="24"/>
        </w:rPr>
        <w:t xml:space="preserve"> </w:t>
      </w:r>
      <w:r>
        <w:rPr>
          <w:rFonts w:ascii="Times New Roman" w:hAnsi="Times New Roman" w:cs="Times New Roman"/>
          <w:sz w:val="24"/>
          <w:szCs w:val="24"/>
        </w:rPr>
        <w:t xml:space="preserve">instance the northern region has suffered </w:t>
      </w:r>
      <w:r w:rsidR="00D625ED">
        <w:rPr>
          <w:rFonts w:ascii="Times New Roman" w:hAnsi="Times New Roman" w:cs="Times New Roman"/>
          <w:sz w:val="24"/>
          <w:szCs w:val="24"/>
        </w:rPr>
        <w:t>Lord’s Resistance Army (LRA) rebel group insurgency since 1980’s to an extent that the United States has recently committed 100 armed military advisers towards efforts to eliminate the group (</w:t>
      </w:r>
      <w:proofErr w:type="spellStart"/>
      <w:r w:rsidR="00D625ED">
        <w:rPr>
          <w:rFonts w:ascii="Times New Roman" w:hAnsi="Times New Roman" w:cs="Times New Roman"/>
          <w:sz w:val="24"/>
          <w:szCs w:val="24"/>
        </w:rPr>
        <w:t>Shanker</w:t>
      </w:r>
      <w:proofErr w:type="spellEnd"/>
      <w:r w:rsidR="00D625ED">
        <w:rPr>
          <w:rFonts w:ascii="Times New Roman" w:hAnsi="Times New Roman" w:cs="Times New Roman"/>
          <w:sz w:val="24"/>
          <w:szCs w:val="24"/>
        </w:rPr>
        <w:t xml:space="preserve"> &amp; Gladstone, 2011).</w:t>
      </w:r>
      <w:r w:rsidR="003D376E">
        <w:rPr>
          <w:rFonts w:ascii="Times New Roman" w:hAnsi="Times New Roman" w:cs="Times New Roman"/>
          <w:sz w:val="24"/>
          <w:szCs w:val="24"/>
        </w:rPr>
        <w:t xml:space="preserve"> In addition the northern region people have been living in camps for a good time and not involved in household agriculture which also led to the misfiring of the NAADS Programme. Furthermore Ugandan regions that are greatly dispersed on ethnic grounds have clearly </w:t>
      </w:r>
      <w:r>
        <w:rPr>
          <w:rFonts w:ascii="Times New Roman" w:hAnsi="Times New Roman" w:cs="Times New Roman"/>
          <w:sz w:val="24"/>
          <w:szCs w:val="24"/>
        </w:rPr>
        <w:t>differen</w:t>
      </w:r>
      <w:r w:rsidR="003D376E">
        <w:rPr>
          <w:rFonts w:ascii="Times New Roman" w:hAnsi="Times New Roman" w:cs="Times New Roman"/>
          <w:sz w:val="24"/>
          <w:szCs w:val="24"/>
        </w:rPr>
        <w:t xml:space="preserve">t staple foods that form most composition of these regions’ specific food baskets. For instance </w:t>
      </w:r>
      <w:r w:rsidR="00095DBD">
        <w:rPr>
          <w:rFonts w:ascii="Times New Roman" w:hAnsi="Times New Roman" w:cs="Times New Roman"/>
          <w:sz w:val="24"/>
          <w:szCs w:val="24"/>
        </w:rPr>
        <w:t xml:space="preserve">bananas, the most produced crop in Uganda are a very important staple food in the Central and Western regions of the country as is </w:t>
      </w:r>
      <w:r w:rsidR="00847D37">
        <w:rPr>
          <w:rFonts w:ascii="Times New Roman" w:hAnsi="Times New Roman" w:cs="Times New Roman"/>
          <w:sz w:val="24"/>
          <w:szCs w:val="24"/>
        </w:rPr>
        <w:t xml:space="preserve">perhaps </w:t>
      </w:r>
      <w:r w:rsidR="00095DBD">
        <w:rPr>
          <w:rFonts w:ascii="Times New Roman" w:hAnsi="Times New Roman" w:cs="Times New Roman"/>
          <w:sz w:val="24"/>
          <w:szCs w:val="24"/>
        </w:rPr>
        <w:t xml:space="preserve">for sweet potatoes in the East. Therefore in more realistic terms these regions are bound to have different consumption food </w:t>
      </w:r>
      <w:r w:rsidR="00CC3E5D">
        <w:rPr>
          <w:rFonts w:ascii="Times New Roman" w:hAnsi="Times New Roman" w:cs="Times New Roman"/>
          <w:sz w:val="24"/>
          <w:szCs w:val="24"/>
        </w:rPr>
        <w:t xml:space="preserve">baskets </w:t>
      </w:r>
      <w:r w:rsidR="00055AC3">
        <w:rPr>
          <w:rFonts w:ascii="Times New Roman" w:hAnsi="Times New Roman" w:cs="Times New Roman"/>
          <w:sz w:val="24"/>
          <w:szCs w:val="24"/>
        </w:rPr>
        <w:t xml:space="preserve">reflecting area based food differences and characteristics </w:t>
      </w:r>
      <w:r w:rsidR="00325EC0">
        <w:rPr>
          <w:rFonts w:ascii="Times New Roman" w:hAnsi="Times New Roman" w:cs="Times New Roman"/>
          <w:sz w:val="24"/>
          <w:szCs w:val="24"/>
        </w:rPr>
        <w:t>thus</w:t>
      </w:r>
      <w:r w:rsidR="00CC3E5D">
        <w:rPr>
          <w:rFonts w:ascii="Times New Roman" w:hAnsi="Times New Roman" w:cs="Times New Roman"/>
          <w:sz w:val="24"/>
          <w:szCs w:val="24"/>
        </w:rPr>
        <w:t xml:space="preserve"> also attract different prices.</w:t>
      </w:r>
      <w:r w:rsidR="00F476FF">
        <w:rPr>
          <w:rFonts w:ascii="Times New Roman" w:hAnsi="Times New Roman" w:cs="Times New Roman"/>
          <w:sz w:val="24"/>
          <w:szCs w:val="24"/>
        </w:rPr>
        <w:t xml:space="preserve"> While price heterogeneity has been incorporated in the Uganda poverty measurements from the start, consensus is building that specificity of poverty estimates also requires different </w:t>
      </w:r>
      <w:r w:rsidR="008A61AB">
        <w:rPr>
          <w:rFonts w:ascii="Times New Roman" w:hAnsi="Times New Roman" w:cs="Times New Roman"/>
          <w:sz w:val="24"/>
          <w:szCs w:val="24"/>
        </w:rPr>
        <w:t xml:space="preserve">food </w:t>
      </w:r>
      <w:r w:rsidR="00F476FF">
        <w:rPr>
          <w:rFonts w:ascii="Times New Roman" w:hAnsi="Times New Roman" w:cs="Times New Roman"/>
          <w:sz w:val="24"/>
          <w:szCs w:val="24"/>
        </w:rPr>
        <w:t>bundles for different spatial or te</w:t>
      </w:r>
      <w:r w:rsidR="008A61AB">
        <w:rPr>
          <w:rFonts w:ascii="Times New Roman" w:hAnsi="Times New Roman" w:cs="Times New Roman"/>
          <w:sz w:val="24"/>
          <w:szCs w:val="24"/>
        </w:rPr>
        <w:t>mporal domains, since food is a central element of household welfare and poverty status</w:t>
      </w:r>
      <w:r w:rsidR="00841A9B">
        <w:rPr>
          <w:rFonts w:ascii="Times New Roman" w:hAnsi="Times New Roman" w:cs="Times New Roman"/>
          <w:sz w:val="24"/>
          <w:szCs w:val="24"/>
        </w:rPr>
        <w:t xml:space="preserve"> (</w:t>
      </w:r>
      <w:proofErr w:type="spellStart"/>
      <w:r w:rsidR="00325EC0">
        <w:rPr>
          <w:rFonts w:ascii="Times New Roman" w:hAnsi="Times New Roman" w:cs="Times New Roman"/>
          <w:sz w:val="24"/>
          <w:szCs w:val="24"/>
        </w:rPr>
        <w:t>Heltberg</w:t>
      </w:r>
      <w:proofErr w:type="spellEnd"/>
      <w:r w:rsidR="00325EC0">
        <w:rPr>
          <w:rFonts w:ascii="Times New Roman" w:hAnsi="Times New Roman" w:cs="Times New Roman"/>
          <w:sz w:val="24"/>
          <w:szCs w:val="24"/>
        </w:rPr>
        <w:t xml:space="preserve"> &amp; Tarp, 2002</w:t>
      </w:r>
      <w:r w:rsidR="006151E9">
        <w:rPr>
          <w:rFonts w:ascii="Times New Roman" w:hAnsi="Times New Roman" w:cs="Times New Roman"/>
          <w:sz w:val="24"/>
          <w:szCs w:val="24"/>
        </w:rPr>
        <w:t xml:space="preserve">; </w:t>
      </w:r>
      <w:r w:rsidR="00841A9B">
        <w:rPr>
          <w:rFonts w:ascii="Times New Roman" w:hAnsi="Times New Roman" w:cs="Times New Roman"/>
          <w:sz w:val="24"/>
          <w:szCs w:val="24"/>
        </w:rPr>
        <w:t>Mukherjee &amp; Benson, 2003</w:t>
      </w:r>
      <w:r w:rsidR="006151E9">
        <w:rPr>
          <w:rFonts w:ascii="Times New Roman" w:hAnsi="Times New Roman" w:cs="Times New Roman"/>
          <w:sz w:val="24"/>
          <w:szCs w:val="24"/>
        </w:rPr>
        <w:t>)</w:t>
      </w:r>
      <w:r w:rsidR="00A17D5F">
        <w:rPr>
          <w:rFonts w:ascii="Times New Roman" w:hAnsi="Times New Roman" w:cs="Times New Roman"/>
          <w:sz w:val="24"/>
          <w:szCs w:val="24"/>
        </w:rPr>
        <w:t>.</w:t>
      </w:r>
      <w:r w:rsidR="004D4C2E">
        <w:rPr>
          <w:rFonts w:ascii="Times New Roman" w:hAnsi="Times New Roman" w:cs="Times New Roman"/>
          <w:sz w:val="24"/>
          <w:szCs w:val="24"/>
        </w:rPr>
        <w:t xml:space="preserve"> Different methodologies of estimating poverty yield different est</w:t>
      </w:r>
      <w:r w:rsidR="008919DC">
        <w:rPr>
          <w:rFonts w:ascii="Times New Roman" w:hAnsi="Times New Roman" w:cs="Times New Roman"/>
          <w:sz w:val="24"/>
          <w:szCs w:val="24"/>
        </w:rPr>
        <w:t>imates, f</w:t>
      </w:r>
      <w:r w:rsidR="004D4C2E">
        <w:rPr>
          <w:rFonts w:ascii="Times New Roman" w:hAnsi="Times New Roman" w:cs="Times New Roman"/>
          <w:sz w:val="24"/>
          <w:szCs w:val="24"/>
        </w:rPr>
        <w:t>or instance using the same UNHS-</w:t>
      </w:r>
      <w:r w:rsidR="008919DC">
        <w:rPr>
          <w:rFonts w:ascii="Times New Roman" w:hAnsi="Times New Roman" w:cs="Times New Roman"/>
          <w:sz w:val="24"/>
          <w:szCs w:val="24"/>
        </w:rPr>
        <w:t>2005/06 and 2009/2010 data, UBOS</w:t>
      </w:r>
      <w:r w:rsidR="004D4C2E">
        <w:rPr>
          <w:rFonts w:ascii="Times New Roman" w:hAnsi="Times New Roman" w:cs="Times New Roman"/>
          <w:sz w:val="24"/>
          <w:szCs w:val="24"/>
        </w:rPr>
        <w:t xml:space="preserve"> estimated Uganda head-count pover</w:t>
      </w:r>
      <w:r w:rsidR="003C0FA4">
        <w:rPr>
          <w:rFonts w:ascii="Times New Roman" w:hAnsi="Times New Roman" w:cs="Times New Roman"/>
          <w:sz w:val="24"/>
          <w:szCs w:val="24"/>
        </w:rPr>
        <w:t xml:space="preserve">ty rates </w:t>
      </w:r>
      <w:r w:rsidR="008919DC">
        <w:rPr>
          <w:rFonts w:ascii="Times New Roman" w:hAnsi="Times New Roman" w:cs="Times New Roman"/>
          <w:sz w:val="24"/>
          <w:szCs w:val="24"/>
        </w:rPr>
        <w:t xml:space="preserve">respectively </w:t>
      </w:r>
      <w:r w:rsidR="003C0FA4">
        <w:rPr>
          <w:rFonts w:ascii="Times New Roman" w:hAnsi="Times New Roman" w:cs="Times New Roman"/>
          <w:sz w:val="24"/>
          <w:szCs w:val="24"/>
        </w:rPr>
        <w:t xml:space="preserve">at </w:t>
      </w:r>
      <w:r w:rsidR="008919DC">
        <w:rPr>
          <w:rFonts w:ascii="Times New Roman" w:hAnsi="Times New Roman" w:cs="Times New Roman"/>
          <w:sz w:val="24"/>
          <w:szCs w:val="24"/>
        </w:rPr>
        <w:t xml:space="preserve">31.1% and 24.5% </w:t>
      </w:r>
      <w:r w:rsidR="008919DC">
        <w:rPr>
          <w:rFonts w:ascii="Times New Roman" w:hAnsi="Times New Roman" w:cs="Times New Roman"/>
          <w:sz w:val="24"/>
          <w:szCs w:val="24"/>
        </w:rPr>
        <w:lastRenderedPageBreak/>
        <w:t>whereas</w:t>
      </w:r>
      <w:r w:rsidR="003C0FA4">
        <w:rPr>
          <w:rFonts w:ascii="Times New Roman" w:hAnsi="Times New Roman" w:cs="Times New Roman"/>
          <w:sz w:val="24"/>
          <w:szCs w:val="24"/>
        </w:rPr>
        <w:t xml:space="preserve"> Daniels</w:t>
      </w:r>
      <w:r w:rsidR="004D4C2E">
        <w:rPr>
          <w:rFonts w:ascii="Times New Roman" w:hAnsi="Times New Roman" w:cs="Times New Roman"/>
          <w:sz w:val="24"/>
          <w:szCs w:val="24"/>
        </w:rPr>
        <w:t>,</w:t>
      </w:r>
      <w:r w:rsidR="003C0FA4">
        <w:rPr>
          <w:rFonts w:ascii="Times New Roman" w:hAnsi="Times New Roman" w:cs="Times New Roman"/>
          <w:sz w:val="24"/>
          <w:szCs w:val="24"/>
        </w:rPr>
        <w:t xml:space="preserve"> (2011)</w:t>
      </w:r>
      <w:r w:rsidR="008919DC">
        <w:rPr>
          <w:rFonts w:ascii="Times New Roman" w:hAnsi="Times New Roman" w:cs="Times New Roman"/>
          <w:sz w:val="24"/>
          <w:szCs w:val="24"/>
        </w:rPr>
        <w:t xml:space="preserve"> estimated it at 33.0% and 30.6</w:t>
      </w:r>
      <w:r w:rsidR="004D4C2E">
        <w:rPr>
          <w:rFonts w:ascii="Times New Roman" w:hAnsi="Times New Roman" w:cs="Times New Roman"/>
          <w:sz w:val="24"/>
          <w:szCs w:val="24"/>
        </w:rPr>
        <w:t xml:space="preserve"> %. All these authors were using slightly different approaches and parameters relying on their importance towards ensuring minimal better day to day </w:t>
      </w:r>
      <w:r w:rsidR="00A90881">
        <w:rPr>
          <w:rFonts w:ascii="Times New Roman" w:hAnsi="Times New Roman" w:cs="Times New Roman"/>
          <w:sz w:val="24"/>
          <w:szCs w:val="24"/>
        </w:rPr>
        <w:t xml:space="preserve">households’ </w:t>
      </w:r>
      <w:r w:rsidR="004D4C2E">
        <w:rPr>
          <w:rFonts w:ascii="Times New Roman" w:hAnsi="Times New Roman" w:cs="Times New Roman"/>
          <w:sz w:val="24"/>
          <w:szCs w:val="24"/>
        </w:rPr>
        <w:t>standards of living.</w:t>
      </w:r>
      <w:r w:rsidR="00E413EF">
        <w:rPr>
          <w:rFonts w:ascii="Times New Roman" w:hAnsi="Times New Roman" w:cs="Times New Roman"/>
          <w:sz w:val="24"/>
          <w:szCs w:val="24"/>
        </w:rPr>
        <w:t xml:space="preserve"> However the</w:t>
      </w:r>
      <w:r w:rsidR="008919DC">
        <w:rPr>
          <w:rFonts w:ascii="Times New Roman" w:hAnsi="Times New Roman" w:cs="Times New Roman"/>
          <w:sz w:val="24"/>
          <w:szCs w:val="24"/>
        </w:rPr>
        <w:t>s</w:t>
      </w:r>
      <w:r w:rsidR="00E413EF">
        <w:rPr>
          <w:rFonts w:ascii="Times New Roman" w:hAnsi="Times New Roman" w:cs="Times New Roman"/>
          <w:sz w:val="24"/>
          <w:szCs w:val="24"/>
        </w:rPr>
        <w:t xml:space="preserve">e studies did not have their poverty lines tested for revealed preference conditions and since Daniels used non-monetary indicators, it is clear that both studies did not explicitly consider region specific food bundles </w:t>
      </w:r>
      <w:r w:rsidR="00A91A87">
        <w:rPr>
          <w:rFonts w:ascii="Times New Roman" w:hAnsi="Times New Roman" w:cs="Times New Roman"/>
          <w:sz w:val="24"/>
          <w:szCs w:val="24"/>
        </w:rPr>
        <w:t xml:space="preserve">and prices </w:t>
      </w:r>
      <w:r w:rsidR="00E413EF">
        <w:rPr>
          <w:rFonts w:ascii="Times New Roman" w:hAnsi="Times New Roman" w:cs="Times New Roman"/>
          <w:sz w:val="24"/>
          <w:szCs w:val="24"/>
        </w:rPr>
        <w:t xml:space="preserve">thus region specific food poverty lines, which usually contribute the largest proportion of the total poverty line in </w:t>
      </w:r>
      <w:r w:rsidR="00A91A87">
        <w:rPr>
          <w:rFonts w:ascii="Times New Roman" w:hAnsi="Times New Roman" w:cs="Times New Roman"/>
          <w:sz w:val="24"/>
          <w:szCs w:val="24"/>
        </w:rPr>
        <w:t xml:space="preserve">most </w:t>
      </w:r>
      <w:r w:rsidR="00E413EF">
        <w:rPr>
          <w:rFonts w:ascii="Times New Roman" w:hAnsi="Times New Roman" w:cs="Times New Roman"/>
          <w:sz w:val="24"/>
          <w:szCs w:val="24"/>
        </w:rPr>
        <w:t>developing countries</w:t>
      </w:r>
      <w:r w:rsidR="00A91A87">
        <w:rPr>
          <w:rFonts w:ascii="Times New Roman" w:hAnsi="Times New Roman" w:cs="Times New Roman"/>
          <w:sz w:val="24"/>
          <w:szCs w:val="24"/>
        </w:rPr>
        <w:t>, where Uganda has been a persistent member for decades</w:t>
      </w:r>
      <w:r w:rsidR="00E413EF">
        <w:rPr>
          <w:rFonts w:ascii="Times New Roman" w:hAnsi="Times New Roman" w:cs="Times New Roman"/>
          <w:sz w:val="24"/>
          <w:szCs w:val="24"/>
        </w:rPr>
        <w:t>.</w:t>
      </w:r>
    </w:p>
    <w:p w:rsidR="000C1C6D" w:rsidRDefault="00E413EF" w:rsidP="00D5562C">
      <w:pPr>
        <w:jc w:val="both"/>
        <w:rPr>
          <w:rFonts w:ascii="Times New Roman" w:hAnsi="Times New Roman" w:cs="Times New Roman"/>
          <w:sz w:val="24"/>
          <w:szCs w:val="24"/>
        </w:rPr>
      </w:pPr>
      <w:r>
        <w:rPr>
          <w:rFonts w:ascii="Times New Roman" w:hAnsi="Times New Roman" w:cs="Times New Roman"/>
          <w:sz w:val="24"/>
          <w:szCs w:val="24"/>
        </w:rPr>
        <w:t xml:space="preserve"> </w:t>
      </w:r>
      <w:r w:rsidR="004D4C2E">
        <w:rPr>
          <w:rFonts w:ascii="Times New Roman" w:hAnsi="Times New Roman" w:cs="Times New Roman"/>
          <w:sz w:val="24"/>
          <w:szCs w:val="24"/>
        </w:rPr>
        <w:t xml:space="preserve"> </w:t>
      </w:r>
    </w:p>
    <w:p w:rsidR="00A17D5F" w:rsidRDefault="00A17D5F" w:rsidP="00D5562C">
      <w:pPr>
        <w:jc w:val="both"/>
        <w:rPr>
          <w:rFonts w:ascii="Times New Roman" w:hAnsi="Times New Roman" w:cs="Times New Roman"/>
          <w:sz w:val="24"/>
          <w:szCs w:val="24"/>
        </w:rPr>
      </w:pPr>
      <w:r>
        <w:rPr>
          <w:rFonts w:ascii="Times New Roman" w:hAnsi="Times New Roman" w:cs="Times New Roman"/>
          <w:sz w:val="24"/>
          <w:szCs w:val="24"/>
        </w:rPr>
        <w:t>In the current trend of estim</w:t>
      </w:r>
      <w:r w:rsidR="00221488">
        <w:rPr>
          <w:rFonts w:ascii="Times New Roman" w:hAnsi="Times New Roman" w:cs="Times New Roman"/>
          <w:sz w:val="24"/>
          <w:szCs w:val="24"/>
        </w:rPr>
        <w:t>ating poverty more accurately and</w:t>
      </w:r>
      <w:r>
        <w:rPr>
          <w:rFonts w:ascii="Times New Roman" w:hAnsi="Times New Roman" w:cs="Times New Roman"/>
          <w:sz w:val="24"/>
          <w:szCs w:val="24"/>
        </w:rPr>
        <w:t xml:space="preserve"> explicitly </w:t>
      </w:r>
      <w:r w:rsidR="00221488">
        <w:rPr>
          <w:rFonts w:ascii="Times New Roman" w:hAnsi="Times New Roman" w:cs="Times New Roman"/>
          <w:sz w:val="24"/>
          <w:szCs w:val="24"/>
        </w:rPr>
        <w:t xml:space="preserve">to appropriately </w:t>
      </w:r>
      <w:r>
        <w:rPr>
          <w:rFonts w:ascii="Times New Roman" w:hAnsi="Times New Roman" w:cs="Times New Roman"/>
          <w:sz w:val="24"/>
          <w:szCs w:val="24"/>
        </w:rPr>
        <w:t>guide national policy in</w:t>
      </w:r>
      <w:r w:rsidR="00F34E74">
        <w:rPr>
          <w:rFonts w:ascii="Times New Roman" w:hAnsi="Times New Roman" w:cs="Times New Roman"/>
          <w:sz w:val="24"/>
          <w:szCs w:val="24"/>
        </w:rPr>
        <w:t xml:space="preserve"> both developed and developing world;</w:t>
      </w:r>
      <w:r>
        <w:rPr>
          <w:rFonts w:ascii="Times New Roman" w:hAnsi="Times New Roman" w:cs="Times New Roman"/>
          <w:sz w:val="24"/>
          <w:szCs w:val="24"/>
        </w:rPr>
        <w:t xml:space="preserve"> and the donor community, the Cost </w:t>
      </w:r>
      <w:r w:rsidR="00E16238">
        <w:rPr>
          <w:rFonts w:ascii="Times New Roman" w:hAnsi="Times New Roman" w:cs="Times New Roman"/>
          <w:sz w:val="24"/>
          <w:szCs w:val="24"/>
        </w:rPr>
        <w:t>of Basic Needs (CBN) approach has been found to be</w:t>
      </w:r>
      <w:r>
        <w:rPr>
          <w:rFonts w:ascii="Times New Roman" w:hAnsi="Times New Roman" w:cs="Times New Roman"/>
          <w:sz w:val="24"/>
          <w:szCs w:val="24"/>
        </w:rPr>
        <w:t xml:space="preserve"> more feasible</w:t>
      </w:r>
      <w:r w:rsidR="00F34E74">
        <w:rPr>
          <w:rFonts w:ascii="Times New Roman" w:hAnsi="Times New Roman" w:cs="Times New Roman"/>
          <w:sz w:val="24"/>
          <w:szCs w:val="24"/>
        </w:rPr>
        <w:t xml:space="preserve"> since it takes</w:t>
      </w:r>
      <w:r>
        <w:rPr>
          <w:rFonts w:ascii="Times New Roman" w:hAnsi="Times New Roman" w:cs="Times New Roman"/>
          <w:sz w:val="24"/>
          <w:szCs w:val="24"/>
        </w:rPr>
        <w:t xml:space="preserve"> care of national regions’ specific flexible food bundles </w:t>
      </w:r>
      <w:r w:rsidR="00F34E74">
        <w:rPr>
          <w:rFonts w:ascii="Times New Roman" w:hAnsi="Times New Roman" w:cs="Times New Roman"/>
          <w:sz w:val="24"/>
          <w:szCs w:val="24"/>
        </w:rPr>
        <w:t xml:space="preserve">and prices </w:t>
      </w:r>
      <w:r>
        <w:rPr>
          <w:rFonts w:ascii="Times New Roman" w:hAnsi="Times New Roman" w:cs="Times New Roman"/>
          <w:sz w:val="24"/>
          <w:szCs w:val="24"/>
        </w:rPr>
        <w:t>(Arndt &amp; Simler, 2010)</w:t>
      </w:r>
      <w:r w:rsidR="00ED2F54">
        <w:rPr>
          <w:rFonts w:ascii="Times New Roman" w:hAnsi="Times New Roman" w:cs="Times New Roman"/>
          <w:sz w:val="24"/>
          <w:szCs w:val="24"/>
        </w:rPr>
        <w:t>. To estimate national poverty for Uganda more precisely</w:t>
      </w:r>
      <w:r w:rsidR="007B6CBC">
        <w:rPr>
          <w:rFonts w:ascii="Times New Roman" w:hAnsi="Times New Roman" w:cs="Times New Roman"/>
          <w:sz w:val="24"/>
          <w:szCs w:val="24"/>
        </w:rPr>
        <w:t xml:space="preserve">, representatively and critically while considering food as </w:t>
      </w:r>
      <w:r w:rsidR="00E16238">
        <w:rPr>
          <w:rFonts w:ascii="Times New Roman" w:hAnsi="Times New Roman" w:cs="Times New Roman"/>
          <w:sz w:val="24"/>
          <w:szCs w:val="24"/>
        </w:rPr>
        <w:t xml:space="preserve">a </w:t>
      </w:r>
      <w:r w:rsidR="007B6CBC">
        <w:rPr>
          <w:rFonts w:ascii="Times New Roman" w:hAnsi="Times New Roman" w:cs="Times New Roman"/>
          <w:sz w:val="24"/>
          <w:szCs w:val="24"/>
        </w:rPr>
        <w:t>key elemen</w:t>
      </w:r>
      <w:r w:rsidR="00E16238">
        <w:rPr>
          <w:rFonts w:ascii="Times New Roman" w:hAnsi="Times New Roman" w:cs="Times New Roman"/>
          <w:sz w:val="24"/>
          <w:szCs w:val="24"/>
        </w:rPr>
        <w:t>t of household welfare and</w:t>
      </w:r>
      <w:r w:rsidR="00F34E74">
        <w:rPr>
          <w:rFonts w:ascii="Times New Roman" w:hAnsi="Times New Roman" w:cs="Times New Roman"/>
          <w:sz w:val="24"/>
          <w:szCs w:val="24"/>
        </w:rPr>
        <w:t xml:space="preserve"> taking into account the</w:t>
      </w:r>
      <w:r w:rsidR="007B6CBC">
        <w:rPr>
          <w:rFonts w:ascii="Times New Roman" w:hAnsi="Times New Roman" w:cs="Times New Roman"/>
          <w:sz w:val="24"/>
          <w:szCs w:val="24"/>
        </w:rPr>
        <w:t xml:space="preserve"> household</w:t>
      </w:r>
      <w:r w:rsidR="00F34E74">
        <w:rPr>
          <w:rFonts w:ascii="Times New Roman" w:hAnsi="Times New Roman" w:cs="Times New Roman"/>
          <w:sz w:val="24"/>
          <w:szCs w:val="24"/>
        </w:rPr>
        <w:t>s’ specific spatial domain’s</w:t>
      </w:r>
      <w:r w:rsidR="007B6CBC">
        <w:rPr>
          <w:rFonts w:ascii="Times New Roman" w:hAnsi="Times New Roman" w:cs="Times New Roman"/>
          <w:sz w:val="24"/>
          <w:szCs w:val="24"/>
        </w:rPr>
        <w:t xml:space="preserve"> environment</w:t>
      </w:r>
      <w:r w:rsidR="00193109">
        <w:rPr>
          <w:rFonts w:ascii="Times New Roman" w:hAnsi="Times New Roman" w:cs="Times New Roman"/>
          <w:sz w:val="24"/>
          <w:szCs w:val="24"/>
        </w:rPr>
        <w:t>, this paper has followed</w:t>
      </w:r>
      <w:r w:rsidR="00ED2F54">
        <w:rPr>
          <w:rFonts w:ascii="Times New Roman" w:hAnsi="Times New Roman" w:cs="Times New Roman"/>
          <w:sz w:val="24"/>
          <w:szCs w:val="24"/>
        </w:rPr>
        <w:t xml:space="preserve"> a CBN approach, using region specific </w:t>
      </w:r>
      <w:r w:rsidR="00E16238">
        <w:rPr>
          <w:rFonts w:ascii="Times New Roman" w:hAnsi="Times New Roman" w:cs="Times New Roman"/>
          <w:sz w:val="24"/>
          <w:szCs w:val="24"/>
        </w:rPr>
        <w:t xml:space="preserve">utility-consistent </w:t>
      </w:r>
      <w:r w:rsidR="00ED2F54">
        <w:rPr>
          <w:rFonts w:ascii="Times New Roman" w:hAnsi="Times New Roman" w:cs="Times New Roman"/>
          <w:sz w:val="24"/>
          <w:szCs w:val="24"/>
        </w:rPr>
        <w:t>food bundles and prices</w:t>
      </w:r>
      <w:r w:rsidR="00193109">
        <w:rPr>
          <w:rFonts w:ascii="Times New Roman" w:hAnsi="Times New Roman" w:cs="Times New Roman"/>
          <w:sz w:val="24"/>
          <w:szCs w:val="24"/>
        </w:rPr>
        <w:t>, derived under the entropy adjustments procedure. This has</w:t>
      </w:r>
      <w:r w:rsidR="00D6693D">
        <w:rPr>
          <w:rFonts w:ascii="Times New Roman" w:hAnsi="Times New Roman" w:cs="Times New Roman"/>
          <w:sz w:val="24"/>
          <w:szCs w:val="24"/>
        </w:rPr>
        <w:t xml:space="preserve"> be</w:t>
      </w:r>
      <w:r w:rsidR="00193109">
        <w:rPr>
          <w:rFonts w:ascii="Times New Roman" w:hAnsi="Times New Roman" w:cs="Times New Roman"/>
          <w:sz w:val="24"/>
          <w:szCs w:val="24"/>
        </w:rPr>
        <w:t>en the key addition</w:t>
      </w:r>
      <w:r w:rsidR="00D6693D">
        <w:rPr>
          <w:rFonts w:ascii="Times New Roman" w:hAnsi="Times New Roman" w:cs="Times New Roman"/>
          <w:sz w:val="24"/>
          <w:szCs w:val="24"/>
        </w:rPr>
        <w:t xml:space="preserve"> to </w:t>
      </w:r>
      <w:r w:rsidR="00A82187">
        <w:rPr>
          <w:rFonts w:ascii="Times New Roman" w:hAnsi="Times New Roman" w:cs="Times New Roman"/>
          <w:sz w:val="24"/>
          <w:szCs w:val="24"/>
        </w:rPr>
        <w:t>UBOS</w:t>
      </w:r>
      <w:r w:rsidR="00ED2F54">
        <w:rPr>
          <w:rFonts w:ascii="Times New Roman" w:hAnsi="Times New Roman" w:cs="Times New Roman"/>
          <w:sz w:val="24"/>
          <w:szCs w:val="24"/>
        </w:rPr>
        <w:t xml:space="preserve"> </w:t>
      </w:r>
      <w:r w:rsidR="00A82187">
        <w:rPr>
          <w:rFonts w:ascii="Times New Roman" w:hAnsi="Times New Roman" w:cs="Times New Roman"/>
          <w:sz w:val="24"/>
          <w:szCs w:val="24"/>
        </w:rPr>
        <w:t>(2010)</w:t>
      </w:r>
      <w:r w:rsidR="00957A27">
        <w:rPr>
          <w:rFonts w:ascii="Times New Roman" w:hAnsi="Times New Roman" w:cs="Times New Roman"/>
          <w:sz w:val="24"/>
          <w:szCs w:val="24"/>
        </w:rPr>
        <w:t xml:space="preserve">, Daniels, (2011) </w:t>
      </w:r>
      <w:r w:rsidR="00193109">
        <w:rPr>
          <w:rFonts w:ascii="Times New Roman" w:hAnsi="Times New Roman" w:cs="Times New Roman"/>
          <w:sz w:val="24"/>
          <w:szCs w:val="24"/>
        </w:rPr>
        <w:t>and other similar methodologies. The entropy estimated utility-consistent poverty lines</w:t>
      </w:r>
      <w:r w:rsidR="00ED2F54">
        <w:rPr>
          <w:rFonts w:ascii="Times New Roman" w:hAnsi="Times New Roman" w:cs="Times New Roman"/>
          <w:sz w:val="24"/>
          <w:szCs w:val="24"/>
        </w:rPr>
        <w:t xml:space="preserve"> reflect </w:t>
      </w:r>
      <w:r w:rsidR="00193109">
        <w:rPr>
          <w:rFonts w:ascii="Times New Roman" w:hAnsi="Times New Roman" w:cs="Times New Roman"/>
          <w:sz w:val="24"/>
          <w:szCs w:val="24"/>
        </w:rPr>
        <w:t xml:space="preserve">better the effect </w:t>
      </w:r>
      <w:r w:rsidR="00ED2F54">
        <w:rPr>
          <w:rFonts w:ascii="Times New Roman" w:hAnsi="Times New Roman" w:cs="Times New Roman"/>
          <w:sz w:val="24"/>
          <w:szCs w:val="24"/>
        </w:rPr>
        <w:t xml:space="preserve">region </w:t>
      </w:r>
      <w:r w:rsidR="00A82187">
        <w:rPr>
          <w:rFonts w:ascii="Times New Roman" w:hAnsi="Times New Roman" w:cs="Times New Roman"/>
          <w:sz w:val="24"/>
          <w:szCs w:val="24"/>
        </w:rPr>
        <w:t xml:space="preserve">specific </w:t>
      </w:r>
      <w:r w:rsidR="00193109">
        <w:rPr>
          <w:rFonts w:ascii="Times New Roman" w:hAnsi="Times New Roman" w:cs="Times New Roman"/>
          <w:sz w:val="24"/>
          <w:szCs w:val="24"/>
        </w:rPr>
        <w:t xml:space="preserve">differences in </w:t>
      </w:r>
      <w:r w:rsidR="00A82187">
        <w:rPr>
          <w:rFonts w:ascii="Times New Roman" w:hAnsi="Times New Roman" w:cs="Times New Roman"/>
          <w:sz w:val="24"/>
          <w:szCs w:val="24"/>
        </w:rPr>
        <w:t>food bundles and prices</w:t>
      </w:r>
      <w:r w:rsidR="00193109">
        <w:rPr>
          <w:rFonts w:ascii="Times New Roman" w:hAnsi="Times New Roman" w:cs="Times New Roman"/>
          <w:sz w:val="24"/>
          <w:szCs w:val="24"/>
        </w:rPr>
        <w:t xml:space="preserve"> on</w:t>
      </w:r>
      <w:r w:rsidR="00A82187">
        <w:rPr>
          <w:rFonts w:ascii="Times New Roman" w:hAnsi="Times New Roman" w:cs="Times New Roman"/>
          <w:sz w:val="24"/>
          <w:szCs w:val="24"/>
        </w:rPr>
        <w:t xml:space="preserve"> household, regional</w:t>
      </w:r>
      <w:r w:rsidR="00A206E9">
        <w:rPr>
          <w:rFonts w:ascii="Times New Roman" w:hAnsi="Times New Roman" w:cs="Times New Roman"/>
          <w:sz w:val="24"/>
          <w:szCs w:val="24"/>
        </w:rPr>
        <w:t xml:space="preserve"> and national poverty status</w:t>
      </w:r>
      <w:r w:rsidR="007B6CBC">
        <w:rPr>
          <w:rFonts w:ascii="Times New Roman" w:hAnsi="Times New Roman" w:cs="Times New Roman"/>
          <w:sz w:val="24"/>
          <w:szCs w:val="24"/>
        </w:rPr>
        <w:t>. These region specific diff</w:t>
      </w:r>
      <w:r w:rsidR="00193109">
        <w:rPr>
          <w:rFonts w:ascii="Times New Roman" w:hAnsi="Times New Roman" w:cs="Times New Roman"/>
          <w:sz w:val="24"/>
          <w:szCs w:val="24"/>
        </w:rPr>
        <w:t>erences and characteristics have</w:t>
      </w:r>
      <w:r w:rsidR="007B6CBC">
        <w:rPr>
          <w:rFonts w:ascii="Times New Roman" w:hAnsi="Times New Roman" w:cs="Times New Roman"/>
          <w:sz w:val="24"/>
          <w:szCs w:val="24"/>
        </w:rPr>
        <w:t xml:space="preserve"> specifically contribute</w:t>
      </w:r>
      <w:r w:rsidR="004B663B">
        <w:rPr>
          <w:rFonts w:ascii="Times New Roman" w:hAnsi="Times New Roman" w:cs="Times New Roman"/>
          <w:sz w:val="24"/>
          <w:szCs w:val="24"/>
        </w:rPr>
        <w:t>d</w:t>
      </w:r>
      <w:r w:rsidR="007B6CBC">
        <w:rPr>
          <w:rFonts w:ascii="Times New Roman" w:hAnsi="Times New Roman" w:cs="Times New Roman"/>
          <w:sz w:val="24"/>
          <w:szCs w:val="24"/>
        </w:rPr>
        <w:t xml:space="preserve"> to region specific poverty head-count </w:t>
      </w:r>
      <w:r w:rsidR="0039377E">
        <w:rPr>
          <w:rFonts w:ascii="Times New Roman" w:hAnsi="Times New Roman" w:cs="Times New Roman"/>
          <w:sz w:val="24"/>
          <w:szCs w:val="24"/>
        </w:rPr>
        <w:t>estimates that</w:t>
      </w:r>
      <w:r w:rsidR="004B663B">
        <w:rPr>
          <w:rFonts w:ascii="Times New Roman" w:hAnsi="Times New Roman" w:cs="Times New Roman"/>
          <w:sz w:val="24"/>
          <w:szCs w:val="24"/>
        </w:rPr>
        <w:t xml:space="preserve"> in turn have been</w:t>
      </w:r>
      <w:r w:rsidR="007B6CBC">
        <w:rPr>
          <w:rFonts w:ascii="Times New Roman" w:hAnsi="Times New Roman" w:cs="Times New Roman"/>
          <w:sz w:val="24"/>
          <w:szCs w:val="24"/>
        </w:rPr>
        <w:t xml:space="preserve"> used to project national poverty estimates</w:t>
      </w:r>
      <w:r w:rsidR="004B663B">
        <w:rPr>
          <w:rFonts w:ascii="Times New Roman" w:hAnsi="Times New Roman" w:cs="Times New Roman"/>
          <w:sz w:val="24"/>
          <w:szCs w:val="24"/>
        </w:rPr>
        <w:t xml:space="preserve"> for Uganda</w:t>
      </w:r>
      <w:r w:rsidR="0078362F">
        <w:rPr>
          <w:rFonts w:ascii="Times New Roman" w:hAnsi="Times New Roman" w:cs="Times New Roman"/>
          <w:sz w:val="24"/>
          <w:szCs w:val="24"/>
        </w:rPr>
        <w:t xml:space="preserve">, grounded on </w:t>
      </w:r>
      <w:r w:rsidR="002E2112">
        <w:rPr>
          <w:rFonts w:ascii="Times New Roman" w:hAnsi="Times New Roman" w:cs="Times New Roman"/>
          <w:sz w:val="24"/>
          <w:szCs w:val="24"/>
        </w:rPr>
        <w:t xml:space="preserve">the </w:t>
      </w:r>
      <w:r w:rsidR="0039377E">
        <w:rPr>
          <w:rFonts w:ascii="Times New Roman" w:hAnsi="Times New Roman" w:cs="Times New Roman"/>
          <w:sz w:val="24"/>
          <w:szCs w:val="24"/>
        </w:rPr>
        <w:t>specific</w:t>
      </w:r>
      <w:r w:rsidR="0078362F">
        <w:rPr>
          <w:rFonts w:ascii="Times New Roman" w:hAnsi="Times New Roman" w:cs="Times New Roman"/>
          <w:sz w:val="24"/>
          <w:szCs w:val="24"/>
        </w:rPr>
        <w:t>ity and consistency properties</w:t>
      </w:r>
      <w:r w:rsidR="0039377E">
        <w:rPr>
          <w:rFonts w:ascii="Times New Roman" w:hAnsi="Times New Roman" w:cs="Times New Roman"/>
          <w:sz w:val="24"/>
          <w:szCs w:val="24"/>
        </w:rPr>
        <w:t xml:space="preserve"> </w:t>
      </w:r>
      <w:r w:rsidR="002E2112">
        <w:rPr>
          <w:rFonts w:ascii="Times New Roman" w:hAnsi="Times New Roman" w:cs="Times New Roman"/>
          <w:sz w:val="24"/>
          <w:szCs w:val="24"/>
        </w:rPr>
        <w:t xml:space="preserve">of </w:t>
      </w:r>
      <w:r w:rsidR="0039377E">
        <w:rPr>
          <w:rFonts w:ascii="Times New Roman" w:hAnsi="Times New Roman" w:cs="Times New Roman"/>
          <w:sz w:val="24"/>
          <w:szCs w:val="24"/>
        </w:rPr>
        <w:t>poverty lines.</w:t>
      </w:r>
    </w:p>
    <w:p w:rsidR="00375A4D" w:rsidRDefault="00375A4D" w:rsidP="00D5562C">
      <w:pPr>
        <w:jc w:val="both"/>
        <w:rPr>
          <w:rFonts w:ascii="Times New Roman" w:hAnsi="Times New Roman" w:cs="Times New Roman"/>
          <w:sz w:val="24"/>
          <w:szCs w:val="24"/>
        </w:rPr>
      </w:pPr>
    </w:p>
    <w:p w:rsidR="008D3A20" w:rsidRPr="004E38E4" w:rsidRDefault="004E38E4" w:rsidP="00D5562C">
      <w:pPr>
        <w:jc w:val="both"/>
        <w:rPr>
          <w:rFonts w:ascii="Times New Roman" w:hAnsi="Times New Roman" w:cs="Times New Roman"/>
          <w:b/>
          <w:sz w:val="24"/>
          <w:szCs w:val="24"/>
        </w:rPr>
      </w:pPr>
      <w:r w:rsidRPr="004E38E4">
        <w:rPr>
          <w:rFonts w:ascii="Times New Roman" w:hAnsi="Times New Roman" w:cs="Times New Roman"/>
          <w:b/>
          <w:sz w:val="24"/>
          <w:szCs w:val="24"/>
        </w:rPr>
        <w:t>Poverty in Uganda</w:t>
      </w:r>
      <w:r>
        <w:rPr>
          <w:rFonts w:ascii="Times New Roman" w:hAnsi="Times New Roman" w:cs="Times New Roman"/>
          <w:b/>
          <w:sz w:val="24"/>
          <w:szCs w:val="24"/>
        </w:rPr>
        <w:t>:-Recent Trends and C</w:t>
      </w:r>
      <w:r w:rsidRPr="004E38E4">
        <w:rPr>
          <w:rFonts w:ascii="Times New Roman" w:hAnsi="Times New Roman" w:cs="Times New Roman"/>
          <w:b/>
          <w:sz w:val="24"/>
          <w:szCs w:val="24"/>
        </w:rPr>
        <w:t>ontroversies</w:t>
      </w:r>
    </w:p>
    <w:p w:rsidR="00B87A64" w:rsidRDefault="00B87A64" w:rsidP="00D5562C">
      <w:pPr>
        <w:jc w:val="both"/>
        <w:rPr>
          <w:rFonts w:ascii="Times New Roman" w:hAnsi="Times New Roman" w:cs="Times New Roman"/>
          <w:sz w:val="24"/>
          <w:szCs w:val="24"/>
        </w:rPr>
      </w:pPr>
      <w:r>
        <w:rPr>
          <w:rFonts w:ascii="Times New Roman" w:hAnsi="Times New Roman" w:cs="Times New Roman"/>
          <w:sz w:val="24"/>
          <w:szCs w:val="24"/>
        </w:rPr>
        <w:t xml:space="preserve">Basing on the official figures of poverty estimates for Uganda based on the National Poverty line, as displayed in Figure 1, Poverty in Uganda has been </w:t>
      </w:r>
      <w:r w:rsidR="00B7652D">
        <w:rPr>
          <w:rFonts w:ascii="Times New Roman" w:hAnsi="Times New Roman" w:cs="Times New Roman"/>
          <w:sz w:val="24"/>
          <w:szCs w:val="24"/>
        </w:rPr>
        <w:t>generally declining despite various economic, political and social challenges that have been facing Ugandans including; civil wars, drought, floods, land-slides, corruption and others th</w:t>
      </w:r>
      <w:r w:rsidR="00876F3D">
        <w:rPr>
          <w:rFonts w:ascii="Times New Roman" w:hAnsi="Times New Roman" w:cs="Times New Roman"/>
          <w:sz w:val="24"/>
          <w:szCs w:val="24"/>
        </w:rPr>
        <w:t>at have at some times posed</w:t>
      </w:r>
      <w:r w:rsidR="00B7652D">
        <w:rPr>
          <w:rFonts w:ascii="Times New Roman" w:hAnsi="Times New Roman" w:cs="Times New Roman"/>
          <w:sz w:val="24"/>
          <w:szCs w:val="24"/>
        </w:rPr>
        <w:t xml:space="preserve"> </w:t>
      </w:r>
      <w:r w:rsidR="00876F3D">
        <w:rPr>
          <w:rFonts w:ascii="Times New Roman" w:hAnsi="Times New Roman" w:cs="Times New Roman"/>
          <w:sz w:val="24"/>
          <w:szCs w:val="24"/>
        </w:rPr>
        <w:t xml:space="preserve">serious threats to key poverty status parameters like </w:t>
      </w:r>
      <w:r w:rsidR="00B7652D">
        <w:rPr>
          <w:rFonts w:ascii="Times New Roman" w:hAnsi="Times New Roman" w:cs="Times New Roman"/>
          <w:sz w:val="24"/>
          <w:szCs w:val="24"/>
        </w:rPr>
        <w:t>food</w:t>
      </w:r>
      <w:r w:rsidR="00876F3D">
        <w:rPr>
          <w:rFonts w:ascii="Times New Roman" w:hAnsi="Times New Roman" w:cs="Times New Roman"/>
          <w:sz w:val="24"/>
          <w:szCs w:val="24"/>
        </w:rPr>
        <w:t xml:space="preserve"> and shelter</w:t>
      </w:r>
      <w:r w:rsidR="00B7652D">
        <w:rPr>
          <w:rFonts w:ascii="Times New Roman" w:hAnsi="Times New Roman" w:cs="Times New Roman"/>
          <w:sz w:val="24"/>
          <w:szCs w:val="24"/>
        </w:rPr>
        <w:t xml:space="preserve"> for particular regions in Uganda.</w:t>
      </w:r>
      <w:r>
        <w:rPr>
          <w:rFonts w:ascii="Times New Roman" w:hAnsi="Times New Roman" w:cs="Times New Roman"/>
          <w:sz w:val="24"/>
          <w:szCs w:val="24"/>
        </w:rPr>
        <w:t xml:space="preserve"> </w:t>
      </w:r>
    </w:p>
    <w:p w:rsidR="008D3A20" w:rsidRDefault="00215CE1" w:rsidP="00D5562C">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B87A64" w:rsidRPr="006540AA" w:rsidRDefault="00B87A64" w:rsidP="006540AA">
      <w:pPr>
        <w:spacing w:after="0"/>
        <w:jc w:val="both"/>
        <w:rPr>
          <w:rFonts w:ascii="Times New Roman" w:hAnsi="Times New Roman" w:cs="Times New Roman"/>
          <w:sz w:val="20"/>
          <w:szCs w:val="20"/>
        </w:rPr>
      </w:pPr>
      <w:r w:rsidRPr="006540AA">
        <w:rPr>
          <w:rFonts w:ascii="Times New Roman" w:hAnsi="Times New Roman" w:cs="Times New Roman"/>
          <w:sz w:val="20"/>
          <w:szCs w:val="20"/>
        </w:rPr>
        <w:t>Source: MFPED, (2012) and World Bank cited by Fact Fish, (2013)</w:t>
      </w:r>
    </w:p>
    <w:p w:rsidR="00584DF1" w:rsidRDefault="00584DF1" w:rsidP="00D5562C">
      <w:pPr>
        <w:jc w:val="both"/>
        <w:rPr>
          <w:rFonts w:ascii="Times New Roman" w:hAnsi="Times New Roman" w:cs="Times New Roman"/>
          <w:sz w:val="24"/>
          <w:szCs w:val="24"/>
        </w:rPr>
      </w:pPr>
    </w:p>
    <w:p w:rsidR="00584DF1" w:rsidRDefault="00D2336F" w:rsidP="00D5562C">
      <w:pPr>
        <w:jc w:val="both"/>
        <w:rPr>
          <w:rFonts w:ascii="Times New Roman" w:hAnsi="Times New Roman" w:cs="Times New Roman"/>
          <w:sz w:val="24"/>
          <w:szCs w:val="24"/>
        </w:rPr>
      </w:pPr>
      <w:r>
        <w:rPr>
          <w:rFonts w:ascii="Times New Roman" w:hAnsi="Times New Roman" w:cs="Times New Roman"/>
          <w:sz w:val="24"/>
          <w:szCs w:val="24"/>
        </w:rPr>
        <w:t>According to MFPED, (201</w:t>
      </w:r>
      <w:r w:rsidR="00584DF1">
        <w:rPr>
          <w:rFonts w:ascii="Times New Roman" w:hAnsi="Times New Roman" w:cs="Times New Roman"/>
          <w:sz w:val="24"/>
          <w:szCs w:val="24"/>
        </w:rPr>
        <w:t xml:space="preserve">2) over the </w:t>
      </w:r>
      <w:r w:rsidR="00814B98">
        <w:rPr>
          <w:rFonts w:ascii="Times New Roman" w:hAnsi="Times New Roman" w:cs="Times New Roman"/>
          <w:sz w:val="24"/>
          <w:szCs w:val="24"/>
        </w:rPr>
        <w:t xml:space="preserve">decades poverty estimates </w:t>
      </w:r>
      <w:r w:rsidR="0017174B">
        <w:rPr>
          <w:rFonts w:ascii="Times New Roman" w:hAnsi="Times New Roman" w:cs="Times New Roman"/>
          <w:sz w:val="24"/>
          <w:szCs w:val="24"/>
        </w:rPr>
        <w:t xml:space="preserve">in Uganda have been based on </w:t>
      </w:r>
      <w:r w:rsidR="00CB2773">
        <w:rPr>
          <w:rFonts w:ascii="Times New Roman" w:hAnsi="Times New Roman" w:cs="Times New Roman"/>
          <w:sz w:val="24"/>
          <w:szCs w:val="24"/>
        </w:rPr>
        <w:t>a common food basket for all</w:t>
      </w:r>
      <w:r w:rsidR="0017174B">
        <w:rPr>
          <w:rFonts w:ascii="Times New Roman" w:hAnsi="Times New Roman" w:cs="Times New Roman"/>
          <w:sz w:val="24"/>
          <w:szCs w:val="24"/>
        </w:rPr>
        <w:t xml:space="preserve"> Uganda; leading to a common food poverty line </w:t>
      </w:r>
      <w:r>
        <w:rPr>
          <w:rFonts w:ascii="Times New Roman" w:hAnsi="Times New Roman" w:cs="Times New Roman"/>
          <w:sz w:val="24"/>
          <w:szCs w:val="24"/>
        </w:rPr>
        <w:t xml:space="preserve">(21, 258 UGX per month per capita) </w:t>
      </w:r>
      <w:r w:rsidR="0017174B">
        <w:rPr>
          <w:rFonts w:ascii="Times New Roman" w:hAnsi="Times New Roman" w:cs="Times New Roman"/>
          <w:sz w:val="24"/>
          <w:szCs w:val="24"/>
        </w:rPr>
        <w:t>for all</w:t>
      </w:r>
      <w:r w:rsidR="00CB2773">
        <w:rPr>
          <w:rFonts w:ascii="Times New Roman" w:hAnsi="Times New Roman" w:cs="Times New Roman"/>
          <w:sz w:val="24"/>
          <w:szCs w:val="24"/>
        </w:rPr>
        <w:t xml:space="preserve"> regions </w:t>
      </w:r>
      <w:r w:rsidR="00997CC3">
        <w:rPr>
          <w:rFonts w:ascii="Times New Roman" w:hAnsi="Times New Roman" w:cs="Times New Roman"/>
          <w:sz w:val="24"/>
          <w:szCs w:val="24"/>
        </w:rPr>
        <w:t>and this</w:t>
      </w:r>
      <w:r w:rsidR="00CB2773">
        <w:rPr>
          <w:rFonts w:ascii="Times New Roman" w:hAnsi="Times New Roman" w:cs="Times New Roman"/>
          <w:sz w:val="24"/>
          <w:szCs w:val="24"/>
        </w:rPr>
        <w:t xml:space="preserve"> has been used to define the household poverty status</w:t>
      </w:r>
      <w:r w:rsidR="00997CC3">
        <w:rPr>
          <w:rFonts w:ascii="Times New Roman" w:hAnsi="Times New Roman" w:cs="Times New Roman"/>
          <w:sz w:val="24"/>
          <w:szCs w:val="24"/>
        </w:rPr>
        <w:t xml:space="preserve"> of all Ugandans irrespective of their regions of stay</w:t>
      </w:r>
      <w:r w:rsidR="00CB2773">
        <w:rPr>
          <w:rFonts w:ascii="Times New Roman" w:hAnsi="Times New Roman" w:cs="Times New Roman"/>
          <w:sz w:val="24"/>
          <w:szCs w:val="24"/>
        </w:rPr>
        <w:t xml:space="preserve">. </w:t>
      </w:r>
      <w:r w:rsidR="002A3698">
        <w:rPr>
          <w:rFonts w:ascii="Times New Roman" w:hAnsi="Times New Roman" w:cs="Times New Roman"/>
          <w:sz w:val="24"/>
          <w:szCs w:val="24"/>
        </w:rPr>
        <w:t xml:space="preserve">It is common knowledge that what is considered an important food in Washington D.C, may not necessarily </w:t>
      </w:r>
      <w:r w:rsidR="00997CC3">
        <w:rPr>
          <w:rFonts w:ascii="Times New Roman" w:hAnsi="Times New Roman" w:cs="Times New Roman"/>
          <w:sz w:val="24"/>
          <w:szCs w:val="24"/>
        </w:rPr>
        <w:t>be that important in Kampala.</w:t>
      </w:r>
      <w:r w:rsidR="002A3698">
        <w:rPr>
          <w:rFonts w:ascii="Times New Roman" w:hAnsi="Times New Roman" w:cs="Times New Roman"/>
          <w:sz w:val="24"/>
          <w:szCs w:val="24"/>
        </w:rPr>
        <w:t xml:space="preserve"> </w:t>
      </w:r>
      <w:r w:rsidR="00997CC3">
        <w:rPr>
          <w:rFonts w:ascii="Times New Roman" w:hAnsi="Times New Roman" w:cs="Times New Roman"/>
          <w:sz w:val="24"/>
          <w:szCs w:val="24"/>
        </w:rPr>
        <w:t>T</w:t>
      </w:r>
      <w:r w:rsidR="002A3698">
        <w:rPr>
          <w:rFonts w:ascii="Times New Roman" w:hAnsi="Times New Roman" w:cs="Times New Roman"/>
          <w:sz w:val="24"/>
          <w:szCs w:val="24"/>
        </w:rPr>
        <w:t>he</w:t>
      </w:r>
      <w:r w:rsidR="00997CC3">
        <w:rPr>
          <w:rFonts w:ascii="Times New Roman" w:hAnsi="Times New Roman" w:cs="Times New Roman"/>
          <w:sz w:val="24"/>
          <w:szCs w:val="24"/>
        </w:rPr>
        <w:t xml:space="preserve"> importance of a</w:t>
      </w:r>
      <w:r w:rsidR="002A3698">
        <w:rPr>
          <w:rFonts w:ascii="Times New Roman" w:hAnsi="Times New Roman" w:cs="Times New Roman"/>
          <w:sz w:val="24"/>
          <w:szCs w:val="24"/>
        </w:rPr>
        <w:t xml:space="preserve"> food </w:t>
      </w:r>
      <w:r w:rsidR="00997CC3">
        <w:rPr>
          <w:rFonts w:ascii="Times New Roman" w:hAnsi="Times New Roman" w:cs="Times New Roman"/>
          <w:sz w:val="24"/>
          <w:szCs w:val="24"/>
        </w:rPr>
        <w:t>product to a consumer is significant</w:t>
      </w:r>
      <w:r w:rsidR="002A3698">
        <w:rPr>
          <w:rFonts w:ascii="Times New Roman" w:hAnsi="Times New Roman" w:cs="Times New Roman"/>
          <w:sz w:val="24"/>
          <w:szCs w:val="24"/>
        </w:rPr>
        <w:t xml:space="preserve"> in determining the </w:t>
      </w:r>
      <w:r w:rsidR="00997CC3">
        <w:rPr>
          <w:rFonts w:ascii="Times New Roman" w:hAnsi="Times New Roman" w:cs="Times New Roman"/>
          <w:sz w:val="24"/>
          <w:szCs w:val="24"/>
        </w:rPr>
        <w:t xml:space="preserve">food product </w:t>
      </w:r>
      <w:r w:rsidR="002A3698">
        <w:rPr>
          <w:rFonts w:ascii="Times New Roman" w:hAnsi="Times New Roman" w:cs="Times New Roman"/>
          <w:sz w:val="24"/>
          <w:szCs w:val="24"/>
        </w:rPr>
        <w:t xml:space="preserve">price. The price in turn </w:t>
      </w:r>
      <w:r w:rsidR="00714121">
        <w:rPr>
          <w:rFonts w:ascii="Times New Roman" w:hAnsi="Times New Roman" w:cs="Times New Roman"/>
          <w:sz w:val="24"/>
          <w:szCs w:val="24"/>
        </w:rPr>
        <w:t>is</w:t>
      </w:r>
      <w:r w:rsidR="002A3698">
        <w:rPr>
          <w:rFonts w:ascii="Times New Roman" w:hAnsi="Times New Roman" w:cs="Times New Roman"/>
          <w:sz w:val="24"/>
          <w:szCs w:val="24"/>
        </w:rPr>
        <w:t xml:space="preserve"> important i</w:t>
      </w:r>
      <w:r w:rsidR="009916E0">
        <w:rPr>
          <w:rFonts w:ascii="Times New Roman" w:hAnsi="Times New Roman" w:cs="Times New Roman"/>
          <w:sz w:val="24"/>
          <w:szCs w:val="24"/>
        </w:rPr>
        <w:t>n determining accessibility of the</w:t>
      </w:r>
      <w:r w:rsidR="002A3698">
        <w:rPr>
          <w:rFonts w:ascii="Times New Roman" w:hAnsi="Times New Roman" w:cs="Times New Roman"/>
          <w:sz w:val="24"/>
          <w:szCs w:val="24"/>
        </w:rPr>
        <w:t xml:space="preserve"> household to this food</w:t>
      </w:r>
      <w:r w:rsidR="009916E0">
        <w:rPr>
          <w:rFonts w:ascii="Times New Roman" w:hAnsi="Times New Roman" w:cs="Times New Roman"/>
          <w:sz w:val="24"/>
          <w:szCs w:val="24"/>
        </w:rPr>
        <w:t xml:space="preserve"> product</w:t>
      </w:r>
      <w:r w:rsidR="002A3698">
        <w:rPr>
          <w:rFonts w:ascii="Times New Roman" w:hAnsi="Times New Roman" w:cs="Times New Roman"/>
          <w:sz w:val="24"/>
          <w:szCs w:val="24"/>
        </w:rPr>
        <w:t>. Accessibility to food and other basics for life whose</w:t>
      </w:r>
      <w:r w:rsidR="007079A1">
        <w:rPr>
          <w:rFonts w:ascii="Times New Roman" w:hAnsi="Times New Roman" w:cs="Times New Roman"/>
          <w:sz w:val="24"/>
          <w:szCs w:val="24"/>
        </w:rPr>
        <w:t xml:space="preserve"> availability,</w:t>
      </w:r>
      <w:r w:rsidR="002A3698">
        <w:rPr>
          <w:rFonts w:ascii="Times New Roman" w:hAnsi="Times New Roman" w:cs="Times New Roman"/>
          <w:sz w:val="24"/>
          <w:szCs w:val="24"/>
        </w:rPr>
        <w:t xml:space="preserve"> importance</w:t>
      </w:r>
      <w:r w:rsidR="007079A1">
        <w:rPr>
          <w:rFonts w:ascii="Times New Roman" w:hAnsi="Times New Roman" w:cs="Times New Roman"/>
          <w:sz w:val="24"/>
          <w:szCs w:val="24"/>
        </w:rPr>
        <w:t xml:space="preserve"> and price are</w:t>
      </w:r>
      <w:r w:rsidR="002A3698">
        <w:rPr>
          <w:rFonts w:ascii="Times New Roman" w:hAnsi="Times New Roman" w:cs="Times New Roman"/>
          <w:sz w:val="24"/>
          <w:szCs w:val="24"/>
        </w:rPr>
        <w:t xml:space="preserve"> much determined by the regions where households are located, finally determines t</w:t>
      </w:r>
      <w:r w:rsidR="007079A1">
        <w:rPr>
          <w:rFonts w:ascii="Times New Roman" w:hAnsi="Times New Roman" w:cs="Times New Roman"/>
          <w:sz w:val="24"/>
          <w:szCs w:val="24"/>
        </w:rPr>
        <w:t xml:space="preserve">he poverty status of that household. </w:t>
      </w:r>
      <w:r w:rsidR="00BA6C23">
        <w:rPr>
          <w:rFonts w:ascii="Times New Roman" w:hAnsi="Times New Roman" w:cs="Times New Roman"/>
          <w:sz w:val="24"/>
          <w:szCs w:val="24"/>
        </w:rPr>
        <w:t xml:space="preserve">Therefore when estimating absolute poverty it is very crucial to construct specific </w:t>
      </w:r>
      <w:r w:rsidR="00D325D1">
        <w:rPr>
          <w:rFonts w:ascii="Times New Roman" w:hAnsi="Times New Roman" w:cs="Times New Roman"/>
          <w:sz w:val="24"/>
          <w:szCs w:val="24"/>
        </w:rPr>
        <w:t>standards of living for specific populations separated by time or areas of living, (</w:t>
      </w:r>
      <w:proofErr w:type="spellStart"/>
      <w:r w:rsidR="00D325D1">
        <w:rPr>
          <w:rFonts w:ascii="Times New Roman" w:hAnsi="Times New Roman" w:cs="Times New Roman"/>
          <w:sz w:val="24"/>
          <w:szCs w:val="24"/>
        </w:rPr>
        <w:t>Ravallion</w:t>
      </w:r>
      <w:proofErr w:type="spellEnd"/>
      <w:r w:rsidR="00D325D1">
        <w:rPr>
          <w:rFonts w:ascii="Times New Roman" w:hAnsi="Times New Roman" w:cs="Times New Roman"/>
          <w:sz w:val="24"/>
          <w:szCs w:val="24"/>
        </w:rPr>
        <w:t>, 1994).</w:t>
      </w:r>
      <w:r w:rsidR="00BA6C23">
        <w:rPr>
          <w:rFonts w:ascii="Times New Roman" w:hAnsi="Times New Roman" w:cs="Times New Roman"/>
          <w:sz w:val="24"/>
          <w:szCs w:val="24"/>
        </w:rPr>
        <w:t xml:space="preserve">  </w:t>
      </w:r>
      <w:r w:rsidR="007079A1">
        <w:rPr>
          <w:rFonts w:ascii="Times New Roman" w:hAnsi="Times New Roman" w:cs="Times New Roman"/>
          <w:sz w:val="24"/>
          <w:szCs w:val="24"/>
        </w:rPr>
        <w:t xml:space="preserve">For practical purposes, bananas that are an </w:t>
      </w:r>
      <w:r w:rsidR="009916E0">
        <w:rPr>
          <w:rFonts w:ascii="Times New Roman" w:hAnsi="Times New Roman" w:cs="Times New Roman"/>
          <w:sz w:val="24"/>
          <w:szCs w:val="24"/>
        </w:rPr>
        <w:t xml:space="preserve">outstandingly </w:t>
      </w:r>
      <w:r w:rsidR="007079A1">
        <w:rPr>
          <w:rFonts w:ascii="Times New Roman" w:hAnsi="Times New Roman" w:cs="Times New Roman"/>
          <w:sz w:val="24"/>
          <w:szCs w:val="24"/>
        </w:rPr>
        <w:t xml:space="preserve">important food </w:t>
      </w:r>
      <w:r w:rsidR="009916E0">
        <w:rPr>
          <w:rFonts w:ascii="Times New Roman" w:hAnsi="Times New Roman" w:cs="Times New Roman"/>
          <w:sz w:val="24"/>
          <w:szCs w:val="24"/>
        </w:rPr>
        <w:t xml:space="preserve">in </w:t>
      </w:r>
      <w:r w:rsidR="007079A1">
        <w:rPr>
          <w:rFonts w:ascii="Times New Roman" w:hAnsi="Times New Roman" w:cs="Times New Roman"/>
          <w:sz w:val="24"/>
          <w:szCs w:val="24"/>
        </w:rPr>
        <w:t xml:space="preserve">Kampala are </w:t>
      </w:r>
      <w:r w:rsidR="009916E0">
        <w:rPr>
          <w:rFonts w:ascii="Times New Roman" w:hAnsi="Times New Roman" w:cs="Times New Roman"/>
          <w:sz w:val="24"/>
          <w:szCs w:val="24"/>
        </w:rPr>
        <w:t xml:space="preserve">perhaps </w:t>
      </w:r>
      <w:r w:rsidR="007079A1">
        <w:rPr>
          <w:rFonts w:ascii="Times New Roman" w:hAnsi="Times New Roman" w:cs="Times New Roman"/>
          <w:sz w:val="24"/>
          <w:szCs w:val="24"/>
        </w:rPr>
        <w:t xml:space="preserve">not equally important or equally priced in Lira or </w:t>
      </w:r>
      <w:proofErr w:type="spellStart"/>
      <w:r w:rsidR="007079A1">
        <w:rPr>
          <w:rFonts w:ascii="Times New Roman" w:hAnsi="Times New Roman" w:cs="Times New Roman"/>
          <w:sz w:val="24"/>
          <w:szCs w:val="24"/>
        </w:rPr>
        <w:t>Mbale</w:t>
      </w:r>
      <w:proofErr w:type="spellEnd"/>
      <w:r w:rsidR="007079A1">
        <w:rPr>
          <w:rFonts w:ascii="Times New Roman" w:hAnsi="Times New Roman" w:cs="Times New Roman"/>
          <w:sz w:val="24"/>
          <w:szCs w:val="24"/>
        </w:rPr>
        <w:t>, the regional towns in the northern and east</w:t>
      </w:r>
      <w:r w:rsidR="009916E0">
        <w:rPr>
          <w:rFonts w:ascii="Times New Roman" w:hAnsi="Times New Roman" w:cs="Times New Roman"/>
          <w:sz w:val="24"/>
          <w:szCs w:val="24"/>
        </w:rPr>
        <w:t>ern regions</w:t>
      </w:r>
      <w:r w:rsidR="007079A1">
        <w:rPr>
          <w:rFonts w:ascii="Times New Roman" w:hAnsi="Times New Roman" w:cs="Times New Roman"/>
          <w:sz w:val="24"/>
          <w:szCs w:val="24"/>
        </w:rPr>
        <w:t xml:space="preserve"> of Uganda</w:t>
      </w:r>
      <w:r w:rsidR="00ED01D1">
        <w:rPr>
          <w:rFonts w:ascii="Times New Roman" w:hAnsi="Times New Roman" w:cs="Times New Roman"/>
          <w:sz w:val="24"/>
          <w:szCs w:val="24"/>
        </w:rPr>
        <w:t xml:space="preserve"> respectively</w:t>
      </w:r>
      <w:r w:rsidR="001F19A3">
        <w:rPr>
          <w:rFonts w:ascii="Times New Roman" w:hAnsi="Times New Roman" w:cs="Times New Roman"/>
          <w:sz w:val="24"/>
          <w:szCs w:val="24"/>
        </w:rPr>
        <w:t>.</w:t>
      </w:r>
      <w:r w:rsidR="007079A1">
        <w:rPr>
          <w:rFonts w:ascii="Times New Roman" w:hAnsi="Times New Roman" w:cs="Times New Roman"/>
          <w:sz w:val="24"/>
          <w:szCs w:val="24"/>
        </w:rPr>
        <w:t xml:space="preserve"> </w:t>
      </w:r>
      <w:r w:rsidR="001F19A3">
        <w:rPr>
          <w:rFonts w:ascii="Times New Roman" w:hAnsi="Times New Roman" w:cs="Times New Roman"/>
          <w:sz w:val="24"/>
          <w:szCs w:val="24"/>
        </w:rPr>
        <w:t xml:space="preserve">Therefore </w:t>
      </w:r>
      <w:r w:rsidR="007079A1">
        <w:rPr>
          <w:rFonts w:ascii="Times New Roman" w:hAnsi="Times New Roman" w:cs="Times New Roman"/>
          <w:sz w:val="24"/>
          <w:szCs w:val="24"/>
        </w:rPr>
        <w:t xml:space="preserve">using a common food poverty line </w:t>
      </w:r>
      <w:r w:rsidR="004146BF">
        <w:rPr>
          <w:rFonts w:ascii="Times New Roman" w:hAnsi="Times New Roman" w:cs="Times New Roman"/>
          <w:sz w:val="24"/>
          <w:szCs w:val="24"/>
        </w:rPr>
        <w:t xml:space="preserve">that is also utility-inconsistent </w:t>
      </w:r>
      <w:r w:rsidR="007079A1">
        <w:rPr>
          <w:rFonts w:ascii="Times New Roman" w:hAnsi="Times New Roman" w:cs="Times New Roman"/>
          <w:sz w:val="24"/>
          <w:szCs w:val="24"/>
        </w:rPr>
        <w:t>may perhaps lead to unrepresentative regional and national poverty estimates. Table 1,</w:t>
      </w:r>
      <w:r w:rsidR="00F12901">
        <w:rPr>
          <w:rFonts w:ascii="Times New Roman" w:hAnsi="Times New Roman" w:cs="Times New Roman"/>
          <w:sz w:val="24"/>
          <w:szCs w:val="24"/>
        </w:rPr>
        <w:t xml:space="preserve"> displays original poverty lines used by UBOS for </w:t>
      </w:r>
      <w:r w:rsidR="0084160E">
        <w:rPr>
          <w:rFonts w:ascii="Times New Roman" w:hAnsi="Times New Roman" w:cs="Times New Roman"/>
          <w:sz w:val="24"/>
          <w:szCs w:val="24"/>
        </w:rPr>
        <w:t xml:space="preserve">the </w:t>
      </w:r>
      <w:r w:rsidR="00F12901">
        <w:rPr>
          <w:rFonts w:ascii="Times New Roman" w:hAnsi="Times New Roman" w:cs="Times New Roman"/>
          <w:sz w:val="24"/>
          <w:szCs w:val="24"/>
        </w:rPr>
        <w:t xml:space="preserve">Uganda </w:t>
      </w:r>
      <w:r w:rsidR="001F19A3">
        <w:rPr>
          <w:rFonts w:ascii="Times New Roman" w:hAnsi="Times New Roman" w:cs="Times New Roman"/>
          <w:sz w:val="24"/>
          <w:szCs w:val="24"/>
        </w:rPr>
        <w:t xml:space="preserve">national absolute </w:t>
      </w:r>
      <w:r w:rsidR="00F12901">
        <w:rPr>
          <w:rFonts w:ascii="Times New Roman" w:hAnsi="Times New Roman" w:cs="Times New Roman"/>
          <w:sz w:val="24"/>
          <w:szCs w:val="24"/>
        </w:rPr>
        <w:t>poverty</w:t>
      </w:r>
      <w:r w:rsidR="001F19A3">
        <w:rPr>
          <w:rFonts w:ascii="Times New Roman" w:hAnsi="Times New Roman" w:cs="Times New Roman"/>
          <w:sz w:val="24"/>
          <w:szCs w:val="24"/>
        </w:rPr>
        <w:t xml:space="preserve"> head-count </w:t>
      </w:r>
      <w:r w:rsidR="00F12901">
        <w:rPr>
          <w:rFonts w:ascii="Times New Roman" w:hAnsi="Times New Roman" w:cs="Times New Roman"/>
          <w:sz w:val="24"/>
          <w:szCs w:val="24"/>
        </w:rPr>
        <w:t xml:space="preserve">estimates of 2009. </w:t>
      </w:r>
      <w:r w:rsidR="007079A1">
        <w:rPr>
          <w:rFonts w:ascii="Times New Roman" w:hAnsi="Times New Roman" w:cs="Times New Roman"/>
          <w:sz w:val="24"/>
          <w:szCs w:val="24"/>
        </w:rPr>
        <w:t xml:space="preserve"> </w:t>
      </w:r>
      <w:r w:rsidR="00CB2773">
        <w:rPr>
          <w:rFonts w:ascii="Times New Roman" w:hAnsi="Times New Roman" w:cs="Times New Roman"/>
          <w:sz w:val="24"/>
          <w:szCs w:val="24"/>
        </w:rPr>
        <w:t xml:space="preserve"> </w:t>
      </w:r>
    </w:p>
    <w:p w:rsidR="004146BF" w:rsidRPr="00F82F67" w:rsidRDefault="004146BF" w:rsidP="00D5562C">
      <w:pPr>
        <w:jc w:val="both"/>
        <w:rPr>
          <w:rFonts w:ascii="Times New Roman" w:hAnsi="Times New Roman" w:cs="Times New Roman"/>
          <w:sz w:val="24"/>
          <w:szCs w:val="24"/>
        </w:rPr>
      </w:pPr>
    </w:p>
    <w:p w:rsidR="001E3991" w:rsidRPr="00F82F67" w:rsidRDefault="00AB589C" w:rsidP="00AB589C">
      <w:pPr>
        <w:jc w:val="both"/>
        <w:rPr>
          <w:rFonts w:ascii="Times New Roman" w:hAnsi="Times New Roman" w:cs="Times New Roman"/>
          <w:sz w:val="24"/>
          <w:szCs w:val="24"/>
        </w:rPr>
      </w:pPr>
      <w:r w:rsidRPr="00F82F67">
        <w:rPr>
          <w:rFonts w:ascii="Times New Roman" w:hAnsi="Times New Roman" w:cs="Times New Roman"/>
          <w:sz w:val="24"/>
          <w:szCs w:val="24"/>
        </w:rPr>
        <w:t>Table</w:t>
      </w:r>
      <w:r>
        <w:rPr>
          <w:rFonts w:ascii="Times New Roman" w:hAnsi="Times New Roman" w:cs="Times New Roman"/>
          <w:sz w:val="24"/>
          <w:szCs w:val="24"/>
        </w:rPr>
        <w:t xml:space="preserve"> 1: Original Poverty lines for U</w:t>
      </w:r>
      <w:r w:rsidRPr="00F82F67">
        <w:rPr>
          <w:rFonts w:ascii="Times New Roman" w:hAnsi="Times New Roman" w:cs="Times New Roman"/>
          <w:sz w:val="24"/>
          <w:szCs w:val="24"/>
        </w:rPr>
        <w:t xml:space="preserve">ganda by </w:t>
      </w:r>
      <w:r w:rsidR="00520D6B" w:rsidRPr="00F82F67">
        <w:rPr>
          <w:rFonts w:ascii="Times New Roman" w:hAnsi="Times New Roman" w:cs="Times New Roman"/>
          <w:sz w:val="24"/>
          <w:szCs w:val="24"/>
        </w:rPr>
        <w:t xml:space="preserve">UBOS </w:t>
      </w:r>
      <w:r w:rsidR="00F82F67">
        <w:rPr>
          <w:rFonts w:ascii="Times New Roman" w:hAnsi="Times New Roman" w:cs="Times New Roman"/>
          <w:sz w:val="24"/>
          <w:szCs w:val="24"/>
        </w:rPr>
        <w:t>(</w:t>
      </w:r>
      <w:r w:rsidR="00263193" w:rsidRPr="00F82F67">
        <w:rPr>
          <w:rFonts w:ascii="Times New Roman" w:hAnsi="Times New Roman" w:cs="Times New Roman"/>
          <w:sz w:val="24"/>
          <w:szCs w:val="24"/>
        </w:rPr>
        <w:t xml:space="preserve">UNHS </w:t>
      </w:r>
      <w:r w:rsidRPr="00F82F67">
        <w:rPr>
          <w:rFonts w:ascii="Times New Roman" w:hAnsi="Times New Roman" w:cs="Times New Roman"/>
          <w:sz w:val="24"/>
          <w:szCs w:val="24"/>
        </w:rPr>
        <w:t>data</w:t>
      </w:r>
      <w:r w:rsidR="00263193" w:rsidRPr="00F82F67">
        <w:rPr>
          <w:rFonts w:ascii="Times New Roman" w:hAnsi="Times New Roman" w:cs="Times New Roman"/>
          <w:sz w:val="24"/>
          <w:szCs w:val="24"/>
        </w:rPr>
        <w:t xml:space="preserve"> </w:t>
      </w:r>
      <w:r w:rsidR="001E3991" w:rsidRPr="00F82F67">
        <w:rPr>
          <w:rFonts w:ascii="Times New Roman" w:hAnsi="Times New Roman" w:cs="Times New Roman"/>
          <w:sz w:val="24"/>
          <w:szCs w:val="24"/>
        </w:rPr>
        <w:t>2009/10</w:t>
      </w:r>
      <w:r w:rsidR="00F82F6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915"/>
        <w:gridCol w:w="1915"/>
        <w:gridCol w:w="1915"/>
        <w:gridCol w:w="1915"/>
        <w:gridCol w:w="1916"/>
      </w:tblGrid>
      <w:tr w:rsidR="00F82F67" w:rsidRPr="00F82F67" w:rsidTr="00404C5D">
        <w:tc>
          <w:tcPr>
            <w:tcW w:w="3830" w:type="dxa"/>
            <w:gridSpan w:val="2"/>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lastRenderedPageBreak/>
              <w:t>Region</w:t>
            </w:r>
          </w:p>
        </w:tc>
        <w:tc>
          <w:tcPr>
            <w:tcW w:w="5746" w:type="dxa"/>
            <w:gridSpan w:val="3"/>
          </w:tcPr>
          <w:p w:rsidR="00F82F67" w:rsidRPr="00F82F67" w:rsidRDefault="00F82F67" w:rsidP="00205B3A">
            <w:pPr>
              <w:jc w:val="center"/>
              <w:rPr>
                <w:rFonts w:ascii="Times New Roman" w:hAnsi="Times New Roman" w:cs="Times New Roman"/>
                <w:sz w:val="24"/>
                <w:szCs w:val="24"/>
              </w:rPr>
            </w:pPr>
            <w:r w:rsidRPr="00F82F67">
              <w:rPr>
                <w:rFonts w:ascii="Times New Roman" w:hAnsi="Times New Roman" w:cs="Times New Roman"/>
                <w:sz w:val="24"/>
                <w:szCs w:val="24"/>
              </w:rPr>
              <w:t>Poverty Lines</w:t>
            </w:r>
          </w:p>
        </w:tc>
      </w:tr>
      <w:tr w:rsidR="00F82F67" w:rsidRPr="00F82F67" w:rsidTr="00404C5D">
        <w:tc>
          <w:tcPr>
            <w:tcW w:w="3830" w:type="dxa"/>
            <w:gridSpan w:val="2"/>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Food</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Non-Food</w:t>
            </w:r>
          </w:p>
        </w:tc>
        <w:tc>
          <w:tcPr>
            <w:tcW w:w="1916"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Total</w:t>
            </w:r>
          </w:p>
        </w:tc>
      </w:tr>
      <w:tr w:rsidR="00F82F67" w:rsidRPr="00F82F67" w:rsidTr="00205B3A">
        <w:tc>
          <w:tcPr>
            <w:tcW w:w="1915" w:type="dxa"/>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Central</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Rural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10,848</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32,106</w:t>
            </w:r>
          </w:p>
        </w:tc>
      </w:tr>
      <w:tr w:rsidR="00F82F67" w:rsidRPr="00F82F67" w:rsidTr="00205B3A">
        <w:tc>
          <w:tcPr>
            <w:tcW w:w="1915" w:type="dxa"/>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Urban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8,314</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29,572</w:t>
            </w:r>
          </w:p>
        </w:tc>
      </w:tr>
      <w:tr w:rsidR="00F82F67" w:rsidRPr="00F82F67" w:rsidTr="00205B3A">
        <w:tc>
          <w:tcPr>
            <w:tcW w:w="1915" w:type="dxa"/>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Rural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9,427</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30,685</w:t>
            </w:r>
          </w:p>
        </w:tc>
      </w:tr>
      <w:tr w:rsidR="00F82F67" w:rsidRPr="00F82F67" w:rsidTr="00205B3A">
        <w:tc>
          <w:tcPr>
            <w:tcW w:w="1915" w:type="dxa"/>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Urban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7,384</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28,642</w:t>
            </w:r>
          </w:p>
        </w:tc>
      </w:tr>
      <w:tr w:rsidR="00F82F67" w:rsidRPr="00F82F67" w:rsidTr="00205B3A">
        <w:tc>
          <w:tcPr>
            <w:tcW w:w="1915" w:type="dxa"/>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Rural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8,976</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30,234</w:t>
            </w:r>
          </w:p>
        </w:tc>
      </w:tr>
      <w:tr w:rsidR="00F82F67" w:rsidRPr="00F82F67" w:rsidTr="00205B3A">
        <w:tc>
          <w:tcPr>
            <w:tcW w:w="1915" w:type="dxa"/>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Urban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7,689</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28,947</w:t>
            </w:r>
          </w:p>
        </w:tc>
      </w:tr>
      <w:tr w:rsidR="00F82F67" w:rsidRPr="00F82F67" w:rsidTr="00205B3A">
        <w:tc>
          <w:tcPr>
            <w:tcW w:w="1915" w:type="dxa"/>
            <w:vMerge w:val="restart"/>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Western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Rural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8,735</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29,993</w:t>
            </w:r>
          </w:p>
        </w:tc>
      </w:tr>
      <w:tr w:rsidR="00F82F67" w:rsidRPr="00F82F67" w:rsidTr="00205B3A">
        <w:tc>
          <w:tcPr>
            <w:tcW w:w="1915" w:type="dxa"/>
            <w:vMerge/>
          </w:tcPr>
          <w:p w:rsidR="00F82F67" w:rsidRPr="00F82F67" w:rsidRDefault="00F82F67">
            <w:pPr>
              <w:rPr>
                <w:rFonts w:ascii="Times New Roman" w:hAnsi="Times New Roman" w:cs="Times New Roman"/>
                <w:sz w:val="24"/>
                <w:szCs w:val="24"/>
              </w:rPr>
            </w:pP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 xml:space="preserve">Urban </w:t>
            </w:r>
          </w:p>
        </w:tc>
        <w:tc>
          <w:tcPr>
            <w:tcW w:w="1915" w:type="dxa"/>
          </w:tcPr>
          <w:p w:rsidR="00F82F67" w:rsidRPr="00F82F67" w:rsidRDefault="00F82F67">
            <w:pPr>
              <w:rPr>
                <w:rFonts w:ascii="Times New Roman" w:hAnsi="Times New Roman" w:cs="Times New Roman"/>
                <w:sz w:val="24"/>
                <w:szCs w:val="24"/>
              </w:rPr>
            </w:pPr>
            <w:r w:rsidRPr="00F82F67">
              <w:rPr>
                <w:rFonts w:ascii="Times New Roman" w:hAnsi="Times New Roman" w:cs="Times New Roman"/>
                <w:sz w:val="24"/>
                <w:szCs w:val="24"/>
              </w:rPr>
              <w:t>21,258</w:t>
            </w:r>
          </w:p>
        </w:tc>
        <w:tc>
          <w:tcPr>
            <w:tcW w:w="1915"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6,907</w:t>
            </w:r>
          </w:p>
        </w:tc>
        <w:tc>
          <w:tcPr>
            <w:tcW w:w="1916" w:type="dxa"/>
          </w:tcPr>
          <w:p w:rsidR="00F82F67" w:rsidRPr="00F82F67" w:rsidRDefault="00F82F67" w:rsidP="00404C5D">
            <w:pPr>
              <w:rPr>
                <w:rFonts w:ascii="Times New Roman" w:hAnsi="Times New Roman" w:cs="Times New Roman"/>
                <w:sz w:val="24"/>
                <w:szCs w:val="24"/>
              </w:rPr>
            </w:pPr>
            <w:r w:rsidRPr="00F82F67">
              <w:rPr>
                <w:rFonts w:ascii="Times New Roman" w:hAnsi="Times New Roman" w:cs="Times New Roman"/>
                <w:sz w:val="24"/>
                <w:szCs w:val="24"/>
              </w:rPr>
              <w:t>28,165</w:t>
            </w:r>
          </w:p>
        </w:tc>
      </w:tr>
    </w:tbl>
    <w:p w:rsidR="001E3991" w:rsidRPr="00766733" w:rsidRDefault="00263193" w:rsidP="00AB589C">
      <w:pPr>
        <w:spacing w:after="0"/>
        <w:jc w:val="both"/>
        <w:rPr>
          <w:rFonts w:ascii="Times New Roman" w:hAnsi="Times New Roman" w:cs="Times New Roman"/>
          <w:sz w:val="20"/>
          <w:szCs w:val="20"/>
        </w:rPr>
      </w:pPr>
      <w:r w:rsidRPr="00766733">
        <w:rPr>
          <w:rFonts w:ascii="Times New Roman" w:hAnsi="Times New Roman" w:cs="Times New Roman"/>
          <w:sz w:val="20"/>
          <w:szCs w:val="20"/>
        </w:rPr>
        <w:t>Source: UBOS final UNHS data 2009/10</w:t>
      </w:r>
    </w:p>
    <w:p w:rsidR="00263193" w:rsidRPr="00766733" w:rsidRDefault="00263193" w:rsidP="00AB589C">
      <w:pPr>
        <w:jc w:val="both"/>
        <w:rPr>
          <w:rFonts w:ascii="Times New Roman" w:hAnsi="Times New Roman" w:cs="Times New Roman"/>
          <w:sz w:val="20"/>
          <w:szCs w:val="20"/>
        </w:rPr>
      </w:pPr>
      <w:r w:rsidRPr="00766733">
        <w:rPr>
          <w:rFonts w:ascii="Times New Roman" w:hAnsi="Times New Roman" w:cs="Times New Roman"/>
          <w:sz w:val="20"/>
          <w:szCs w:val="20"/>
        </w:rPr>
        <w:t>Note: Data are monthly per capita figures in Uganda Shillings (UGX)</w:t>
      </w:r>
    </w:p>
    <w:p w:rsidR="0084160E" w:rsidRDefault="0084160E">
      <w:pPr>
        <w:rPr>
          <w:rFonts w:ascii="Times New Roman" w:hAnsi="Times New Roman" w:cs="Times New Roman"/>
          <w:sz w:val="24"/>
          <w:szCs w:val="24"/>
        </w:rPr>
      </w:pPr>
    </w:p>
    <w:p w:rsidR="004146BF" w:rsidRPr="004146BF" w:rsidRDefault="004146BF" w:rsidP="00AB589C">
      <w:pPr>
        <w:jc w:val="both"/>
        <w:rPr>
          <w:rFonts w:ascii="Times New Roman" w:hAnsi="Times New Roman" w:cs="Times New Roman"/>
          <w:b/>
          <w:sz w:val="24"/>
          <w:szCs w:val="24"/>
        </w:rPr>
      </w:pPr>
      <w:r w:rsidRPr="004146BF">
        <w:rPr>
          <w:rFonts w:ascii="Times New Roman" w:hAnsi="Times New Roman" w:cs="Times New Roman"/>
          <w:b/>
          <w:sz w:val="24"/>
          <w:szCs w:val="24"/>
        </w:rPr>
        <w:t>Data</w:t>
      </w:r>
    </w:p>
    <w:p w:rsidR="00EE20AE" w:rsidRDefault="00A94A1D" w:rsidP="00907977">
      <w:pPr>
        <w:jc w:val="both"/>
        <w:rPr>
          <w:rFonts w:ascii="Times New Roman" w:hAnsi="Times New Roman" w:cs="Times New Roman"/>
          <w:sz w:val="24"/>
          <w:szCs w:val="24"/>
        </w:rPr>
      </w:pPr>
      <w:r>
        <w:rPr>
          <w:rFonts w:ascii="Times New Roman" w:hAnsi="Times New Roman" w:cs="Times New Roman"/>
          <w:sz w:val="24"/>
          <w:szCs w:val="24"/>
        </w:rPr>
        <w:t>The data used for</w:t>
      </w:r>
      <w:r w:rsidR="00AB589C">
        <w:rPr>
          <w:rFonts w:ascii="Times New Roman" w:hAnsi="Times New Roman" w:cs="Times New Roman"/>
          <w:sz w:val="24"/>
          <w:szCs w:val="24"/>
        </w:rPr>
        <w:t xml:space="preserve"> this paper was collected by the Uganda Bureau of Statistics (UBOS)</w:t>
      </w:r>
      <w:r w:rsidR="00D671DF">
        <w:rPr>
          <w:rFonts w:ascii="Times New Roman" w:hAnsi="Times New Roman" w:cs="Times New Roman"/>
          <w:sz w:val="24"/>
          <w:szCs w:val="24"/>
        </w:rPr>
        <w:t>, the statutory national statistic body of Uganda,</w:t>
      </w:r>
      <w:r w:rsidR="00AB589C">
        <w:rPr>
          <w:rFonts w:ascii="Times New Roman" w:hAnsi="Times New Roman" w:cs="Times New Roman"/>
          <w:sz w:val="24"/>
          <w:szCs w:val="24"/>
        </w:rPr>
        <w:t xml:space="preserve"> under the Uganda National Household Survey (UNHS) of the year 2009/2010 and here referred to as UNHS-2009/10.</w:t>
      </w:r>
      <w:r w:rsidR="00D5596B">
        <w:rPr>
          <w:rFonts w:ascii="Times New Roman" w:hAnsi="Times New Roman" w:cs="Times New Roman"/>
          <w:sz w:val="24"/>
          <w:szCs w:val="24"/>
        </w:rPr>
        <w:t xml:space="preserve"> The data was collected </w:t>
      </w:r>
      <w:r w:rsidR="00907977">
        <w:rPr>
          <w:rFonts w:ascii="Times New Roman" w:hAnsi="Times New Roman" w:cs="Times New Roman"/>
          <w:sz w:val="24"/>
          <w:szCs w:val="24"/>
        </w:rPr>
        <w:t>from the four major regions of Uganda; Central, Eastern, Northern and Western starting</w:t>
      </w:r>
      <w:r w:rsidR="00DD78E3">
        <w:rPr>
          <w:rFonts w:ascii="Times New Roman" w:hAnsi="Times New Roman" w:cs="Times New Roman"/>
          <w:sz w:val="24"/>
          <w:szCs w:val="24"/>
        </w:rPr>
        <w:t xml:space="preserve"> </w:t>
      </w:r>
      <w:r w:rsidR="00F86863">
        <w:rPr>
          <w:rFonts w:ascii="Times New Roman" w:hAnsi="Times New Roman" w:cs="Times New Roman"/>
          <w:sz w:val="24"/>
          <w:szCs w:val="24"/>
        </w:rPr>
        <w:t xml:space="preserve">May, </w:t>
      </w:r>
      <w:r w:rsidR="002E229A">
        <w:rPr>
          <w:rFonts w:ascii="Times New Roman" w:hAnsi="Times New Roman" w:cs="Times New Roman"/>
          <w:sz w:val="24"/>
          <w:szCs w:val="24"/>
        </w:rPr>
        <w:t xml:space="preserve">2009 to </w:t>
      </w:r>
      <w:r w:rsidR="00907977">
        <w:rPr>
          <w:rFonts w:ascii="Times New Roman" w:hAnsi="Times New Roman" w:cs="Times New Roman"/>
          <w:sz w:val="24"/>
          <w:szCs w:val="24"/>
        </w:rPr>
        <w:t xml:space="preserve">April, </w:t>
      </w:r>
      <w:r w:rsidR="002E229A">
        <w:rPr>
          <w:rFonts w:ascii="Times New Roman" w:hAnsi="Times New Roman" w:cs="Times New Roman"/>
          <w:sz w:val="24"/>
          <w:szCs w:val="24"/>
        </w:rPr>
        <w:t>2010, on several social and economic household variables</w:t>
      </w:r>
      <w:r w:rsidR="00FD4197">
        <w:rPr>
          <w:rFonts w:ascii="Times New Roman" w:hAnsi="Times New Roman" w:cs="Times New Roman"/>
          <w:sz w:val="24"/>
          <w:szCs w:val="24"/>
        </w:rPr>
        <w:t xml:space="preserve"> including </w:t>
      </w:r>
      <w:r w:rsidR="00E2563B">
        <w:rPr>
          <w:rFonts w:ascii="Times New Roman" w:hAnsi="Times New Roman" w:cs="Times New Roman"/>
          <w:sz w:val="24"/>
          <w:szCs w:val="24"/>
        </w:rPr>
        <w:t xml:space="preserve">foods, </w:t>
      </w:r>
      <w:r w:rsidR="00FD4197">
        <w:rPr>
          <w:rFonts w:ascii="Times New Roman" w:hAnsi="Times New Roman" w:cs="Times New Roman"/>
          <w:sz w:val="24"/>
          <w:szCs w:val="24"/>
        </w:rPr>
        <w:t>incomes and expenditure</w:t>
      </w:r>
      <w:r w:rsidR="00907977">
        <w:rPr>
          <w:rFonts w:ascii="Times New Roman" w:hAnsi="Times New Roman" w:cs="Times New Roman"/>
          <w:sz w:val="24"/>
          <w:szCs w:val="24"/>
        </w:rPr>
        <w:t>. A total 6,775 households across Uganda was sampled</w:t>
      </w:r>
      <w:r w:rsidR="00B22A3B">
        <w:rPr>
          <w:rFonts w:ascii="Times New Roman" w:hAnsi="Times New Roman" w:cs="Times New Roman"/>
          <w:sz w:val="24"/>
          <w:szCs w:val="24"/>
        </w:rPr>
        <w:t xml:space="preserve"> basing on their rural-urban status</w:t>
      </w:r>
      <w:r w:rsidR="00907977">
        <w:rPr>
          <w:rFonts w:ascii="Times New Roman" w:hAnsi="Times New Roman" w:cs="Times New Roman"/>
          <w:sz w:val="24"/>
          <w:szCs w:val="24"/>
        </w:rPr>
        <w:t xml:space="preserve">, comprising of; </w:t>
      </w:r>
      <w:r w:rsidR="00907977" w:rsidRPr="00907977">
        <w:rPr>
          <w:rFonts w:ascii="Times New Roman" w:hAnsi="Times New Roman" w:cs="Times New Roman"/>
          <w:sz w:val="24"/>
          <w:szCs w:val="24"/>
        </w:rPr>
        <w:t>809</w:t>
      </w:r>
      <w:r w:rsidR="00907977">
        <w:rPr>
          <w:rFonts w:ascii="Times New Roman" w:hAnsi="Times New Roman" w:cs="Times New Roman"/>
          <w:sz w:val="24"/>
          <w:szCs w:val="24"/>
        </w:rPr>
        <w:t xml:space="preserve"> from C</w:t>
      </w:r>
      <w:r w:rsidR="00907977" w:rsidRPr="00907977">
        <w:rPr>
          <w:rFonts w:ascii="Times New Roman" w:hAnsi="Times New Roman" w:cs="Times New Roman"/>
          <w:sz w:val="24"/>
          <w:szCs w:val="24"/>
        </w:rPr>
        <w:t>entral</w:t>
      </w:r>
      <w:r w:rsidR="00907977">
        <w:rPr>
          <w:rFonts w:ascii="Times New Roman" w:hAnsi="Times New Roman" w:cs="Times New Roman"/>
          <w:sz w:val="24"/>
          <w:szCs w:val="24"/>
        </w:rPr>
        <w:t xml:space="preserve"> </w:t>
      </w:r>
      <w:r w:rsidR="00907977" w:rsidRPr="00907977">
        <w:rPr>
          <w:rFonts w:ascii="Times New Roman" w:hAnsi="Times New Roman" w:cs="Times New Roman"/>
          <w:sz w:val="24"/>
          <w:szCs w:val="24"/>
        </w:rPr>
        <w:t>urban</w:t>
      </w:r>
      <w:r w:rsidR="00907977">
        <w:rPr>
          <w:rFonts w:ascii="Times New Roman" w:hAnsi="Times New Roman" w:cs="Times New Roman"/>
          <w:sz w:val="24"/>
          <w:szCs w:val="24"/>
        </w:rPr>
        <w:t xml:space="preserve">, </w:t>
      </w:r>
      <w:r w:rsidR="00907977" w:rsidRPr="00907977">
        <w:rPr>
          <w:rFonts w:ascii="Times New Roman" w:hAnsi="Times New Roman" w:cs="Times New Roman"/>
          <w:sz w:val="24"/>
          <w:szCs w:val="24"/>
        </w:rPr>
        <w:t>1</w:t>
      </w:r>
      <w:r w:rsidR="00907977">
        <w:rPr>
          <w:rFonts w:ascii="Times New Roman" w:hAnsi="Times New Roman" w:cs="Times New Roman"/>
          <w:sz w:val="24"/>
          <w:szCs w:val="24"/>
        </w:rPr>
        <w:t>,177 from C</w:t>
      </w:r>
      <w:r w:rsidR="00907977" w:rsidRPr="00907977">
        <w:rPr>
          <w:rFonts w:ascii="Times New Roman" w:hAnsi="Times New Roman" w:cs="Times New Roman"/>
          <w:sz w:val="24"/>
          <w:szCs w:val="24"/>
        </w:rPr>
        <w:t>entral</w:t>
      </w:r>
      <w:r w:rsidR="00907977">
        <w:rPr>
          <w:rFonts w:ascii="Times New Roman" w:hAnsi="Times New Roman" w:cs="Times New Roman"/>
          <w:sz w:val="24"/>
          <w:szCs w:val="24"/>
        </w:rPr>
        <w:t xml:space="preserve"> </w:t>
      </w:r>
      <w:r w:rsidR="00907977" w:rsidRPr="00907977">
        <w:rPr>
          <w:rFonts w:ascii="Times New Roman" w:hAnsi="Times New Roman" w:cs="Times New Roman"/>
          <w:sz w:val="24"/>
          <w:szCs w:val="24"/>
        </w:rPr>
        <w:t>rural</w:t>
      </w:r>
      <w:r w:rsidR="00907977">
        <w:rPr>
          <w:rFonts w:ascii="Times New Roman" w:hAnsi="Times New Roman" w:cs="Times New Roman"/>
          <w:sz w:val="24"/>
          <w:szCs w:val="24"/>
        </w:rPr>
        <w:t xml:space="preserve">, </w:t>
      </w:r>
      <w:r w:rsidR="00907977" w:rsidRPr="00907977">
        <w:rPr>
          <w:rFonts w:ascii="Times New Roman" w:hAnsi="Times New Roman" w:cs="Times New Roman"/>
          <w:sz w:val="24"/>
          <w:szCs w:val="24"/>
        </w:rPr>
        <w:t>132</w:t>
      </w:r>
      <w:r w:rsidR="00907977">
        <w:rPr>
          <w:rFonts w:ascii="Times New Roman" w:hAnsi="Times New Roman" w:cs="Times New Roman"/>
          <w:sz w:val="24"/>
          <w:szCs w:val="24"/>
        </w:rPr>
        <w:t xml:space="preserve"> from E</w:t>
      </w:r>
      <w:r w:rsidR="00907977" w:rsidRPr="00907977">
        <w:rPr>
          <w:rFonts w:ascii="Times New Roman" w:hAnsi="Times New Roman" w:cs="Times New Roman"/>
          <w:sz w:val="24"/>
          <w:szCs w:val="24"/>
        </w:rPr>
        <w:t>ast</w:t>
      </w:r>
      <w:r w:rsidR="00907977">
        <w:rPr>
          <w:rFonts w:ascii="Times New Roman" w:hAnsi="Times New Roman" w:cs="Times New Roman"/>
          <w:sz w:val="24"/>
          <w:szCs w:val="24"/>
        </w:rPr>
        <w:t xml:space="preserve">ern </w:t>
      </w:r>
      <w:r w:rsidR="00907977" w:rsidRPr="00907977">
        <w:rPr>
          <w:rFonts w:ascii="Times New Roman" w:hAnsi="Times New Roman" w:cs="Times New Roman"/>
          <w:sz w:val="24"/>
          <w:szCs w:val="24"/>
        </w:rPr>
        <w:t>urban</w:t>
      </w:r>
      <w:r w:rsidR="00907977">
        <w:rPr>
          <w:rFonts w:ascii="Times New Roman" w:hAnsi="Times New Roman" w:cs="Times New Roman"/>
          <w:sz w:val="24"/>
          <w:szCs w:val="24"/>
        </w:rPr>
        <w:t xml:space="preserve">, </w:t>
      </w:r>
      <w:r w:rsidR="00907977" w:rsidRPr="00907977">
        <w:rPr>
          <w:rFonts w:ascii="Times New Roman" w:hAnsi="Times New Roman" w:cs="Times New Roman"/>
          <w:sz w:val="24"/>
          <w:szCs w:val="24"/>
        </w:rPr>
        <w:t>1</w:t>
      </w:r>
      <w:r w:rsidR="00907977">
        <w:rPr>
          <w:rFonts w:ascii="Times New Roman" w:hAnsi="Times New Roman" w:cs="Times New Roman"/>
          <w:sz w:val="24"/>
          <w:szCs w:val="24"/>
        </w:rPr>
        <w:t>,</w:t>
      </w:r>
      <w:r w:rsidR="00907977" w:rsidRPr="00907977">
        <w:rPr>
          <w:rFonts w:ascii="Times New Roman" w:hAnsi="Times New Roman" w:cs="Times New Roman"/>
          <w:sz w:val="24"/>
          <w:szCs w:val="24"/>
        </w:rPr>
        <w:t>274</w:t>
      </w:r>
      <w:r w:rsidR="00907977">
        <w:rPr>
          <w:rFonts w:ascii="Times New Roman" w:hAnsi="Times New Roman" w:cs="Times New Roman"/>
          <w:sz w:val="24"/>
          <w:szCs w:val="24"/>
        </w:rPr>
        <w:t xml:space="preserve"> from</w:t>
      </w:r>
      <w:r w:rsidR="00907977" w:rsidRPr="00907977">
        <w:rPr>
          <w:rFonts w:ascii="Times New Roman" w:hAnsi="Times New Roman" w:cs="Times New Roman"/>
          <w:sz w:val="24"/>
          <w:szCs w:val="24"/>
        </w:rPr>
        <w:t xml:space="preserve"> </w:t>
      </w:r>
      <w:r w:rsidR="00907977">
        <w:rPr>
          <w:rFonts w:ascii="Times New Roman" w:hAnsi="Times New Roman" w:cs="Times New Roman"/>
          <w:sz w:val="24"/>
          <w:szCs w:val="24"/>
        </w:rPr>
        <w:t>E</w:t>
      </w:r>
      <w:r w:rsidR="00907977" w:rsidRPr="00907977">
        <w:rPr>
          <w:rFonts w:ascii="Times New Roman" w:hAnsi="Times New Roman" w:cs="Times New Roman"/>
          <w:sz w:val="24"/>
          <w:szCs w:val="24"/>
        </w:rPr>
        <w:t>ast</w:t>
      </w:r>
      <w:r w:rsidR="00907977">
        <w:rPr>
          <w:rFonts w:ascii="Times New Roman" w:hAnsi="Times New Roman" w:cs="Times New Roman"/>
          <w:sz w:val="24"/>
          <w:szCs w:val="24"/>
        </w:rPr>
        <w:t xml:space="preserve">ern </w:t>
      </w:r>
      <w:r w:rsidR="00907977" w:rsidRPr="00907977">
        <w:rPr>
          <w:rFonts w:ascii="Times New Roman" w:hAnsi="Times New Roman" w:cs="Times New Roman"/>
          <w:sz w:val="24"/>
          <w:szCs w:val="24"/>
        </w:rPr>
        <w:t>rural</w:t>
      </w:r>
      <w:r w:rsidR="00907977">
        <w:rPr>
          <w:rFonts w:ascii="Times New Roman" w:hAnsi="Times New Roman" w:cs="Times New Roman"/>
          <w:sz w:val="24"/>
          <w:szCs w:val="24"/>
        </w:rPr>
        <w:t xml:space="preserve">, </w:t>
      </w:r>
      <w:r w:rsidR="00907977" w:rsidRPr="00907977">
        <w:rPr>
          <w:rFonts w:ascii="Times New Roman" w:hAnsi="Times New Roman" w:cs="Times New Roman"/>
          <w:sz w:val="24"/>
          <w:szCs w:val="24"/>
        </w:rPr>
        <w:t>172</w:t>
      </w:r>
      <w:r w:rsidR="00B22A3B">
        <w:rPr>
          <w:rFonts w:ascii="Times New Roman" w:hAnsi="Times New Roman" w:cs="Times New Roman"/>
          <w:sz w:val="24"/>
          <w:szCs w:val="24"/>
        </w:rPr>
        <w:t xml:space="preserve"> from</w:t>
      </w:r>
      <w:r w:rsidR="00907977" w:rsidRPr="00907977">
        <w:rPr>
          <w:rFonts w:ascii="Times New Roman" w:hAnsi="Times New Roman" w:cs="Times New Roman"/>
          <w:sz w:val="24"/>
          <w:szCs w:val="24"/>
        </w:rPr>
        <w:t xml:space="preserve"> </w:t>
      </w:r>
      <w:r w:rsidR="00B22A3B">
        <w:rPr>
          <w:rFonts w:ascii="Times New Roman" w:hAnsi="Times New Roman" w:cs="Times New Roman"/>
          <w:sz w:val="24"/>
          <w:szCs w:val="24"/>
        </w:rPr>
        <w:t>N</w:t>
      </w:r>
      <w:r w:rsidR="00907977" w:rsidRPr="00907977">
        <w:rPr>
          <w:rFonts w:ascii="Times New Roman" w:hAnsi="Times New Roman" w:cs="Times New Roman"/>
          <w:sz w:val="24"/>
          <w:szCs w:val="24"/>
        </w:rPr>
        <w:t>orth</w:t>
      </w:r>
      <w:r w:rsidR="00B22A3B">
        <w:rPr>
          <w:rFonts w:ascii="Times New Roman" w:hAnsi="Times New Roman" w:cs="Times New Roman"/>
          <w:sz w:val="24"/>
          <w:szCs w:val="24"/>
        </w:rPr>
        <w:t xml:space="preserve">ern </w:t>
      </w:r>
      <w:r w:rsidR="00907977" w:rsidRPr="00907977">
        <w:rPr>
          <w:rFonts w:ascii="Times New Roman" w:hAnsi="Times New Roman" w:cs="Times New Roman"/>
          <w:sz w:val="24"/>
          <w:szCs w:val="24"/>
        </w:rPr>
        <w:t>urban</w:t>
      </w:r>
      <w:r w:rsidR="00B22A3B">
        <w:rPr>
          <w:rFonts w:ascii="Times New Roman" w:hAnsi="Times New Roman" w:cs="Times New Roman"/>
          <w:sz w:val="24"/>
          <w:szCs w:val="24"/>
        </w:rPr>
        <w:t xml:space="preserve">, </w:t>
      </w:r>
      <w:r w:rsidR="00907977" w:rsidRPr="00907977">
        <w:rPr>
          <w:rFonts w:ascii="Times New Roman" w:hAnsi="Times New Roman" w:cs="Times New Roman"/>
          <w:sz w:val="24"/>
          <w:szCs w:val="24"/>
        </w:rPr>
        <w:t>1</w:t>
      </w:r>
      <w:r w:rsidR="00B22A3B">
        <w:rPr>
          <w:rFonts w:ascii="Times New Roman" w:hAnsi="Times New Roman" w:cs="Times New Roman"/>
          <w:sz w:val="24"/>
          <w:szCs w:val="24"/>
        </w:rPr>
        <w:t>,</w:t>
      </w:r>
      <w:r w:rsidR="00907977" w:rsidRPr="00907977">
        <w:rPr>
          <w:rFonts w:ascii="Times New Roman" w:hAnsi="Times New Roman" w:cs="Times New Roman"/>
          <w:sz w:val="24"/>
          <w:szCs w:val="24"/>
        </w:rPr>
        <w:t>784</w:t>
      </w:r>
      <w:r w:rsidR="00B22A3B">
        <w:rPr>
          <w:rFonts w:ascii="Times New Roman" w:hAnsi="Times New Roman" w:cs="Times New Roman"/>
          <w:sz w:val="24"/>
          <w:szCs w:val="24"/>
        </w:rPr>
        <w:t xml:space="preserve"> from  N</w:t>
      </w:r>
      <w:r w:rsidR="00907977" w:rsidRPr="00907977">
        <w:rPr>
          <w:rFonts w:ascii="Times New Roman" w:hAnsi="Times New Roman" w:cs="Times New Roman"/>
          <w:sz w:val="24"/>
          <w:szCs w:val="24"/>
        </w:rPr>
        <w:t>orth</w:t>
      </w:r>
      <w:r w:rsidR="00B22A3B">
        <w:rPr>
          <w:rFonts w:ascii="Times New Roman" w:hAnsi="Times New Roman" w:cs="Times New Roman"/>
          <w:sz w:val="24"/>
          <w:szCs w:val="24"/>
        </w:rPr>
        <w:t xml:space="preserve">ern </w:t>
      </w:r>
      <w:r w:rsidR="00907977" w:rsidRPr="00907977">
        <w:rPr>
          <w:rFonts w:ascii="Times New Roman" w:hAnsi="Times New Roman" w:cs="Times New Roman"/>
          <w:sz w:val="24"/>
          <w:szCs w:val="24"/>
        </w:rPr>
        <w:t>rural</w:t>
      </w:r>
      <w:r w:rsidR="00B22A3B">
        <w:rPr>
          <w:rFonts w:ascii="Times New Roman" w:hAnsi="Times New Roman" w:cs="Times New Roman"/>
          <w:sz w:val="24"/>
          <w:szCs w:val="24"/>
        </w:rPr>
        <w:t xml:space="preserve">, </w:t>
      </w:r>
      <w:r w:rsidR="00907977" w:rsidRPr="00907977">
        <w:rPr>
          <w:rFonts w:ascii="Times New Roman" w:hAnsi="Times New Roman" w:cs="Times New Roman"/>
          <w:sz w:val="24"/>
          <w:szCs w:val="24"/>
        </w:rPr>
        <w:t>107</w:t>
      </w:r>
      <w:r w:rsidR="00B22A3B">
        <w:rPr>
          <w:rFonts w:ascii="Times New Roman" w:hAnsi="Times New Roman" w:cs="Times New Roman"/>
          <w:sz w:val="24"/>
          <w:szCs w:val="24"/>
        </w:rPr>
        <w:t xml:space="preserve"> from</w:t>
      </w:r>
      <w:r w:rsidR="00907977" w:rsidRPr="00907977">
        <w:rPr>
          <w:rFonts w:ascii="Times New Roman" w:hAnsi="Times New Roman" w:cs="Times New Roman"/>
          <w:sz w:val="24"/>
          <w:szCs w:val="24"/>
        </w:rPr>
        <w:t xml:space="preserve"> </w:t>
      </w:r>
      <w:r w:rsidR="00B22A3B">
        <w:rPr>
          <w:rFonts w:ascii="Times New Roman" w:hAnsi="Times New Roman" w:cs="Times New Roman"/>
          <w:sz w:val="24"/>
          <w:szCs w:val="24"/>
        </w:rPr>
        <w:t>W</w:t>
      </w:r>
      <w:r w:rsidR="00907977" w:rsidRPr="00907977">
        <w:rPr>
          <w:rFonts w:ascii="Times New Roman" w:hAnsi="Times New Roman" w:cs="Times New Roman"/>
          <w:sz w:val="24"/>
          <w:szCs w:val="24"/>
        </w:rPr>
        <w:t>est</w:t>
      </w:r>
      <w:r w:rsidR="00B22A3B">
        <w:rPr>
          <w:rFonts w:ascii="Times New Roman" w:hAnsi="Times New Roman" w:cs="Times New Roman"/>
          <w:sz w:val="24"/>
          <w:szCs w:val="24"/>
        </w:rPr>
        <w:t xml:space="preserve">ern </w:t>
      </w:r>
      <w:r w:rsidR="00907977" w:rsidRPr="00907977">
        <w:rPr>
          <w:rFonts w:ascii="Times New Roman" w:hAnsi="Times New Roman" w:cs="Times New Roman"/>
          <w:sz w:val="24"/>
          <w:szCs w:val="24"/>
        </w:rPr>
        <w:t>urban</w:t>
      </w:r>
      <w:r w:rsidR="00B22A3B">
        <w:rPr>
          <w:rFonts w:ascii="Times New Roman" w:hAnsi="Times New Roman" w:cs="Times New Roman"/>
          <w:sz w:val="24"/>
          <w:szCs w:val="24"/>
        </w:rPr>
        <w:t xml:space="preserve"> and </w:t>
      </w:r>
      <w:r w:rsidR="00907977" w:rsidRPr="00907977">
        <w:rPr>
          <w:rFonts w:ascii="Times New Roman" w:hAnsi="Times New Roman" w:cs="Times New Roman"/>
          <w:sz w:val="24"/>
          <w:szCs w:val="24"/>
        </w:rPr>
        <w:t>1</w:t>
      </w:r>
      <w:r w:rsidR="00B22A3B">
        <w:rPr>
          <w:rFonts w:ascii="Times New Roman" w:hAnsi="Times New Roman" w:cs="Times New Roman"/>
          <w:sz w:val="24"/>
          <w:szCs w:val="24"/>
        </w:rPr>
        <w:t>,</w:t>
      </w:r>
      <w:r w:rsidR="00907977" w:rsidRPr="00907977">
        <w:rPr>
          <w:rFonts w:ascii="Times New Roman" w:hAnsi="Times New Roman" w:cs="Times New Roman"/>
          <w:sz w:val="24"/>
          <w:szCs w:val="24"/>
        </w:rPr>
        <w:t>320</w:t>
      </w:r>
      <w:r w:rsidR="00B22A3B">
        <w:rPr>
          <w:rFonts w:ascii="Times New Roman" w:hAnsi="Times New Roman" w:cs="Times New Roman"/>
          <w:sz w:val="24"/>
          <w:szCs w:val="24"/>
        </w:rPr>
        <w:t xml:space="preserve"> from  W</w:t>
      </w:r>
      <w:r w:rsidR="00907977" w:rsidRPr="00907977">
        <w:rPr>
          <w:rFonts w:ascii="Times New Roman" w:hAnsi="Times New Roman" w:cs="Times New Roman"/>
          <w:sz w:val="24"/>
          <w:szCs w:val="24"/>
        </w:rPr>
        <w:t>est</w:t>
      </w:r>
      <w:r w:rsidR="00B22A3B">
        <w:rPr>
          <w:rFonts w:ascii="Times New Roman" w:hAnsi="Times New Roman" w:cs="Times New Roman"/>
          <w:sz w:val="24"/>
          <w:szCs w:val="24"/>
        </w:rPr>
        <w:t xml:space="preserve">ern </w:t>
      </w:r>
      <w:r w:rsidR="00907977" w:rsidRPr="00907977">
        <w:rPr>
          <w:rFonts w:ascii="Times New Roman" w:hAnsi="Times New Roman" w:cs="Times New Roman"/>
          <w:sz w:val="24"/>
          <w:szCs w:val="24"/>
        </w:rPr>
        <w:t>rural</w:t>
      </w:r>
      <w:r w:rsidR="002E229A">
        <w:rPr>
          <w:rFonts w:ascii="Times New Roman" w:hAnsi="Times New Roman" w:cs="Times New Roman"/>
          <w:sz w:val="24"/>
          <w:szCs w:val="24"/>
        </w:rPr>
        <w:t>.</w:t>
      </w:r>
      <w:r w:rsidR="000A0029">
        <w:rPr>
          <w:rFonts w:ascii="Times New Roman" w:hAnsi="Times New Roman" w:cs="Times New Roman"/>
          <w:sz w:val="24"/>
          <w:szCs w:val="24"/>
        </w:rPr>
        <w:t xml:space="preserve">  </w:t>
      </w:r>
      <w:r w:rsidR="008B5BAC">
        <w:rPr>
          <w:rFonts w:ascii="Times New Roman" w:hAnsi="Times New Roman" w:cs="Times New Roman"/>
          <w:sz w:val="24"/>
          <w:szCs w:val="24"/>
        </w:rPr>
        <w:t xml:space="preserve">All food items </w:t>
      </w:r>
      <w:r w:rsidR="00594CAF">
        <w:rPr>
          <w:rFonts w:ascii="Times New Roman" w:hAnsi="Times New Roman" w:cs="Times New Roman"/>
          <w:sz w:val="24"/>
          <w:szCs w:val="24"/>
        </w:rPr>
        <w:t xml:space="preserve">on which data were collected </w:t>
      </w:r>
      <w:r w:rsidR="008B5BAC">
        <w:rPr>
          <w:rFonts w:ascii="Times New Roman" w:hAnsi="Times New Roman" w:cs="Times New Roman"/>
          <w:sz w:val="24"/>
          <w:szCs w:val="24"/>
        </w:rPr>
        <w:t xml:space="preserve">by UBOS have been considered </w:t>
      </w:r>
      <w:r w:rsidR="00BA4307">
        <w:rPr>
          <w:rFonts w:ascii="Times New Roman" w:hAnsi="Times New Roman" w:cs="Times New Roman"/>
          <w:sz w:val="24"/>
          <w:szCs w:val="24"/>
        </w:rPr>
        <w:t xml:space="preserve">as food </w:t>
      </w:r>
      <w:r w:rsidR="008B5BAC">
        <w:rPr>
          <w:rFonts w:ascii="Times New Roman" w:hAnsi="Times New Roman" w:cs="Times New Roman"/>
          <w:sz w:val="24"/>
          <w:szCs w:val="24"/>
        </w:rPr>
        <w:t>in this paper</w:t>
      </w:r>
      <w:r w:rsidR="00594CAF">
        <w:rPr>
          <w:rFonts w:ascii="Times New Roman" w:hAnsi="Times New Roman" w:cs="Times New Roman"/>
          <w:sz w:val="24"/>
          <w:szCs w:val="24"/>
        </w:rPr>
        <w:t xml:space="preserve"> except beer, alcoholic drinks, cigarettes and tobacco</w:t>
      </w:r>
      <w:r w:rsidR="00565648">
        <w:rPr>
          <w:rFonts w:ascii="Times New Roman" w:hAnsi="Times New Roman" w:cs="Times New Roman"/>
          <w:sz w:val="24"/>
          <w:szCs w:val="24"/>
        </w:rPr>
        <w:t xml:space="preserve"> that were treated </w:t>
      </w:r>
      <w:r w:rsidR="00BA4307">
        <w:rPr>
          <w:rFonts w:ascii="Times New Roman" w:hAnsi="Times New Roman" w:cs="Times New Roman"/>
          <w:sz w:val="24"/>
          <w:szCs w:val="24"/>
        </w:rPr>
        <w:t>as non-</w:t>
      </w:r>
      <w:r w:rsidR="00565648">
        <w:rPr>
          <w:rFonts w:ascii="Times New Roman" w:hAnsi="Times New Roman" w:cs="Times New Roman"/>
          <w:sz w:val="24"/>
          <w:szCs w:val="24"/>
        </w:rPr>
        <w:t>basic</w:t>
      </w:r>
      <w:r w:rsidR="00BA4307">
        <w:rPr>
          <w:rFonts w:ascii="Times New Roman" w:hAnsi="Times New Roman" w:cs="Times New Roman"/>
          <w:sz w:val="24"/>
          <w:szCs w:val="24"/>
        </w:rPr>
        <w:t>s and non-food products</w:t>
      </w:r>
      <w:r w:rsidR="00565648">
        <w:rPr>
          <w:rFonts w:ascii="Times New Roman" w:hAnsi="Times New Roman" w:cs="Times New Roman"/>
          <w:sz w:val="24"/>
          <w:szCs w:val="24"/>
        </w:rPr>
        <w:t xml:space="preserve">. </w:t>
      </w:r>
      <w:r w:rsidR="003A3FF8">
        <w:rPr>
          <w:rFonts w:ascii="Times New Roman" w:hAnsi="Times New Roman" w:cs="Times New Roman"/>
          <w:sz w:val="24"/>
          <w:szCs w:val="24"/>
        </w:rPr>
        <w:t xml:space="preserve">For the non-food items, only household assets have been considered and approximated to a 10% value usable by the household </w:t>
      </w:r>
      <w:r w:rsidR="00F8211D">
        <w:rPr>
          <w:rFonts w:ascii="Times New Roman" w:hAnsi="Times New Roman" w:cs="Times New Roman"/>
          <w:sz w:val="24"/>
          <w:szCs w:val="24"/>
        </w:rPr>
        <w:t>per year. Non-durables that are frequently used by households including water, electricity, firewood, charcoal, paraffin, rent and imputed rent, matches an</w:t>
      </w:r>
      <w:r w:rsidR="00BA4307">
        <w:rPr>
          <w:rFonts w:ascii="Times New Roman" w:hAnsi="Times New Roman" w:cs="Times New Roman"/>
          <w:sz w:val="24"/>
          <w:szCs w:val="24"/>
        </w:rPr>
        <w:t>d soaps have been considered whereas other non-durables</w:t>
      </w:r>
      <w:r w:rsidR="00F8211D">
        <w:rPr>
          <w:rFonts w:ascii="Times New Roman" w:hAnsi="Times New Roman" w:cs="Times New Roman"/>
          <w:sz w:val="24"/>
          <w:szCs w:val="24"/>
        </w:rPr>
        <w:t xml:space="preserve"> like </w:t>
      </w:r>
      <w:r w:rsidR="00FB3B93">
        <w:rPr>
          <w:rFonts w:ascii="Times New Roman" w:hAnsi="Times New Roman" w:cs="Times New Roman"/>
          <w:sz w:val="24"/>
          <w:szCs w:val="24"/>
        </w:rPr>
        <w:t xml:space="preserve">handbags, batteries, newspapers, tires and others treated non basic. </w:t>
      </w:r>
      <w:r w:rsidR="002349CB">
        <w:rPr>
          <w:rFonts w:ascii="Times New Roman" w:hAnsi="Times New Roman" w:cs="Times New Roman"/>
          <w:sz w:val="24"/>
          <w:szCs w:val="24"/>
        </w:rPr>
        <w:t>Semi-durables including clothing</w:t>
      </w:r>
      <w:r w:rsidR="00AF592C">
        <w:rPr>
          <w:rFonts w:ascii="Times New Roman" w:hAnsi="Times New Roman" w:cs="Times New Roman"/>
          <w:sz w:val="24"/>
          <w:szCs w:val="24"/>
        </w:rPr>
        <w:t>,</w:t>
      </w:r>
      <w:r w:rsidR="002349CB">
        <w:rPr>
          <w:rFonts w:ascii="Times New Roman" w:hAnsi="Times New Roman" w:cs="Times New Roman"/>
          <w:sz w:val="24"/>
          <w:szCs w:val="24"/>
        </w:rPr>
        <w:t xml:space="preserve"> beddings</w:t>
      </w:r>
      <w:r w:rsidR="00AF592C">
        <w:rPr>
          <w:rFonts w:ascii="Times New Roman" w:hAnsi="Times New Roman" w:cs="Times New Roman"/>
          <w:sz w:val="24"/>
          <w:szCs w:val="24"/>
        </w:rPr>
        <w:t>, stoves</w:t>
      </w:r>
      <w:r w:rsidR="00EB0A5C">
        <w:rPr>
          <w:rFonts w:ascii="Times New Roman" w:hAnsi="Times New Roman" w:cs="Times New Roman"/>
          <w:sz w:val="24"/>
          <w:szCs w:val="24"/>
        </w:rPr>
        <w:t>, plastic plates/tumblers</w:t>
      </w:r>
      <w:r w:rsidR="00AF592C">
        <w:rPr>
          <w:rFonts w:ascii="Times New Roman" w:hAnsi="Times New Roman" w:cs="Times New Roman"/>
          <w:sz w:val="24"/>
          <w:szCs w:val="24"/>
        </w:rPr>
        <w:t xml:space="preserve"> and mattresses</w:t>
      </w:r>
      <w:r w:rsidR="002349CB">
        <w:rPr>
          <w:rFonts w:ascii="Times New Roman" w:hAnsi="Times New Roman" w:cs="Times New Roman"/>
          <w:sz w:val="24"/>
          <w:szCs w:val="24"/>
        </w:rPr>
        <w:t xml:space="preserve"> have been</w:t>
      </w:r>
      <w:r w:rsidR="00FB3B93">
        <w:rPr>
          <w:rFonts w:ascii="Times New Roman" w:hAnsi="Times New Roman" w:cs="Times New Roman"/>
          <w:sz w:val="24"/>
          <w:szCs w:val="24"/>
        </w:rPr>
        <w:t xml:space="preserve"> </w:t>
      </w:r>
      <w:r w:rsidR="002349CB">
        <w:rPr>
          <w:rFonts w:ascii="Times New Roman" w:hAnsi="Times New Roman" w:cs="Times New Roman"/>
          <w:sz w:val="24"/>
          <w:szCs w:val="24"/>
        </w:rPr>
        <w:t>considered and estimate</w:t>
      </w:r>
      <w:r w:rsidR="00FA6A58">
        <w:rPr>
          <w:rFonts w:ascii="Times New Roman" w:hAnsi="Times New Roman" w:cs="Times New Roman"/>
          <w:sz w:val="24"/>
          <w:szCs w:val="24"/>
        </w:rPr>
        <w:t>d at 10% of use value per year, whereas other semi-durables</w:t>
      </w:r>
      <w:r w:rsidR="00AF592C">
        <w:rPr>
          <w:rFonts w:ascii="Times New Roman" w:hAnsi="Times New Roman" w:cs="Times New Roman"/>
          <w:sz w:val="24"/>
          <w:szCs w:val="24"/>
        </w:rPr>
        <w:t xml:space="preserve"> like furniture, </w:t>
      </w:r>
      <w:r w:rsidR="00582009">
        <w:rPr>
          <w:rFonts w:ascii="Times New Roman" w:hAnsi="Times New Roman" w:cs="Times New Roman"/>
          <w:sz w:val="24"/>
          <w:szCs w:val="24"/>
        </w:rPr>
        <w:t xml:space="preserve">motor vehicles, bicycles, </w:t>
      </w:r>
      <w:r w:rsidR="00AF592C">
        <w:rPr>
          <w:rFonts w:ascii="Times New Roman" w:hAnsi="Times New Roman" w:cs="Times New Roman"/>
          <w:sz w:val="24"/>
          <w:szCs w:val="24"/>
        </w:rPr>
        <w:t>computers, phone handsets, TVs</w:t>
      </w:r>
      <w:r w:rsidR="00AB02EE">
        <w:rPr>
          <w:rFonts w:ascii="Times New Roman" w:hAnsi="Times New Roman" w:cs="Times New Roman"/>
          <w:sz w:val="24"/>
          <w:szCs w:val="24"/>
        </w:rPr>
        <w:t>, glass ware, jewelry and</w:t>
      </w:r>
      <w:r w:rsidR="00EB0A5C">
        <w:rPr>
          <w:rFonts w:ascii="Times New Roman" w:hAnsi="Times New Roman" w:cs="Times New Roman"/>
          <w:sz w:val="24"/>
          <w:szCs w:val="24"/>
        </w:rPr>
        <w:t xml:space="preserve"> household functions’ expenses</w:t>
      </w:r>
      <w:r w:rsidR="00AB02EE">
        <w:rPr>
          <w:rFonts w:ascii="Times New Roman" w:hAnsi="Times New Roman" w:cs="Times New Roman"/>
          <w:sz w:val="24"/>
          <w:szCs w:val="24"/>
        </w:rPr>
        <w:t xml:space="preserve"> </w:t>
      </w:r>
      <w:r w:rsidR="00AF592C">
        <w:rPr>
          <w:rFonts w:ascii="Times New Roman" w:hAnsi="Times New Roman" w:cs="Times New Roman"/>
          <w:sz w:val="24"/>
          <w:szCs w:val="24"/>
        </w:rPr>
        <w:t xml:space="preserve">have been treated </w:t>
      </w:r>
      <w:r w:rsidR="00370641">
        <w:rPr>
          <w:rFonts w:ascii="Times New Roman" w:hAnsi="Times New Roman" w:cs="Times New Roman"/>
          <w:sz w:val="24"/>
          <w:szCs w:val="24"/>
        </w:rPr>
        <w:t>as non-</w:t>
      </w:r>
      <w:r w:rsidR="00AF592C">
        <w:rPr>
          <w:rFonts w:ascii="Times New Roman" w:hAnsi="Times New Roman" w:cs="Times New Roman"/>
          <w:sz w:val="24"/>
          <w:szCs w:val="24"/>
        </w:rPr>
        <w:t>basic</w:t>
      </w:r>
      <w:r w:rsidR="00370641">
        <w:rPr>
          <w:rFonts w:ascii="Times New Roman" w:hAnsi="Times New Roman" w:cs="Times New Roman"/>
          <w:sz w:val="24"/>
          <w:szCs w:val="24"/>
        </w:rPr>
        <w:t>s and some of them had already been considered under the assets</w:t>
      </w:r>
      <w:r w:rsidR="00AF592C">
        <w:rPr>
          <w:rFonts w:ascii="Times New Roman" w:hAnsi="Times New Roman" w:cs="Times New Roman"/>
          <w:sz w:val="24"/>
          <w:szCs w:val="24"/>
        </w:rPr>
        <w:t>.</w:t>
      </w:r>
      <w:r w:rsidR="00187F22">
        <w:rPr>
          <w:rFonts w:ascii="Times New Roman" w:hAnsi="Times New Roman" w:cs="Times New Roman"/>
          <w:sz w:val="24"/>
          <w:szCs w:val="24"/>
        </w:rPr>
        <w:t xml:space="preserve"> All non-consumption expenditure like income, property</w:t>
      </w:r>
      <w:r w:rsidR="00DD78E3">
        <w:rPr>
          <w:rFonts w:ascii="Times New Roman" w:hAnsi="Times New Roman" w:cs="Times New Roman"/>
          <w:sz w:val="24"/>
          <w:szCs w:val="24"/>
        </w:rPr>
        <w:t xml:space="preserve"> and other taxes, remittances, service fees and gifts have all been treated non basic.</w:t>
      </w:r>
    </w:p>
    <w:p w:rsidR="004146BF" w:rsidRDefault="00AF592C" w:rsidP="00AB589C">
      <w:pPr>
        <w:jc w:val="both"/>
        <w:rPr>
          <w:rFonts w:ascii="Times New Roman" w:hAnsi="Times New Roman" w:cs="Times New Roman"/>
          <w:sz w:val="24"/>
          <w:szCs w:val="24"/>
        </w:rPr>
      </w:pPr>
      <w:r>
        <w:rPr>
          <w:rFonts w:ascii="Times New Roman" w:hAnsi="Times New Roman" w:cs="Times New Roman"/>
          <w:sz w:val="24"/>
          <w:szCs w:val="24"/>
        </w:rPr>
        <w:t xml:space="preserve">  </w:t>
      </w:r>
      <w:r w:rsidR="00F8211D">
        <w:rPr>
          <w:rFonts w:ascii="Times New Roman" w:hAnsi="Times New Roman" w:cs="Times New Roman"/>
          <w:sz w:val="24"/>
          <w:szCs w:val="24"/>
        </w:rPr>
        <w:t xml:space="preserve"> </w:t>
      </w:r>
      <w:r w:rsidR="003A3FF8">
        <w:rPr>
          <w:rFonts w:ascii="Times New Roman" w:hAnsi="Times New Roman" w:cs="Times New Roman"/>
          <w:sz w:val="24"/>
          <w:szCs w:val="24"/>
        </w:rPr>
        <w:t xml:space="preserve"> </w:t>
      </w:r>
    </w:p>
    <w:p w:rsidR="004146BF" w:rsidRDefault="00910D65" w:rsidP="00AB589C">
      <w:pPr>
        <w:jc w:val="both"/>
        <w:rPr>
          <w:rFonts w:ascii="Times New Roman" w:hAnsi="Times New Roman" w:cs="Times New Roman"/>
          <w:b/>
          <w:sz w:val="24"/>
          <w:szCs w:val="24"/>
        </w:rPr>
      </w:pPr>
      <w:r>
        <w:rPr>
          <w:rFonts w:ascii="Times New Roman" w:hAnsi="Times New Roman" w:cs="Times New Roman"/>
          <w:b/>
          <w:sz w:val="24"/>
          <w:szCs w:val="24"/>
        </w:rPr>
        <w:t xml:space="preserve">Analytical </w:t>
      </w:r>
      <w:r w:rsidR="002617B8">
        <w:rPr>
          <w:rFonts w:ascii="Times New Roman" w:hAnsi="Times New Roman" w:cs="Times New Roman"/>
          <w:b/>
          <w:sz w:val="24"/>
          <w:szCs w:val="24"/>
        </w:rPr>
        <w:t xml:space="preserve">Tools </w:t>
      </w:r>
    </w:p>
    <w:p w:rsidR="00CF6D7A" w:rsidRDefault="002617B8" w:rsidP="00AB589C">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data has been exclusively analyzed using a utility consistent poverty lines estimating pre-programmed toolkit developed by the World Institute for Development Economics Research of the United Nations University (UNU-WIDER), under the Growth and Poverty Project (GAPP). The institute embarked on </w:t>
      </w:r>
      <w:r w:rsidR="001452C1">
        <w:rPr>
          <w:rFonts w:ascii="Times New Roman" w:hAnsi="Times New Roman" w:cs="Times New Roman"/>
          <w:sz w:val="24"/>
          <w:szCs w:val="24"/>
        </w:rPr>
        <w:t xml:space="preserve">estimating poverty for several developing countries in the Sub Saharan Africa </w:t>
      </w:r>
      <w:r w:rsidR="00EE20AE">
        <w:rPr>
          <w:rFonts w:ascii="Times New Roman" w:hAnsi="Times New Roman" w:cs="Times New Roman"/>
          <w:sz w:val="24"/>
          <w:szCs w:val="24"/>
        </w:rPr>
        <w:t xml:space="preserve">(SSA) </w:t>
      </w:r>
      <w:r w:rsidR="001452C1">
        <w:rPr>
          <w:rFonts w:ascii="Times New Roman" w:hAnsi="Times New Roman" w:cs="Times New Roman"/>
          <w:sz w:val="24"/>
          <w:szCs w:val="24"/>
        </w:rPr>
        <w:t>using utility consistent poverty lines</w:t>
      </w:r>
      <w:r w:rsidR="00EE20AE">
        <w:rPr>
          <w:rFonts w:ascii="Times New Roman" w:hAnsi="Times New Roman" w:cs="Times New Roman"/>
          <w:sz w:val="24"/>
          <w:szCs w:val="24"/>
        </w:rPr>
        <w:t>, aimed to more realistically and reliably estimate poverty ratios and locate the poor by region in SSA countries including Mozambique, Egypt, Malawi, Kenya, Tanzania, South Africa and Uganda</w:t>
      </w:r>
    </w:p>
    <w:p w:rsidR="00CF6D7A" w:rsidRDefault="00CF6D7A" w:rsidP="00AB589C">
      <w:pPr>
        <w:jc w:val="both"/>
        <w:rPr>
          <w:rFonts w:ascii="Times New Roman" w:hAnsi="Times New Roman" w:cs="Times New Roman"/>
          <w:sz w:val="24"/>
          <w:szCs w:val="24"/>
        </w:rPr>
      </w:pPr>
    </w:p>
    <w:p w:rsidR="00EE20AE" w:rsidRDefault="00EE20AE" w:rsidP="00AB589C">
      <w:pPr>
        <w:jc w:val="both"/>
        <w:rPr>
          <w:rFonts w:ascii="Times New Roman" w:hAnsi="Times New Roman" w:cs="Times New Roman"/>
          <w:sz w:val="24"/>
          <w:szCs w:val="24"/>
        </w:rPr>
      </w:pPr>
      <w:r>
        <w:rPr>
          <w:rFonts w:ascii="Times New Roman" w:hAnsi="Times New Roman" w:cs="Times New Roman"/>
          <w:sz w:val="24"/>
          <w:szCs w:val="24"/>
        </w:rPr>
        <w:t>Particular parameters within the original toolkit previously used in Mozambique have been changed to suite the Uganda situation; including among others the number of regions to be considered in calculating poverty estimates where in the Ugandan case we had the Central, Eastern, Northern and Western regions. The empirical methods of analysis embedded in the tool</w:t>
      </w:r>
      <w:r w:rsidR="00BA76D3">
        <w:rPr>
          <w:rFonts w:ascii="Times New Roman" w:hAnsi="Times New Roman" w:cs="Times New Roman"/>
          <w:sz w:val="24"/>
          <w:szCs w:val="24"/>
        </w:rPr>
        <w:t xml:space="preserve">kit are </w:t>
      </w:r>
      <w:r w:rsidR="00C920B2">
        <w:rPr>
          <w:rFonts w:ascii="Times New Roman" w:hAnsi="Times New Roman" w:cs="Times New Roman"/>
          <w:sz w:val="24"/>
          <w:szCs w:val="24"/>
        </w:rPr>
        <w:t xml:space="preserve">STATA software do file </w:t>
      </w:r>
      <w:r w:rsidR="00BA76D3">
        <w:rPr>
          <w:rFonts w:ascii="Times New Roman" w:hAnsi="Times New Roman" w:cs="Times New Roman"/>
          <w:sz w:val="24"/>
          <w:szCs w:val="24"/>
        </w:rPr>
        <w:t>codes</w:t>
      </w:r>
      <w:r w:rsidR="00C920B2">
        <w:rPr>
          <w:rFonts w:ascii="Times New Roman" w:hAnsi="Times New Roman" w:cs="Times New Roman"/>
          <w:sz w:val="24"/>
          <w:szCs w:val="24"/>
        </w:rPr>
        <w:t xml:space="preserve"> based on the analytical methodology explained in details by Arndt and Simler, (2010), which has been exclusively followed and briefly described below.</w:t>
      </w:r>
      <w:r w:rsidR="00104E02">
        <w:rPr>
          <w:rFonts w:ascii="Times New Roman" w:hAnsi="Times New Roman" w:cs="Times New Roman"/>
          <w:sz w:val="24"/>
          <w:szCs w:val="24"/>
        </w:rPr>
        <w:t xml:space="preserve"> At the end of all the analytical process for this paper, a new programmed toolkit of do files with specifications for Uganda that can replicate exactly all results presented in this paper has been developed. The toolkit bears full details of all analytical procedure and reasons for such procedure. </w:t>
      </w:r>
      <w:r w:rsidR="00BA76D3">
        <w:rPr>
          <w:rFonts w:ascii="Times New Roman" w:hAnsi="Times New Roman" w:cs="Times New Roman"/>
          <w:sz w:val="24"/>
          <w:szCs w:val="24"/>
        </w:rPr>
        <w:t xml:space="preserve"> </w:t>
      </w:r>
    </w:p>
    <w:p w:rsidR="00EE20AE" w:rsidRDefault="00EE20AE" w:rsidP="00AB589C">
      <w:pPr>
        <w:jc w:val="both"/>
        <w:rPr>
          <w:rFonts w:ascii="Times New Roman" w:hAnsi="Times New Roman" w:cs="Times New Roman"/>
          <w:sz w:val="24"/>
          <w:szCs w:val="24"/>
        </w:rPr>
      </w:pPr>
    </w:p>
    <w:p w:rsidR="00EE20AE" w:rsidRPr="00EE20AE" w:rsidRDefault="00EE20AE" w:rsidP="00AB589C">
      <w:pPr>
        <w:jc w:val="both"/>
        <w:rPr>
          <w:rFonts w:ascii="Times New Roman" w:hAnsi="Times New Roman" w:cs="Times New Roman"/>
          <w:b/>
          <w:sz w:val="24"/>
          <w:szCs w:val="24"/>
        </w:rPr>
      </w:pPr>
      <w:r w:rsidRPr="00EE20AE">
        <w:rPr>
          <w:rFonts w:ascii="Times New Roman" w:hAnsi="Times New Roman" w:cs="Times New Roman"/>
          <w:b/>
          <w:sz w:val="24"/>
          <w:szCs w:val="24"/>
        </w:rPr>
        <w:t xml:space="preserve">Analytical Methods  </w:t>
      </w:r>
    </w:p>
    <w:p w:rsidR="00CF6D7A" w:rsidRPr="00CF6D7A" w:rsidRDefault="00EE20AE" w:rsidP="00CF6D7A">
      <w:pPr>
        <w:jc w:val="both"/>
        <w:rPr>
          <w:rFonts w:ascii="Times New Roman" w:hAnsi="Times New Roman" w:cs="Times New Roman"/>
          <w:sz w:val="24"/>
          <w:szCs w:val="24"/>
        </w:rPr>
      </w:pPr>
      <w:r>
        <w:rPr>
          <w:rFonts w:ascii="Times New Roman" w:hAnsi="Times New Roman" w:cs="Times New Roman"/>
          <w:sz w:val="24"/>
          <w:szCs w:val="24"/>
        </w:rPr>
        <w:t>The empirical methods of analys</w:t>
      </w:r>
      <w:r w:rsidR="00E949FE">
        <w:rPr>
          <w:rFonts w:ascii="Times New Roman" w:hAnsi="Times New Roman" w:cs="Times New Roman"/>
          <w:sz w:val="24"/>
          <w:szCs w:val="24"/>
        </w:rPr>
        <w:t xml:space="preserve">is used </w:t>
      </w:r>
      <w:r w:rsidR="0065290E">
        <w:rPr>
          <w:rFonts w:ascii="Times New Roman" w:hAnsi="Times New Roman" w:cs="Times New Roman"/>
          <w:sz w:val="24"/>
          <w:szCs w:val="24"/>
        </w:rPr>
        <w:t>here are similar and explained in details by</w:t>
      </w:r>
      <w:r w:rsidR="00CF6D7A">
        <w:rPr>
          <w:rFonts w:ascii="Times New Roman" w:hAnsi="Times New Roman" w:cs="Times New Roman"/>
          <w:sz w:val="24"/>
          <w:szCs w:val="24"/>
        </w:rPr>
        <w:t xml:space="preserve"> Arndt &amp; Simler, (2010) and only illustrated necessarily in this paper</w:t>
      </w:r>
      <w:r w:rsidR="0065290E">
        <w:rPr>
          <w:rFonts w:ascii="Times New Roman" w:hAnsi="Times New Roman" w:cs="Times New Roman"/>
          <w:sz w:val="24"/>
          <w:szCs w:val="24"/>
        </w:rPr>
        <w:t>.</w:t>
      </w:r>
      <w:r w:rsidR="00CF6D7A" w:rsidRPr="00CF6D7A">
        <w:rPr>
          <w:rFonts w:ascii="Times New Roman" w:hAnsi="Times New Roman" w:cs="Times New Roman"/>
          <w:sz w:val="24"/>
          <w:szCs w:val="24"/>
        </w:rPr>
        <w:t xml:space="preserve"> .  However during the analysis, the rural/urban variable has been treated as collected by UBOS for the sub-regions, but at a region level, given the few numbers of the urban composition for the western, northern and eastern regions, their urban households have been collapsed back to the region hence having five spatial domains (regions) for the analysis at region level including eastern, northern, western, central urban and rural. This was because the </w:t>
      </w:r>
      <w:r w:rsidR="00CF6D7A">
        <w:rPr>
          <w:rFonts w:ascii="Times New Roman" w:hAnsi="Times New Roman" w:cs="Times New Roman"/>
          <w:sz w:val="24"/>
          <w:szCs w:val="24"/>
        </w:rPr>
        <w:t xml:space="preserve">toolkit </w:t>
      </w:r>
      <w:r w:rsidR="00CF6D7A" w:rsidRPr="00CF6D7A">
        <w:rPr>
          <w:rFonts w:ascii="Times New Roman" w:hAnsi="Times New Roman" w:cs="Times New Roman"/>
          <w:sz w:val="24"/>
          <w:szCs w:val="24"/>
        </w:rPr>
        <w:t>estimation procedure at region level invo</w:t>
      </w:r>
      <w:r w:rsidR="00CF6D7A">
        <w:rPr>
          <w:rFonts w:ascii="Times New Roman" w:hAnsi="Times New Roman" w:cs="Times New Roman"/>
          <w:sz w:val="24"/>
          <w:szCs w:val="24"/>
        </w:rPr>
        <w:t>lved a preferred and pre-</w:t>
      </w:r>
      <w:r w:rsidR="00CF6D7A" w:rsidRPr="00CF6D7A">
        <w:rPr>
          <w:rFonts w:ascii="Times New Roman" w:hAnsi="Times New Roman" w:cs="Times New Roman"/>
          <w:sz w:val="24"/>
          <w:szCs w:val="24"/>
        </w:rPr>
        <w:t>programmed five (5) iterations requirement, which needed relatively larger numbers than those collected in the urban sections of the east, north and west. Although the aggregation might have hampered the rural/urban poverty comparisons at the region level for the eastern, northern and western regions, the maintenance of the rural/urban specification at sub-region level maintained credibility of the national rural/urban poverty estimates.</w:t>
      </w:r>
    </w:p>
    <w:p w:rsidR="0065290E" w:rsidRDefault="0065290E" w:rsidP="00AB589C">
      <w:pPr>
        <w:jc w:val="both"/>
        <w:rPr>
          <w:rFonts w:ascii="Times New Roman" w:hAnsi="Times New Roman" w:cs="Times New Roman"/>
          <w:sz w:val="24"/>
          <w:szCs w:val="24"/>
        </w:rPr>
      </w:pPr>
    </w:p>
    <w:p w:rsidR="0065290E" w:rsidRPr="0065290E" w:rsidRDefault="0065290E" w:rsidP="0065290E">
      <w:pPr>
        <w:autoSpaceDE w:val="0"/>
        <w:autoSpaceDN w:val="0"/>
        <w:adjustRightInd w:val="0"/>
        <w:jc w:val="both"/>
        <w:rPr>
          <w:rFonts w:ascii="Times New Roman" w:hAnsi="Times New Roman" w:cs="Times New Roman"/>
          <w:b/>
          <w:bCs/>
          <w:sz w:val="24"/>
          <w:szCs w:val="24"/>
        </w:rPr>
      </w:pPr>
      <w:r w:rsidRPr="0065290E">
        <w:rPr>
          <w:rFonts w:ascii="Times New Roman" w:hAnsi="Times New Roman" w:cs="Times New Roman"/>
          <w:b/>
          <w:bCs/>
          <w:sz w:val="24"/>
          <w:szCs w:val="24"/>
        </w:rPr>
        <w:t>Utility Consistency and estimating Poverty lines</w:t>
      </w: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lastRenderedPageBreak/>
        <w:t>Poverty lines are a good policy guidance tool on estimating and planning against absolute household poverty (Arndt &amp; Sim</w:t>
      </w:r>
      <w:r w:rsidR="00763CAF">
        <w:rPr>
          <w:rFonts w:ascii="Times New Roman" w:hAnsi="Times New Roman" w:cs="Times New Roman"/>
          <w:sz w:val="24"/>
          <w:szCs w:val="24"/>
        </w:rPr>
        <w:t>ler, 2010). This paper</w:t>
      </w:r>
      <w:r w:rsidRPr="0065290E">
        <w:rPr>
          <w:rFonts w:ascii="Times New Roman" w:hAnsi="Times New Roman" w:cs="Times New Roman"/>
          <w:sz w:val="24"/>
          <w:szCs w:val="24"/>
        </w:rPr>
        <w:t xml:space="preserve"> focus</w:t>
      </w:r>
      <w:r w:rsidR="00763CAF">
        <w:rPr>
          <w:rFonts w:ascii="Times New Roman" w:hAnsi="Times New Roman" w:cs="Times New Roman"/>
          <w:sz w:val="24"/>
          <w:szCs w:val="24"/>
        </w:rPr>
        <w:t>ed</w:t>
      </w:r>
      <w:r w:rsidRPr="0065290E">
        <w:rPr>
          <w:rFonts w:ascii="Times New Roman" w:hAnsi="Times New Roman" w:cs="Times New Roman"/>
          <w:sz w:val="24"/>
          <w:szCs w:val="24"/>
        </w:rPr>
        <w:t xml:space="preserve"> on estimating absolute household poverty in Uganda impl</w:t>
      </w:r>
      <w:r w:rsidR="00763CAF">
        <w:rPr>
          <w:rFonts w:ascii="Times New Roman" w:hAnsi="Times New Roman" w:cs="Times New Roman"/>
          <w:sz w:val="24"/>
          <w:szCs w:val="24"/>
        </w:rPr>
        <w:t>ying that a household that failed</w:t>
      </w:r>
      <w:r w:rsidRPr="0065290E">
        <w:rPr>
          <w:rFonts w:ascii="Times New Roman" w:hAnsi="Times New Roman" w:cs="Times New Roman"/>
          <w:sz w:val="24"/>
          <w:szCs w:val="24"/>
        </w:rPr>
        <w:t xml:space="preserve"> to meet the minimum financial requirements of living standards given a particular regions’ poverty line where t</w:t>
      </w:r>
      <w:r w:rsidR="00763CAF">
        <w:rPr>
          <w:rFonts w:ascii="Times New Roman" w:hAnsi="Times New Roman" w:cs="Times New Roman"/>
          <w:sz w:val="24"/>
          <w:szCs w:val="24"/>
        </w:rPr>
        <w:t>hat household is located, was</w:t>
      </w:r>
      <w:r w:rsidRPr="0065290E">
        <w:rPr>
          <w:rFonts w:ascii="Times New Roman" w:hAnsi="Times New Roman" w:cs="Times New Roman"/>
          <w:sz w:val="24"/>
          <w:szCs w:val="24"/>
        </w:rPr>
        <w:t xml:space="preserve"> considered</w:t>
      </w:r>
      <w:r w:rsidR="00547FC2">
        <w:rPr>
          <w:rFonts w:ascii="Times New Roman" w:hAnsi="Times New Roman" w:cs="Times New Roman"/>
          <w:sz w:val="24"/>
          <w:szCs w:val="24"/>
        </w:rPr>
        <w:t xml:space="preserve"> poor and non-poor otherwise.</w:t>
      </w:r>
      <w:r w:rsidRPr="0065290E">
        <w:rPr>
          <w:rFonts w:ascii="Times New Roman" w:hAnsi="Times New Roman" w:cs="Times New Roman"/>
          <w:sz w:val="24"/>
          <w:szCs w:val="24"/>
        </w:rPr>
        <w:t xml:space="preserve"> </w:t>
      </w:r>
      <w:r w:rsidR="00547FC2" w:rsidRPr="0065290E">
        <w:rPr>
          <w:rFonts w:ascii="Times New Roman" w:hAnsi="Times New Roman" w:cs="Times New Roman"/>
          <w:sz w:val="24"/>
          <w:szCs w:val="24"/>
        </w:rPr>
        <w:t>T</w:t>
      </w:r>
      <w:r w:rsidRPr="0065290E">
        <w:rPr>
          <w:rFonts w:ascii="Times New Roman" w:hAnsi="Times New Roman" w:cs="Times New Roman"/>
          <w:sz w:val="24"/>
          <w:szCs w:val="24"/>
        </w:rPr>
        <w:t>hat</w:t>
      </w:r>
      <w:r w:rsidR="00547FC2">
        <w:rPr>
          <w:rFonts w:ascii="Times New Roman" w:hAnsi="Times New Roman" w:cs="Times New Roman"/>
          <w:sz w:val="24"/>
          <w:szCs w:val="24"/>
        </w:rPr>
        <w:t xml:space="preserve"> consideration</w:t>
      </w:r>
      <w:r w:rsidRPr="0065290E">
        <w:rPr>
          <w:rFonts w:ascii="Times New Roman" w:hAnsi="Times New Roman" w:cs="Times New Roman"/>
          <w:sz w:val="24"/>
          <w:szCs w:val="24"/>
        </w:rPr>
        <w:t xml:space="preserve"> fulfills the consistency property of credible poverty lines (households of similar welfare given their region of stay are equally poor), (</w:t>
      </w:r>
      <w:proofErr w:type="spellStart"/>
      <w:r w:rsidRPr="0065290E">
        <w:rPr>
          <w:rFonts w:ascii="Times New Roman" w:hAnsi="Times New Roman" w:cs="Times New Roman"/>
          <w:sz w:val="24"/>
          <w:szCs w:val="24"/>
        </w:rPr>
        <w:t>Ravallion</w:t>
      </w:r>
      <w:proofErr w:type="spellEnd"/>
      <w:r w:rsidRPr="0065290E">
        <w:rPr>
          <w:rFonts w:ascii="Times New Roman" w:hAnsi="Times New Roman" w:cs="Times New Roman"/>
          <w:sz w:val="24"/>
          <w:szCs w:val="24"/>
        </w:rPr>
        <w:t xml:space="preserve"> &amp; </w:t>
      </w:r>
      <w:proofErr w:type="spellStart"/>
      <w:r w:rsidRPr="0065290E">
        <w:rPr>
          <w:rFonts w:ascii="Times New Roman" w:hAnsi="Times New Roman" w:cs="Times New Roman"/>
          <w:sz w:val="24"/>
          <w:szCs w:val="24"/>
        </w:rPr>
        <w:t>Bidani</w:t>
      </w:r>
      <w:proofErr w:type="spellEnd"/>
      <w:r w:rsidRPr="0065290E">
        <w:rPr>
          <w:rFonts w:ascii="Times New Roman" w:hAnsi="Times New Roman" w:cs="Times New Roman"/>
          <w:sz w:val="24"/>
          <w:szCs w:val="24"/>
        </w:rPr>
        <w:t xml:space="preserve"> 1994). The other important property of poverty lines is specificity; implying that poverty lines must communicate native opinions of the composition of poverty, (</w:t>
      </w:r>
      <w:proofErr w:type="spellStart"/>
      <w:r w:rsidRPr="0065290E">
        <w:rPr>
          <w:rFonts w:ascii="Times New Roman" w:hAnsi="Times New Roman" w:cs="Times New Roman"/>
          <w:sz w:val="24"/>
          <w:szCs w:val="24"/>
        </w:rPr>
        <w:t>Ravallion</w:t>
      </w:r>
      <w:proofErr w:type="spellEnd"/>
      <w:r w:rsidRPr="0065290E">
        <w:rPr>
          <w:rFonts w:ascii="Times New Roman" w:hAnsi="Times New Roman" w:cs="Times New Roman"/>
          <w:sz w:val="24"/>
          <w:szCs w:val="24"/>
        </w:rPr>
        <w:t xml:space="preserve"> &amp; </w:t>
      </w:r>
      <w:proofErr w:type="spellStart"/>
      <w:r w:rsidRPr="0065290E">
        <w:rPr>
          <w:rFonts w:ascii="Times New Roman" w:hAnsi="Times New Roman" w:cs="Times New Roman"/>
          <w:sz w:val="24"/>
          <w:szCs w:val="24"/>
        </w:rPr>
        <w:t>Bidani</w:t>
      </w:r>
      <w:proofErr w:type="spellEnd"/>
      <w:r w:rsidRPr="0065290E">
        <w:rPr>
          <w:rFonts w:ascii="Times New Roman" w:hAnsi="Times New Roman" w:cs="Times New Roman"/>
          <w:sz w:val="24"/>
          <w:szCs w:val="24"/>
        </w:rPr>
        <w:t xml:space="preserve"> 1994). The specificity property takes care of the importance and value attached to particular food products and basics as per the particular regions</w:t>
      </w:r>
      <w:r w:rsidR="00CF746C">
        <w:rPr>
          <w:rFonts w:ascii="Times New Roman" w:hAnsi="Times New Roman" w:cs="Times New Roman"/>
          <w:sz w:val="24"/>
          <w:szCs w:val="24"/>
        </w:rPr>
        <w:t>’ environment and characteristics</w:t>
      </w:r>
      <w:r w:rsidRPr="0065290E">
        <w:rPr>
          <w:rFonts w:ascii="Times New Roman" w:hAnsi="Times New Roman" w:cs="Times New Roman"/>
          <w:sz w:val="24"/>
          <w:szCs w:val="24"/>
        </w:rPr>
        <w:t xml:space="preserve">.  </w:t>
      </w: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 xml:space="preserve"> </w:t>
      </w: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 xml:space="preserve">The theory explaining absolute poverty lines is rooted in welfare economics and constrained utility maximization, implying that a model living standard that the poverty line signifies is the utility level that corresponds to the minimum allowable living standards. We track a methodology earlier used by </w:t>
      </w:r>
      <w:proofErr w:type="spellStart"/>
      <w:r w:rsidRPr="0065290E">
        <w:rPr>
          <w:rFonts w:ascii="Times New Roman" w:hAnsi="Times New Roman" w:cs="Times New Roman"/>
          <w:sz w:val="24"/>
          <w:szCs w:val="24"/>
        </w:rPr>
        <w:t>Ravallion</w:t>
      </w:r>
      <w:proofErr w:type="spellEnd"/>
      <w:r w:rsidRPr="0065290E">
        <w:rPr>
          <w:rFonts w:ascii="Times New Roman" w:hAnsi="Times New Roman" w:cs="Times New Roman"/>
          <w:sz w:val="24"/>
          <w:szCs w:val="24"/>
        </w:rPr>
        <w:t xml:space="preserve"> &amp; </w:t>
      </w:r>
      <w:proofErr w:type="spellStart"/>
      <w:r w:rsidRPr="0065290E">
        <w:rPr>
          <w:rFonts w:ascii="Times New Roman" w:hAnsi="Times New Roman" w:cs="Times New Roman"/>
          <w:sz w:val="24"/>
          <w:szCs w:val="24"/>
        </w:rPr>
        <w:t>Lokshin</w:t>
      </w:r>
      <w:proofErr w:type="spellEnd"/>
      <w:r w:rsidRPr="0065290E">
        <w:rPr>
          <w:rFonts w:ascii="Times New Roman" w:hAnsi="Times New Roman" w:cs="Times New Roman"/>
          <w:sz w:val="24"/>
          <w:szCs w:val="24"/>
        </w:rPr>
        <w:t xml:space="preserve"> (2006)</w:t>
      </w:r>
      <w:r w:rsidR="004B3E74">
        <w:rPr>
          <w:rFonts w:ascii="Times New Roman" w:hAnsi="Times New Roman" w:cs="Times New Roman"/>
          <w:sz w:val="24"/>
          <w:szCs w:val="24"/>
        </w:rPr>
        <w:t xml:space="preserve"> to estimate poverty in Russia</w:t>
      </w:r>
      <w:r w:rsidRPr="0065290E">
        <w:rPr>
          <w:rFonts w:ascii="Times New Roman" w:hAnsi="Times New Roman" w:cs="Times New Roman"/>
          <w:sz w:val="24"/>
          <w:szCs w:val="24"/>
        </w:rPr>
        <w:t>, and recently by Arndt &amp; Simler, (2010)</w:t>
      </w:r>
      <w:r w:rsidR="004B3E74">
        <w:rPr>
          <w:rFonts w:ascii="Times New Roman" w:hAnsi="Times New Roman" w:cs="Times New Roman"/>
          <w:sz w:val="24"/>
          <w:szCs w:val="24"/>
        </w:rPr>
        <w:t xml:space="preserve"> in Egypt and Mozambique</w:t>
      </w:r>
      <w:r w:rsidR="005E3029">
        <w:rPr>
          <w:rFonts w:ascii="Times New Roman" w:hAnsi="Times New Roman" w:cs="Times New Roman"/>
          <w:sz w:val="24"/>
          <w:szCs w:val="24"/>
        </w:rPr>
        <w:t>. The approach</w:t>
      </w:r>
      <w:r w:rsidRPr="0065290E">
        <w:rPr>
          <w:rFonts w:ascii="Times New Roman" w:hAnsi="Times New Roman" w:cs="Times New Roman"/>
          <w:sz w:val="24"/>
          <w:szCs w:val="24"/>
        </w:rPr>
        <w:t xml:space="preserve"> looks at household </w:t>
      </w:r>
      <w:r w:rsidRPr="0065290E">
        <w:rPr>
          <w:rFonts w:ascii="Times New Roman" w:hAnsi="Times New Roman" w:cs="Times New Roman"/>
          <w:i/>
          <w:iCs/>
          <w:sz w:val="24"/>
          <w:szCs w:val="24"/>
        </w:rPr>
        <w:t xml:space="preserve">n </w:t>
      </w:r>
      <w:r w:rsidRPr="0065290E">
        <w:rPr>
          <w:rFonts w:ascii="Times New Roman" w:hAnsi="Times New Roman" w:cs="Times New Roman"/>
          <w:sz w:val="24"/>
          <w:szCs w:val="24"/>
        </w:rPr>
        <w:t xml:space="preserve">in population subgroup </w:t>
      </w:r>
      <w:r w:rsidRPr="0065290E">
        <w:rPr>
          <w:rFonts w:ascii="Times New Roman" w:hAnsi="Times New Roman" w:cs="Times New Roman"/>
          <w:i/>
          <w:sz w:val="24"/>
          <w:szCs w:val="24"/>
        </w:rPr>
        <w:t>m</w:t>
      </w:r>
      <w:r w:rsidRPr="0065290E">
        <w:rPr>
          <w:rFonts w:ascii="Times New Roman" w:hAnsi="Times New Roman" w:cs="Times New Roman"/>
          <w:sz w:val="24"/>
          <w:szCs w:val="24"/>
        </w:rPr>
        <w:t xml:space="preserve">. Household characteristics are embedded in vector </w:t>
      </w:r>
      <w:proofErr w:type="spellStart"/>
      <w:r w:rsidRPr="0065290E">
        <w:rPr>
          <w:rFonts w:ascii="Times New Roman" w:hAnsi="Times New Roman" w:cs="Times New Roman"/>
          <w:i/>
          <w:iCs/>
          <w:sz w:val="24"/>
          <w:szCs w:val="24"/>
        </w:rPr>
        <w:t>x</w:t>
      </w:r>
      <w:r w:rsidRPr="0065290E">
        <w:rPr>
          <w:rFonts w:ascii="Times New Roman" w:hAnsi="Times New Roman" w:cs="Times New Roman"/>
          <w:i/>
          <w:iCs/>
          <w:sz w:val="24"/>
          <w:szCs w:val="24"/>
          <w:vertAlign w:val="subscript"/>
        </w:rPr>
        <w:t>nm</w:t>
      </w:r>
      <w:proofErr w:type="spellEnd"/>
      <w:r w:rsidRPr="0065290E">
        <w:rPr>
          <w:rFonts w:ascii="Times New Roman" w:hAnsi="Times New Roman" w:cs="Times New Roman"/>
          <w:sz w:val="24"/>
          <w:szCs w:val="24"/>
        </w:rPr>
        <w:t xml:space="preserve">, and preferences signified by a utility function </w:t>
      </w:r>
      <w:r w:rsidRPr="0065290E">
        <w:rPr>
          <w:rFonts w:ascii="Times New Roman" w:hAnsi="Times New Roman" w:cs="Times New Roman"/>
          <w:i/>
          <w:sz w:val="24"/>
          <w:szCs w:val="24"/>
        </w:rPr>
        <w:t>u</w:t>
      </w:r>
      <w:r w:rsidRPr="0065290E">
        <w:rPr>
          <w:rFonts w:ascii="Times New Roman" w:hAnsi="Times New Roman" w:cs="Times New Roman"/>
          <w:i/>
          <w:sz w:val="24"/>
          <w:szCs w:val="24"/>
          <w:vertAlign w:val="subscript"/>
        </w:rPr>
        <w:t xml:space="preserve">m </w:t>
      </w:r>
      <w:r w:rsidRPr="0065290E">
        <w:rPr>
          <w:rFonts w:ascii="Times New Roman" w:hAnsi="Times New Roman" w:cs="Times New Roman"/>
          <w:i/>
          <w:sz w:val="24"/>
          <w:szCs w:val="24"/>
        </w:rPr>
        <w:t>(</w:t>
      </w:r>
      <w:proofErr w:type="spellStart"/>
      <w:r w:rsidRPr="0065290E">
        <w:rPr>
          <w:rFonts w:ascii="Times New Roman" w:hAnsi="Times New Roman" w:cs="Times New Roman"/>
          <w:i/>
          <w:sz w:val="24"/>
          <w:szCs w:val="24"/>
        </w:rPr>
        <w:t>q</w:t>
      </w:r>
      <w:r w:rsidRPr="0065290E">
        <w:rPr>
          <w:rFonts w:ascii="Times New Roman" w:hAnsi="Times New Roman" w:cs="Times New Roman"/>
          <w:i/>
          <w:sz w:val="24"/>
          <w:szCs w:val="24"/>
          <w:vertAlign w:val="subscript"/>
        </w:rPr>
        <w:t>nm</w:t>
      </w:r>
      <w:proofErr w:type="spellEnd"/>
      <w:r w:rsidRPr="0065290E">
        <w:rPr>
          <w:rFonts w:ascii="Times New Roman" w:hAnsi="Times New Roman" w:cs="Times New Roman"/>
          <w:i/>
          <w:sz w:val="24"/>
          <w:szCs w:val="24"/>
          <w:vertAlign w:val="subscript"/>
        </w:rPr>
        <w:t xml:space="preserve">, </w:t>
      </w:r>
      <w:proofErr w:type="spellStart"/>
      <w:r w:rsidRPr="0065290E">
        <w:rPr>
          <w:rFonts w:ascii="Times New Roman" w:hAnsi="Times New Roman" w:cs="Times New Roman"/>
          <w:i/>
          <w:sz w:val="24"/>
          <w:szCs w:val="24"/>
        </w:rPr>
        <w:t>x</w:t>
      </w:r>
      <w:r w:rsidRPr="0065290E">
        <w:rPr>
          <w:rFonts w:ascii="Times New Roman" w:hAnsi="Times New Roman" w:cs="Times New Roman"/>
          <w:i/>
          <w:sz w:val="24"/>
          <w:szCs w:val="24"/>
          <w:vertAlign w:val="subscript"/>
        </w:rPr>
        <w:t>nm</w:t>
      </w:r>
      <w:proofErr w:type="spellEnd"/>
      <w:r w:rsidRPr="0065290E">
        <w:rPr>
          <w:rFonts w:ascii="Times New Roman" w:hAnsi="Times New Roman" w:cs="Times New Roman"/>
          <w:i/>
          <w:sz w:val="24"/>
          <w:szCs w:val="24"/>
        </w:rPr>
        <w:t>).</w:t>
      </w:r>
      <w:r w:rsidRPr="0065290E">
        <w:rPr>
          <w:rFonts w:ascii="Times New Roman" w:hAnsi="Times New Roman" w:cs="Times New Roman"/>
          <w:sz w:val="24"/>
          <w:szCs w:val="24"/>
        </w:rPr>
        <w:t xml:space="preserve"> A household chooses a vector for consumption </w:t>
      </w:r>
      <w:proofErr w:type="spellStart"/>
      <w:r w:rsidRPr="0065290E">
        <w:rPr>
          <w:rFonts w:ascii="Times New Roman" w:hAnsi="Times New Roman" w:cs="Times New Roman"/>
          <w:i/>
          <w:sz w:val="24"/>
          <w:szCs w:val="24"/>
        </w:rPr>
        <w:t>q</w:t>
      </w:r>
      <w:r w:rsidRPr="0065290E">
        <w:rPr>
          <w:rFonts w:ascii="Times New Roman" w:hAnsi="Times New Roman" w:cs="Times New Roman"/>
          <w:i/>
          <w:sz w:val="24"/>
          <w:szCs w:val="24"/>
          <w:vertAlign w:val="subscript"/>
        </w:rPr>
        <w:t>nm</w:t>
      </w:r>
      <w:proofErr w:type="spellEnd"/>
      <w:r w:rsidRPr="0065290E">
        <w:rPr>
          <w:rFonts w:ascii="Times New Roman" w:hAnsi="Times New Roman" w:cs="Times New Roman"/>
          <w:i/>
          <w:sz w:val="24"/>
          <w:szCs w:val="24"/>
        </w:rPr>
        <w:t xml:space="preserve"> </w:t>
      </w:r>
      <w:r w:rsidRPr="0065290E">
        <w:rPr>
          <w:rFonts w:ascii="Times New Roman" w:hAnsi="Times New Roman" w:cs="Times New Roman"/>
          <w:sz w:val="24"/>
          <w:szCs w:val="24"/>
        </w:rPr>
        <w:t>which by that household’s preferences and characteristics maximizes household utility. Therefore, the expenditure for a given household is expressed as</w:t>
      </w:r>
      <w:r>
        <w:rPr>
          <w:rFonts w:ascii="Times New Roman" w:hAnsi="Times New Roman" w:cs="Times New Roman"/>
          <w:sz w:val="24"/>
          <w:szCs w:val="24"/>
        </w:rPr>
        <w:t>:</w:t>
      </w:r>
      <w:r w:rsidRPr="0065290E">
        <w:rPr>
          <w:rFonts w:ascii="Times New Roman" w:hAnsi="Times New Roman" w:cs="Times New Roman"/>
          <w:sz w:val="24"/>
          <w:szCs w:val="24"/>
        </w:rPr>
        <w:t xml:space="preserve"> </w:t>
      </w:r>
      <w:proofErr w:type="spellStart"/>
      <w:r w:rsidRPr="0065290E">
        <w:rPr>
          <w:rFonts w:ascii="Times New Roman" w:hAnsi="Times New Roman" w:cs="Times New Roman"/>
          <w:i/>
          <w:sz w:val="24"/>
          <w:szCs w:val="24"/>
        </w:rPr>
        <w:t>e</w:t>
      </w:r>
      <w:r w:rsidRPr="0065290E">
        <w:rPr>
          <w:rFonts w:ascii="Times New Roman" w:hAnsi="Times New Roman" w:cs="Times New Roman"/>
          <w:i/>
          <w:sz w:val="24"/>
          <w:szCs w:val="24"/>
          <w:vertAlign w:val="subscript"/>
        </w:rPr>
        <w:t>m</w:t>
      </w:r>
      <w:proofErr w:type="spellEnd"/>
      <w:r w:rsidRPr="0065290E">
        <w:rPr>
          <w:rFonts w:ascii="Times New Roman" w:hAnsi="Times New Roman" w:cs="Times New Roman"/>
          <w:i/>
          <w:sz w:val="24"/>
          <w:szCs w:val="24"/>
          <w:vertAlign w:val="subscript"/>
        </w:rPr>
        <w:t xml:space="preserve"> </w:t>
      </w:r>
      <w:r w:rsidRPr="0065290E">
        <w:rPr>
          <w:rFonts w:ascii="Times New Roman" w:hAnsi="Times New Roman" w:cs="Times New Roman"/>
          <w:i/>
          <w:sz w:val="24"/>
          <w:szCs w:val="24"/>
        </w:rPr>
        <w:t>(p</w:t>
      </w:r>
      <w:r w:rsidRPr="0065290E">
        <w:rPr>
          <w:rFonts w:ascii="Times New Roman" w:hAnsi="Times New Roman" w:cs="Times New Roman"/>
          <w:i/>
          <w:sz w:val="24"/>
          <w:szCs w:val="24"/>
          <w:vertAlign w:val="subscript"/>
        </w:rPr>
        <w:t>nm,</w:t>
      </w:r>
      <w:r w:rsidR="007B40F3">
        <w:rPr>
          <w:rFonts w:ascii="Times New Roman" w:hAnsi="Times New Roman" w:cs="Times New Roman"/>
          <w:i/>
          <w:sz w:val="24"/>
          <w:szCs w:val="24"/>
          <w:vertAlign w:val="subscript"/>
        </w:rPr>
        <w:t xml:space="preserve"> </w:t>
      </w:r>
      <w:proofErr w:type="spellStart"/>
      <w:r w:rsidRPr="0065290E">
        <w:rPr>
          <w:rFonts w:ascii="Times New Roman" w:hAnsi="Times New Roman" w:cs="Times New Roman"/>
          <w:i/>
          <w:sz w:val="24"/>
          <w:szCs w:val="24"/>
        </w:rPr>
        <w:t>x</w:t>
      </w:r>
      <w:r w:rsidRPr="0065290E">
        <w:rPr>
          <w:rFonts w:ascii="Times New Roman" w:hAnsi="Times New Roman" w:cs="Times New Roman"/>
          <w:i/>
          <w:sz w:val="24"/>
          <w:szCs w:val="24"/>
          <w:vertAlign w:val="subscript"/>
        </w:rPr>
        <w:t>nm</w:t>
      </w:r>
      <w:proofErr w:type="spellEnd"/>
      <w:r w:rsidRPr="0065290E">
        <w:rPr>
          <w:rFonts w:ascii="Times New Roman" w:hAnsi="Times New Roman" w:cs="Times New Roman"/>
          <w:i/>
          <w:sz w:val="24"/>
          <w:szCs w:val="24"/>
          <w:vertAlign w:val="subscript"/>
        </w:rPr>
        <w:t>,</w:t>
      </w:r>
      <w:r w:rsidR="007B40F3">
        <w:rPr>
          <w:rFonts w:ascii="Times New Roman" w:hAnsi="Times New Roman" w:cs="Times New Roman"/>
          <w:i/>
          <w:sz w:val="24"/>
          <w:szCs w:val="24"/>
          <w:vertAlign w:val="subscript"/>
        </w:rPr>
        <w:t xml:space="preserve"> </w:t>
      </w:r>
      <w:r w:rsidRPr="0065290E">
        <w:rPr>
          <w:rFonts w:ascii="Times New Roman" w:hAnsi="Times New Roman" w:cs="Times New Roman"/>
          <w:i/>
          <w:sz w:val="24"/>
          <w:szCs w:val="24"/>
        </w:rPr>
        <w:t>u)</w:t>
      </w:r>
      <w:r w:rsidRPr="0065290E">
        <w:rPr>
          <w:rFonts w:ascii="Times New Roman" w:hAnsi="Times New Roman" w:cs="Times New Roman"/>
          <w:sz w:val="24"/>
          <w:szCs w:val="24"/>
        </w:rPr>
        <w:t xml:space="preserve"> demarcating the lowest cost required to attain utility </w:t>
      </w:r>
      <w:r w:rsidRPr="0065290E">
        <w:rPr>
          <w:rFonts w:ascii="Times New Roman" w:hAnsi="Times New Roman" w:cs="Times New Roman"/>
          <w:i/>
          <w:sz w:val="24"/>
          <w:szCs w:val="24"/>
        </w:rPr>
        <w:t xml:space="preserve">u </w:t>
      </w:r>
      <w:r w:rsidRPr="0065290E">
        <w:rPr>
          <w:rFonts w:ascii="Times New Roman" w:hAnsi="Times New Roman" w:cs="Times New Roman"/>
          <w:sz w:val="24"/>
          <w:szCs w:val="24"/>
        </w:rPr>
        <w:t xml:space="preserve">in population subgroup </w:t>
      </w:r>
      <w:r w:rsidRPr="0065290E">
        <w:rPr>
          <w:rFonts w:ascii="Times New Roman" w:hAnsi="Times New Roman" w:cs="Times New Roman"/>
          <w:i/>
          <w:sz w:val="24"/>
          <w:szCs w:val="24"/>
        </w:rPr>
        <w:t xml:space="preserve">m </w:t>
      </w:r>
      <w:r w:rsidRPr="0065290E">
        <w:rPr>
          <w:rFonts w:ascii="Times New Roman" w:hAnsi="Times New Roman" w:cs="Times New Roman"/>
          <w:sz w:val="24"/>
          <w:szCs w:val="24"/>
        </w:rPr>
        <w:t xml:space="preserve">at prices </w:t>
      </w:r>
      <w:r w:rsidRPr="0065290E">
        <w:rPr>
          <w:rFonts w:ascii="Times New Roman" w:hAnsi="Times New Roman" w:cs="Times New Roman"/>
          <w:i/>
          <w:sz w:val="24"/>
          <w:szCs w:val="24"/>
        </w:rPr>
        <w:t>p</w:t>
      </w:r>
      <w:r w:rsidRPr="0065290E">
        <w:rPr>
          <w:rFonts w:ascii="Times New Roman" w:hAnsi="Times New Roman" w:cs="Times New Roman"/>
          <w:i/>
          <w:sz w:val="24"/>
          <w:szCs w:val="24"/>
          <w:vertAlign w:val="subscript"/>
        </w:rPr>
        <w:t xml:space="preserve">nm </w:t>
      </w:r>
      <w:r w:rsidRPr="0065290E">
        <w:rPr>
          <w:rFonts w:ascii="Times New Roman" w:hAnsi="Times New Roman" w:cs="Times New Roman"/>
          <w:sz w:val="24"/>
          <w:szCs w:val="24"/>
        </w:rPr>
        <w:t xml:space="preserve">and characteristics </w:t>
      </w:r>
      <w:proofErr w:type="spellStart"/>
      <w:r w:rsidRPr="0065290E">
        <w:rPr>
          <w:rFonts w:ascii="Times New Roman" w:hAnsi="Times New Roman" w:cs="Times New Roman"/>
          <w:i/>
          <w:sz w:val="24"/>
          <w:szCs w:val="24"/>
        </w:rPr>
        <w:t>x</w:t>
      </w:r>
      <w:r w:rsidRPr="0065290E">
        <w:rPr>
          <w:rFonts w:ascii="Times New Roman" w:hAnsi="Times New Roman" w:cs="Times New Roman"/>
          <w:i/>
          <w:sz w:val="24"/>
          <w:szCs w:val="24"/>
          <w:vertAlign w:val="subscript"/>
        </w:rPr>
        <w:t>nm</w:t>
      </w:r>
      <w:proofErr w:type="spellEnd"/>
      <w:r w:rsidRPr="0065290E">
        <w:rPr>
          <w:rFonts w:ascii="Times New Roman" w:hAnsi="Times New Roman" w:cs="Times New Roman"/>
          <w:sz w:val="24"/>
          <w:szCs w:val="24"/>
        </w:rPr>
        <w:t xml:space="preserve">. Hence a group of poverty lines that are utility consistent, related to the lowest allowable living standards, symbolized by utility </w:t>
      </w:r>
      <w:proofErr w:type="spellStart"/>
      <w:proofErr w:type="gramStart"/>
      <w:r w:rsidRPr="0065290E">
        <w:rPr>
          <w:rFonts w:ascii="Times New Roman" w:hAnsi="Times New Roman" w:cs="Times New Roman"/>
          <w:i/>
          <w:sz w:val="24"/>
          <w:szCs w:val="24"/>
        </w:rPr>
        <w:t>u</w:t>
      </w:r>
      <w:r w:rsidRPr="0065290E">
        <w:rPr>
          <w:rFonts w:ascii="Times New Roman" w:hAnsi="Times New Roman" w:cs="Times New Roman"/>
          <w:i/>
          <w:sz w:val="24"/>
          <w:szCs w:val="24"/>
          <w:vertAlign w:val="subscript"/>
        </w:rPr>
        <w:t>k</w:t>
      </w:r>
      <w:proofErr w:type="spellEnd"/>
      <w:proofErr w:type="gramEnd"/>
      <w:r w:rsidRPr="0065290E">
        <w:rPr>
          <w:rFonts w:ascii="Times New Roman" w:hAnsi="Times New Roman" w:cs="Times New Roman"/>
          <w:sz w:val="24"/>
          <w:szCs w:val="24"/>
        </w:rPr>
        <w:t xml:space="preserve"> are presented as;</w:t>
      </w: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position w:val="-12"/>
          <w:sz w:val="24"/>
          <w:szCs w:val="24"/>
        </w:rPr>
        <w:object w:dxaOrig="32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7pt;height:18.45pt" o:ole="">
            <v:imagedata r:id="rId9" o:title=""/>
          </v:shape>
          <o:OLEObject Type="Embed" ProgID="Equation.3" ShapeID="_x0000_i1025" DrawAspect="Content" ObjectID="_1432221022" r:id="rId10"/>
        </w:object>
      </w:r>
      <w:r w:rsidRPr="0065290E">
        <w:rPr>
          <w:rFonts w:ascii="Times New Roman" w:hAnsi="Times New Roman" w:cs="Times New Roman"/>
          <w:sz w:val="24"/>
          <w:szCs w:val="24"/>
        </w:rPr>
        <w:t xml:space="preserve">                 (1)</w:t>
      </w: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Arndt &amp; Simler, (2010) state that ideally a poverty line that is utility consistent is formulated as;</w:t>
      </w: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position w:val="-12"/>
          <w:sz w:val="24"/>
          <w:szCs w:val="24"/>
        </w:rPr>
        <w:object w:dxaOrig="2620" w:dyaOrig="380">
          <v:shape id="_x0000_i1026" type="#_x0000_t75" style="width:130.75pt;height:18.45pt" o:ole="">
            <v:imagedata r:id="rId11" o:title=""/>
          </v:shape>
          <o:OLEObject Type="Embed" ProgID="Equation.3" ShapeID="_x0000_i1026" DrawAspect="Content" ObjectID="_1432221023" r:id="rId12"/>
        </w:object>
      </w:r>
      <w:r w:rsidRPr="0065290E">
        <w:rPr>
          <w:rFonts w:ascii="Times New Roman" w:hAnsi="Times New Roman" w:cs="Times New Roman"/>
          <w:sz w:val="24"/>
          <w:szCs w:val="24"/>
        </w:rPr>
        <w:t xml:space="preserve">                              (2)</w:t>
      </w:r>
    </w:p>
    <w:p w:rsid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 xml:space="preserve">They add that CBN poverty lines to be utility consistent must be grounded on goods’ bundles that are on a </w:t>
      </w:r>
      <w:proofErr w:type="spellStart"/>
      <w:r w:rsidRPr="0065290E">
        <w:rPr>
          <w:rFonts w:ascii="Times New Roman" w:hAnsi="Times New Roman" w:cs="Times New Roman"/>
          <w:sz w:val="24"/>
          <w:szCs w:val="24"/>
        </w:rPr>
        <w:t>Hicksian</w:t>
      </w:r>
      <w:proofErr w:type="spellEnd"/>
      <w:r w:rsidRPr="0065290E">
        <w:rPr>
          <w:rFonts w:ascii="Times New Roman" w:hAnsi="Times New Roman" w:cs="Times New Roman"/>
          <w:sz w:val="24"/>
          <w:szCs w:val="24"/>
        </w:rPr>
        <w:t xml:space="preserve"> utility compensated demand functions, so that equal levels of utility </w:t>
      </w:r>
      <w:proofErr w:type="spellStart"/>
      <w:r w:rsidRPr="0065290E">
        <w:rPr>
          <w:rFonts w:ascii="Times New Roman" w:hAnsi="Times New Roman" w:cs="Times New Roman"/>
          <w:i/>
          <w:sz w:val="24"/>
          <w:szCs w:val="24"/>
        </w:rPr>
        <w:t>u</w:t>
      </w:r>
      <w:r w:rsidRPr="0065290E">
        <w:rPr>
          <w:rFonts w:ascii="Times New Roman" w:hAnsi="Times New Roman" w:cs="Times New Roman"/>
          <w:i/>
          <w:sz w:val="24"/>
          <w:szCs w:val="24"/>
          <w:vertAlign w:val="subscript"/>
        </w:rPr>
        <w:t>k</w:t>
      </w:r>
      <w:proofErr w:type="spellEnd"/>
      <w:r w:rsidRPr="0065290E">
        <w:rPr>
          <w:rFonts w:ascii="Times New Roman" w:hAnsi="Times New Roman" w:cs="Times New Roman"/>
          <w:sz w:val="24"/>
          <w:szCs w:val="24"/>
        </w:rPr>
        <w:t xml:space="preserve"> is realized. Revealed preferences (assuming that consumers prefer consuming more than less, (Varian 1992)) ensure that multiple bundles of goods produce equal utility levels.</w:t>
      </w:r>
    </w:p>
    <w:p w:rsidR="00D1382D" w:rsidRPr="0065290E" w:rsidRDefault="00D1382D" w:rsidP="0065290E">
      <w:pPr>
        <w:autoSpaceDE w:val="0"/>
        <w:autoSpaceDN w:val="0"/>
        <w:adjustRightInd w:val="0"/>
        <w:jc w:val="both"/>
        <w:rPr>
          <w:rFonts w:ascii="Times New Roman" w:hAnsi="Times New Roman" w:cs="Times New Roman"/>
          <w:sz w:val="24"/>
          <w:szCs w:val="24"/>
        </w:rPr>
      </w:pP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 xml:space="preserve">Assuming indistinguishable consumers preferring more than less with preferences demarcated on </w:t>
      </w:r>
      <w:r w:rsidRPr="0065290E">
        <w:rPr>
          <w:rFonts w:ascii="Times New Roman" w:hAnsi="Times New Roman" w:cs="Times New Roman"/>
          <w:position w:val="-10"/>
          <w:sz w:val="24"/>
          <w:szCs w:val="24"/>
        </w:rPr>
        <w:object w:dxaOrig="999" w:dyaOrig="320">
          <v:shape id="_x0000_i1027" type="#_x0000_t75" style="width:49.55pt;height:16.15pt" o:ole="">
            <v:imagedata r:id="rId13" o:title=""/>
          </v:shape>
          <o:OLEObject Type="Embed" ProgID="Equation.3" ShapeID="_x0000_i1027" DrawAspect="Content" ObjectID="_1432221024" r:id="rId14"/>
        </w:object>
      </w:r>
      <w:r w:rsidRPr="0065290E">
        <w:rPr>
          <w:rFonts w:ascii="Times New Roman" w:hAnsi="Times New Roman" w:cs="Times New Roman"/>
          <w:sz w:val="24"/>
          <w:szCs w:val="24"/>
        </w:rPr>
        <w:t xml:space="preserve">   commodities where each consumer lives in a specific spatial </w:t>
      </w:r>
      <w:r w:rsidR="00D1382D">
        <w:rPr>
          <w:rFonts w:ascii="Times New Roman" w:hAnsi="Times New Roman" w:cs="Times New Roman"/>
          <w:sz w:val="24"/>
          <w:szCs w:val="24"/>
        </w:rPr>
        <w:t xml:space="preserve">domain or </w:t>
      </w:r>
      <w:r w:rsidRPr="0065290E">
        <w:rPr>
          <w:rFonts w:ascii="Times New Roman" w:hAnsi="Times New Roman" w:cs="Times New Roman"/>
          <w:sz w:val="24"/>
          <w:szCs w:val="24"/>
        </w:rPr>
        <w:t xml:space="preserve">region, </w:t>
      </w:r>
      <w:r w:rsidRPr="0065290E">
        <w:rPr>
          <w:rFonts w:ascii="Times New Roman" w:hAnsi="Times New Roman" w:cs="Times New Roman"/>
          <w:i/>
          <w:sz w:val="24"/>
          <w:szCs w:val="24"/>
        </w:rPr>
        <w:t>r</w:t>
      </w:r>
      <w:r w:rsidRPr="0065290E">
        <w:rPr>
          <w:rFonts w:ascii="Times New Roman" w:hAnsi="Times New Roman" w:cs="Times New Roman"/>
          <w:sz w:val="24"/>
          <w:szCs w:val="24"/>
        </w:rPr>
        <w:t>, within a set of spatial regions</w:t>
      </w:r>
      <w:r w:rsidRPr="0065290E">
        <w:rPr>
          <w:rFonts w:ascii="Times New Roman" w:hAnsi="Times New Roman" w:cs="Times New Roman"/>
          <w:position w:val="-10"/>
          <w:sz w:val="24"/>
          <w:szCs w:val="24"/>
        </w:rPr>
        <w:object w:dxaOrig="900" w:dyaOrig="320">
          <v:shape id="_x0000_i1028" type="#_x0000_t75" style="width:44.95pt;height:16.15pt" o:ole="">
            <v:imagedata r:id="rId15" o:title=""/>
          </v:shape>
          <o:OLEObject Type="Embed" ProgID="Equation.3" ShapeID="_x0000_i1028" DrawAspect="Content" ObjectID="_1432221025" r:id="rId16"/>
        </w:object>
      </w:r>
      <w:r w:rsidRPr="0065290E">
        <w:rPr>
          <w:rFonts w:ascii="Times New Roman" w:hAnsi="Times New Roman" w:cs="Times New Roman"/>
          <w:sz w:val="24"/>
          <w:szCs w:val="24"/>
        </w:rPr>
        <w:t xml:space="preserve">. These consumers are forced to expend the lowest </w:t>
      </w:r>
      <w:r w:rsidRPr="0065290E">
        <w:rPr>
          <w:rFonts w:ascii="Times New Roman" w:hAnsi="Times New Roman" w:cs="Times New Roman"/>
          <w:sz w:val="24"/>
          <w:szCs w:val="24"/>
        </w:rPr>
        <w:lastRenderedPageBreak/>
        <w:t>required to achieve similar utility level that is random. With these restricti</w:t>
      </w:r>
      <w:r w:rsidR="00FA339C">
        <w:rPr>
          <w:rFonts w:ascii="Times New Roman" w:hAnsi="Times New Roman" w:cs="Times New Roman"/>
          <w:sz w:val="24"/>
          <w:szCs w:val="24"/>
        </w:rPr>
        <w:t>ons, that also adds</w:t>
      </w:r>
      <w:r w:rsidRPr="0065290E">
        <w:rPr>
          <w:rFonts w:ascii="Times New Roman" w:hAnsi="Times New Roman" w:cs="Times New Roman"/>
          <w:sz w:val="24"/>
          <w:szCs w:val="24"/>
        </w:rPr>
        <w:t xml:space="preserve"> to the fact that hypothetically prices are dissimilar through these spatial regions, the revealed preference conditions below stand;</w:t>
      </w: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position w:val="-28"/>
          <w:sz w:val="24"/>
          <w:szCs w:val="24"/>
        </w:rPr>
        <w:object w:dxaOrig="3120" w:dyaOrig="540">
          <v:shape id="_x0000_i1029" type="#_x0000_t75" style="width:156.1pt;height:27.05pt" o:ole="">
            <v:imagedata r:id="rId17" o:title=""/>
          </v:shape>
          <o:OLEObject Type="Embed" ProgID="Equation.3" ShapeID="_x0000_i1029" DrawAspect="Content" ObjectID="_1432221026" r:id="rId18"/>
        </w:object>
      </w:r>
      <w:r w:rsidRPr="0065290E">
        <w:rPr>
          <w:rFonts w:ascii="Times New Roman" w:hAnsi="Times New Roman" w:cs="Times New Roman"/>
          <w:sz w:val="24"/>
          <w:szCs w:val="24"/>
        </w:rPr>
        <w:t xml:space="preserve">                         (3)</w:t>
      </w: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 xml:space="preserve">Where </w:t>
      </w:r>
      <w:r w:rsidRPr="0065290E">
        <w:rPr>
          <w:rFonts w:ascii="Times New Roman" w:hAnsi="Times New Roman" w:cs="Times New Roman"/>
          <w:position w:val="-4"/>
          <w:sz w:val="24"/>
          <w:szCs w:val="24"/>
        </w:rPr>
        <w:object w:dxaOrig="240" w:dyaOrig="260">
          <v:shape id="_x0000_i1030" type="#_x0000_t75" style="width:12.1pt;height:13.25pt" o:ole="">
            <v:imagedata r:id="rId19" o:title=""/>
          </v:shape>
          <o:OLEObject Type="Embed" ProgID="Equation.3" ShapeID="_x0000_i1030" DrawAspect="Content" ObjectID="_1432221027" r:id="rId20"/>
        </w:object>
      </w:r>
      <w:r w:rsidRPr="0065290E">
        <w:rPr>
          <w:rFonts w:ascii="Times New Roman" w:hAnsi="Times New Roman" w:cs="Times New Roman"/>
          <w:sz w:val="24"/>
          <w:szCs w:val="24"/>
        </w:rPr>
        <w:t xml:space="preserve"> denotes a designated index for a set of spatial regions </w:t>
      </w:r>
      <w:r w:rsidRPr="0065290E">
        <w:rPr>
          <w:rFonts w:ascii="Times New Roman" w:hAnsi="Times New Roman" w:cs="Times New Roman"/>
          <w:position w:val="-10"/>
          <w:sz w:val="24"/>
          <w:szCs w:val="24"/>
        </w:rPr>
        <w:object w:dxaOrig="1160" w:dyaOrig="320">
          <v:shape id="_x0000_i1031" type="#_x0000_t75" style="width:58.2pt;height:16.15pt" o:ole="">
            <v:imagedata r:id="rId21" o:title=""/>
          </v:shape>
          <o:OLEObject Type="Embed" ProgID="Equation.3" ShapeID="_x0000_i1031" DrawAspect="Content" ObjectID="_1432221028" r:id="rId22"/>
        </w:object>
      </w:r>
      <w:r w:rsidRPr="0065290E">
        <w:rPr>
          <w:rFonts w:ascii="Times New Roman" w:hAnsi="Times New Roman" w:cs="Times New Roman"/>
          <w:sz w:val="24"/>
          <w:szCs w:val="24"/>
        </w:rPr>
        <w:t xml:space="preserve"> as </w:t>
      </w:r>
      <w:r w:rsidRPr="0065290E">
        <w:rPr>
          <w:rFonts w:ascii="Times New Roman" w:hAnsi="Times New Roman" w:cs="Times New Roman"/>
          <w:i/>
          <w:sz w:val="24"/>
          <w:szCs w:val="24"/>
        </w:rPr>
        <w:t xml:space="preserve">p </w:t>
      </w:r>
      <w:r w:rsidRPr="0065290E">
        <w:rPr>
          <w:rFonts w:ascii="Times New Roman" w:hAnsi="Times New Roman" w:cs="Times New Roman"/>
          <w:sz w:val="24"/>
          <w:szCs w:val="24"/>
        </w:rPr>
        <w:t xml:space="preserve">and </w:t>
      </w:r>
      <w:r w:rsidRPr="0065290E">
        <w:rPr>
          <w:rFonts w:ascii="Times New Roman" w:hAnsi="Times New Roman" w:cs="Times New Roman"/>
          <w:i/>
          <w:sz w:val="24"/>
          <w:szCs w:val="24"/>
        </w:rPr>
        <w:t xml:space="preserve">q </w:t>
      </w:r>
      <w:r w:rsidRPr="0065290E">
        <w:rPr>
          <w:rFonts w:ascii="Times New Roman" w:hAnsi="Times New Roman" w:cs="Times New Roman"/>
          <w:sz w:val="24"/>
          <w:szCs w:val="24"/>
        </w:rPr>
        <w:t xml:space="preserve">respectively denote the prices and quantities. Logically, for each spatial region </w:t>
      </w:r>
      <w:r w:rsidRPr="0065290E">
        <w:rPr>
          <w:rFonts w:ascii="Times New Roman" w:hAnsi="Times New Roman" w:cs="Times New Roman"/>
          <w:i/>
          <w:iCs/>
          <w:sz w:val="24"/>
          <w:szCs w:val="24"/>
        </w:rPr>
        <w:t>r</w:t>
      </w:r>
      <w:r w:rsidRPr="0065290E">
        <w:rPr>
          <w:rFonts w:ascii="Times New Roman" w:hAnsi="Times New Roman" w:cs="Times New Roman"/>
          <w:sz w:val="24"/>
          <w:szCs w:val="24"/>
        </w:rPr>
        <w:t xml:space="preserve">, the characteristic consumer living in </w:t>
      </w:r>
      <w:r w:rsidRPr="0065290E">
        <w:rPr>
          <w:rFonts w:ascii="Times New Roman" w:hAnsi="Times New Roman" w:cs="Times New Roman"/>
          <w:i/>
          <w:iCs/>
          <w:sz w:val="24"/>
          <w:szCs w:val="24"/>
        </w:rPr>
        <w:t xml:space="preserve">r </w:t>
      </w:r>
      <w:r w:rsidRPr="0065290E">
        <w:rPr>
          <w:rFonts w:ascii="Times New Roman" w:hAnsi="Times New Roman" w:cs="Times New Roman"/>
          <w:sz w:val="24"/>
          <w:szCs w:val="24"/>
        </w:rPr>
        <w:t xml:space="preserve">has a chance of selecting that bundle which provides the necessary level of utility. While preferring more to less rationally, the consumer selects a cost-minimizing bundle, </w:t>
      </w:r>
      <w:r w:rsidRPr="0065290E">
        <w:rPr>
          <w:rFonts w:ascii="Times New Roman" w:hAnsi="Times New Roman" w:cs="Times New Roman"/>
          <w:i/>
          <w:iCs/>
          <w:sz w:val="24"/>
          <w:szCs w:val="24"/>
        </w:rPr>
        <w:t>q</w:t>
      </w:r>
      <w:r w:rsidRPr="00AB594C">
        <w:rPr>
          <w:rFonts w:ascii="Times New Roman" w:hAnsi="Times New Roman" w:cs="Times New Roman"/>
          <w:i/>
          <w:iCs/>
          <w:sz w:val="24"/>
          <w:szCs w:val="24"/>
          <w:vertAlign w:val="subscript"/>
        </w:rPr>
        <w:t>r</w:t>
      </w:r>
      <w:r w:rsidRPr="0065290E">
        <w:rPr>
          <w:rFonts w:ascii="Times New Roman" w:hAnsi="Times New Roman" w:cs="Times New Roman"/>
          <w:sz w:val="24"/>
          <w:szCs w:val="24"/>
        </w:rPr>
        <w:t xml:space="preserve">. Therefore, the cost of any other package providing a similar utility level, appraised at prices </w:t>
      </w:r>
      <w:r w:rsidRPr="0065290E">
        <w:rPr>
          <w:rFonts w:ascii="Times New Roman" w:hAnsi="Times New Roman" w:cs="Times New Roman"/>
          <w:i/>
          <w:iCs/>
          <w:sz w:val="24"/>
          <w:szCs w:val="24"/>
        </w:rPr>
        <w:t>p</w:t>
      </w:r>
      <w:r w:rsidRPr="00AB594C">
        <w:rPr>
          <w:rFonts w:ascii="Times New Roman" w:hAnsi="Times New Roman" w:cs="Times New Roman"/>
          <w:i/>
          <w:iCs/>
          <w:sz w:val="24"/>
          <w:szCs w:val="24"/>
          <w:vertAlign w:val="subscript"/>
        </w:rPr>
        <w:t>r</w:t>
      </w:r>
      <w:r w:rsidRPr="0065290E">
        <w:rPr>
          <w:rFonts w:ascii="Times New Roman" w:hAnsi="Times New Roman" w:cs="Times New Roman"/>
          <w:sz w:val="24"/>
          <w:szCs w:val="24"/>
        </w:rPr>
        <w:t>, essentially is at least as much as the cost-minimizing bundle. Since, by supposition, a chosen bundle in every spatial region is providing an equal level of utility, equation (3) has to hold for the entire probable twosomes of spatial regions. Execution of circumstances expressed in (3), on a collection of bundles considered representative of the living standard portrayed by a region or time specific poverty line is candidly realistic.</w:t>
      </w:r>
    </w:p>
    <w:p w:rsidR="0065290E" w:rsidRPr="0065290E" w:rsidRDefault="0065290E" w:rsidP="0065290E">
      <w:pPr>
        <w:autoSpaceDE w:val="0"/>
        <w:autoSpaceDN w:val="0"/>
        <w:adjustRightInd w:val="0"/>
        <w:jc w:val="both"/>
        <w:rPr>
          <w:rFonts w:ascii="Times New Roman" w:hAnsi="Times New Roman" w:cs="Times New Roman"/>
          <w:sz w:val="24"/>
          <w:szCs w:val="24"/>
        </w:rPr>
      </w:pP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However despite usage and consideration of all information available, bundles across regions substantially usually fail the revealed preference tests</w:t>
      </w:r>
      <w:r w:rsidR="006B59A2">
        <w:rPr>
          <w:rFonts w:ascii="Times New Roman" w:hAnsi="Times New Roman" w:cs="Times New Roman"/>
          <w:sz w:val="24"/>
          <w:szCs w:val="24"/>
        </w:rPr>
        <w:t xml:space="preserve"> (Arndt &amp; Simler, 2010)</w:t>
      </w:r>
      <w:r w:rsidRPr="0065290E">
        <w:rPr>
          <w:rFonts w:ascii="Times New Roman" w:hAnsi="Times New Roman" w:cs="Times New Roman"/>
          <w:sz w:val="24"/>
          <w:szCs w:val="24"/>
        </w:rPr>
        <w:t xml:space="preserve">. Therefore in such a case we </w:t>
      </w:r>
      <w:r w:rsidR="0014518A">
        <w:rPr>
          <w:rFonts w:ascii="Times New Roman" w:hAnsi="Times New Roman" w:cs="Times New Roman"/>
          <w:sz w:val="24"/>
          <w:szCs w:val="24"/>
        </w:rPr>
        <w:t xml:space="preserve">have </w:t>
      </w:r>
      <w:r w:rsidRPr="0065290E">
        <w:rPr>
          <w:rFonts w:ascii="Times New Roman" w:hAnsi="Times New Roman" w:cs="Times New Roman"/>
          <w:sz w:val="24"/>
          <w:szCs w:val="24"/>
        </w:rPr>
        <w:t>resort</w:t>
      </w:r>
      <w:r w:rsidR="0014518A">
        <w:rPr>
          <w:rFonts w:ascii="Times New Roman" w:hAnsi="Times New Roman" w:cs="Times New Roman"/>
          <w:sz w:val="24"/>
          <w:szCs w:val="24"/>
        </w:rPr>
        <w:t>ed</w:t>
      </w:r>
      <w:r w:rsidRPr="0065290E">
        <w:rPr>
          <w:rFonts w:ascii="Times New Roman" w:hAnsi="Times New Roman" w:cs="Times New Roman"/>
          <w:sz w:val="24"/>
          <w:szCs w:val="24"/>
        </w:rPr>
        <w:t xml:space="preserve"> to uncertainty or entropy estimations to better ensure that these bundles obey the revealed preference conditions, such that the results are in respect of the basic macroeconomic individualities</w:t>
      </w:r>
      <w:r w:rsidR="005D5B8B">
        <w:rPr>
          <w:rFonts w:ascii="Times New Roman" w:hAnsi="Times New Roman" w:cs="Times New Roman"/>
          <w:sz w:val="24"/>
          <w:szCs w:val="24"/>
        </w:rPr>
        <w:t>, hence</w:t>
      </w:r>
      <w:r w:rsidR="006B59A2">
        <w:rPr>
          <w:rFonts w:ascii="Times New Roman" w:hAnsi="Times New Roman" w:cs="Times New Roman"/>
          <w:sz w:val="24"/>
          <w:szCs w:val="24"/>
        </w:rPr>
        <w:t xml:space="preserve"> yi</w:t>
      </w:r>
      <w:r w:rsidR="005D5B8B">
        <w:rPr>
          <w:rFonts w:ascii="Times New Roman" w:hAnsi="Times New Roman" w:cs="Times New Roman"/>
          <w:sz w:val="24"/>
          <w:szCs w:val="24"/>
        </w:rPr>
        <w:t>elding entropy-adjusted utility</w:t>
      </w:r>
      <w:r w:rsidR="00683C8D">
        <w:rPr>
          <w:rFonts w:ascii="Times New Roman" w:hAnsi="Times New Roman" w:cs="Times New Roman"/>
          <w:sz w:val="24"/>
          <w:szCs w:val="24"/>
        </w:rPr>
        <w:t>-</w:t>
      </w:r>
      <w:r w:rsidR="006B59A2">
        <w:rPr>
          <w:rFonts w:ascii="Times New Roman" w:hAnsi="Times New Roman" w:cs="Times New Roman"/>
          <w:sz w:val="24"/>
          <w:szCs w:val="24"/>
        </w:rPr>
        <w:t>consistent poverty lines.</w:t>
      </w:r>
      <w:r w:rsidRPr="0065290E">
        <w:rPr>
          <w:rFonts w:ascii="Times New Roman" w:hAnsi="Times New Roman" w:cs="Times New Roman"/>
          <w:sz w:val="24"/>
          <w:szCs w:val="24"/>
        </w:rPr>
        <w:t xml:space="preserve">   </w:t>
      </w:r>
    </w:p>
    <w:p w:rsidR="0065290E" w:rsidRPr="0065290E" w:rsidRDefault="0065290E" w:rsidP="0065290E">
      <w:pPr>
        <w:autoSpaceDE w:val="0"/>
        <w:autoSpaceDN w:val="0"/>
        <w:adjustRightInd w:val="0"/>
        <w:jc w:val="both"/>
        <w:rPr>
          <w:rFonts w:ascii="Times New Roman" w:hAnsi="Times New Roman" w:cs="Times New Roman"/>
          <w:sz w:val="24"/>
          <w:szCs w:val="24"/>
        </w:rPr>
      </w:pPr>
    </w:p>
    <w:p w:rsidR="0065290E" w:rsidRPr="0065290E" w:rsidRDefault="0065290E" w:rsidP="0065290E">
      <w:pPr>
        <w:autoSpaceDE w:val="0"/>
        <w:autoSpaceDN w:val="0"/>
        <w:adjustRightInd w:val="0"/>
        <w:jc w:val="both"/>
        <w:rPr>
          <w:rFonts w:ascii="Times New Roman" w:hAnsi="Times New Roman" w:cs="Times New Roman"/>
          <w:b/>
          <w:bCs/>
          <w:sz w:val="24"/>
          <w:szCs w:val="24"/>
        </w:rPr>
      </w:pPr>
      <w:r w:rsidRPr="0065290E">
        <w:rPr>
          <w:rFonts w:ascii="Times New Roman" w:hAnsi="Times New Roman" w:cs="Times New Roman"/>
          <w:b/>
          <w:bCs/>
          <w:sz w:val="24"/>
          <w:szCs w:val="24"/>
        </w:rPr>
        <w:t>Entropy/Uncertainty Estimation</w:t>
      </w: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According to Arndt &amp; Simler, (2010), broadly information within an estimation problem using an entropy principle arises in two forms: (1) hypothetical or practical information concerning the system imposing constraints on the standards that the numerous parameters for estimation can take and (2) previous knowledge of possible parameter standards. Considering the first one, information is used by stipulating constraint equations in the estimation methods. In the second case, information is used by stipulating a distinct previous distribution and estimating parameters by minimizing the entropy expanse stuck between the estimated and previous distributions. For entropy estimation considerations in this study, revealed preference conditions denote main hypothetical information which is inflicting constraints on the structure of poverty line bundles. Surveys household data studied by means of the CBN approach, offers the previous information on the structure of poverty line bundles. Additional information, like the minimum caloric requirements, can also be imposed. An instance illustrating a basic approach to achieving utility-consistent bundles while we fol</w:t>
      </w:r>
      <w:r w:rsidR="008C3C9C">
        <w:rPr>
          <w:rFonts w:ascii="Times New Roman" w:hAnsi="Times New Roman" w:cs="Times New Roman"/>
          <w:sz w:val="24"/>
          <w:szCs w:val="24"/>
        </w:rPr>
        <w:t>low a constrained minimization problem</w:t>
      </w:r>
      <w:r w:rsidRPr="0065290E">
        <w:rPr>
          <w:rFonts w:ascii="Times New Roman" w:hAnsi="Times New Roman" w:cs="Times New Roman"/>
          <w:sz w:val="24"/>
          <w:szCs w:val="24"/>
        </w:rPr>
        <w:t xml:space="preserve"> is as below;</w:t>
      </w:r>
    </w:p>
    <w:p w:rsidR="0065290E" w:rsidRPr="0065290E" w:rsidRDefault="0065290E" w:rsidP="0065290E">
      <w:pPr>
        <w:autoSpaceDE w:val="0"/>
        <w:autoSpaceDN w:val="0"/>
        <w:adjustRightInd w:val="0"/>
        <w:jc w:val="both"/>
        <w:rPr>
          <w:rFonts w:ascii="Times New Roman" w:hAnsi="Times New Roman" w:cs="Times New Roman"/>
          <w:sz w:val="24"/>
          <w:szCs w:val="24"/>
        </w:rPr>
      </w:pPr>
    </w:p>
    <w:p w:rsidR="0065290E" w:rsidRPr="0065290E" w:rsidRDefault="0065290E" w:rsidP="0065290E">
      <w:pPr>
        <w:autoSpaceDE w:val="0"/>
        <w:autoSpaceDN w:val="0"/>
        <w:adjustRightInd w:val="0"/>
        <w:jc w:val="both"/>
        <w:rPr>
          <w:rFonts w:ascii="Times New Roman" w:hAnsi="Times New Roman" w:cs="Times New Roman"/>
          <w:iCs/>
          <w:sz w:val="24"/>
          <w:szCs w:val="24"/>
        </w:rPr>
      </w:pPr>
      <w:r w:rsidRPr="0065290E">
        <w:rPr>
          <w:rFonts w:ascii="Times New Roman" w:hAnsi="Times New Roman" w:cs="Times New Roman"/>
          <w:iCs/>
          <w:position w:val="-32"/>
          <w:sz w:val="24"/>
          <w:szCs w:val="24"/>
        </w:rPr>
        <w:object w:dxaOrig="2360" w:dyaOrig="760">
          <v:shape id="_x0000_i1032" type="#_x0000_t75" style="width:117.5pt;height:38.6pt" o:ole="">
            <v:imagedata r:id="rId23" o:title=""/>
          </v:shape>
          <o:OLEObject Type="Embed" ProgID="Equation.3" ShapeID="_x0000_i1032" DrawAspect="Content" ObjectID="_1432221029" r:id="rId24"/>
        </w:object>
      </w:r>
      <w:r w:rsidRPr="0065290E">
        <w:rPr>
          <w:rFonts w:ascii="Times New Roman" w:hAnsi="Times New Roman" w:cs="Times New Roman"/>
          <w:iCs/>
          <w:sz w:val="24"/>
          <w:szCs w:val="24"/>
        </w:rPr>
        <w:t xml:space="preserve">                                 </w:t>
      </w:r>
      <w:r w:rsidR="00973FC5">
        <w:rPr>
          <w:rFonts w:ascii="Times New Roman" w:hAnsi="Times New Roman" w:cs="Times New Roman"/>
          <w:iCs/>
          <w:sz w:val="24"/>
          <w:szCs w:val="24"/>
        </w:rPr>
        <w:t xml:space="preserve"> </w:t>
      </w:r>
      <w:r w:rsidRPr="0065290E">
        <w:rPr>
          <w:rFonts w:ascii="Times New Roman" w:hAnsi="Times New Roman" w:cs="Times New Roman"/>
          <w:iCs/>
          <w:sz w:val="24"/>
          <w:szCs w:val="24"/>
        </w:rPr>
        <w:t xml:space="preserve">       (4)</w:t>
      </w:r>
    </w:p>
    <w:p w:rsidR="0065290E" w:rsidRPr="0065290E" w:rsidRDefault="0065290E" w:rsidP="0065290E">
      <w:pPr>
        <w:autoSpaceDE w:val="0"/>
        <w:autoSpaceDN w:val="0"/>
        <w:adjustRightInd w:val="0"/>
        <w:jc w:val="both"/>
        <w:rPr>
          <w:rFonts w:ascii="Times New Roman" w:hAnsi="Times New Roman" w:cs="Times New Roman"/>
          <w:iCs/>
          <w:sz w:val="24"/>
          <w:szCs w:val="24"/>
        </w:rPr>
      </w:pPr>
      <w:r w:rsidRPr="0065290E">
        <w:rPr>
          <w:rFonts w:ascii="Times New Roman" w:hAnsi="Times New Roman" w:cs="Times New Roman"/>
          <w:iCs/>
          <w:sz w:val="24"/>
          <w:szCs w:val="24"/>
        </w:rPr>
        <w:t>Subject to:</w:t>
      </w:r>
    </w:p>
    <w:p w:rsidR="0065290E" w:rsidRPr="0065290E" w:rsidRDefault="0065290E" w:rsidP="0065290E">
      <w:pPr>
        <w:autoSpaceDE w:val="0"/>
        <w:autoSpaceDN w:val="0"/>
        <w:adjustRightInd w:val="0"/>
        <w:jc w:val="both"/>
        <w:rPr>
          <w:rFonts w:ascii="Times New Roman" w:hAnsi="Times New Roman" w:cs="Times New Roman"/>
          <w:iCs/>
          <w:sz w:val="24"/>
          <w:szCs w:val="24"/>
        </w:rPr>
      </w:pPr>
      <w:r w:rsidRPr="0065290E">
        <w:rPr>
          <w:rFonts w:ascii="Times New Roman" w:hAnsi="Times New Roman" w:cs="Times New Roman"/>
          <w:iCs/>
          <w:position w:val="-28"/>
          <w:sz w:val="24"/>
          <w:szCs w:val="24"/>
        </w:rPr>
        <w:object w:dxaOrig="4180" w:dyaOrig="540">
          <v:shape id="_x0000_i1033" type="#_x0000_t75" style="width:209.65pt;height:27.05pt" o:ole="">
            <v:imagedata r:id="rId25" o:title=""/>
          </v:shape>
          <o:OLEObject Type="Embed" ProgID="Equation.3" ShapeID="_x0000_i1033" DrawAspect="Content" ObjectID="_1432221030" r:id="rId26"/>
        </w:object>
      </w:r>
      <w:r w:rsidR="00973FC5">
        <w:rPr>
          <w:rFonts w:ascii="Times New Roman" w:hAnsi="Times New Roman" w:cs="Times New Roman"/>
          <w:iCs/>
          <w:sz w:val="24"/>
          <w:szCs w:val="24"/>
        </w:rPr>
        <w:t xml:space="preserve">  </w:t>
      </w:r>
      <w:r w:rsidRPr="0065290E">
        <w:rPr>
          <w:rFonts w:ascii="Times New Roman" w:hAnsi="Times New Roman" w:cs="Times New Roman"/>
          <w:iCs/>
          <w:sz w:val="24"/>
          <w:szCs w:val="24"/>
        </w:rPr>
        <w:t xml:space="preserve">        (5)</w:t>
      </w:r>
    </w:p>
    <w:p w:rsidR="0065290E" w:rsidRPr="0065290E" w:rsidRDefault="0065290E" w:rsidP="0065290E">
      <w:pPr>
        <w:autoSpaceDE w:val="0"/>
        <w:autoSpaceDN w:val="0"/>
        <w:adjustRightInd w:val="0"/>
        <w:jc w:val="both"/>
        <w:rPr>
          <w:rFonts w:ascii="Times New Roman" w:hAnsi="Times New Roman" w:cs="Times New Roman"/>
          <w:iCs/>
          <w:sz w:val="24"/>
          <w:szCs w:val="24"/>
        </w:rPr>
      </w:pPr>
    </w:p>
    <w:p w:rsidR="0065290E" w:rsidRPr="0065290E" w:rsidRDefault="0065290E" w:rsidP="0065290E">
      <w:pPr>
        <w:autoSpaceDE w:val="0"/>
        <w:autoSpaceDN w:val="0"/>
        <w:adjustRightInd w:val="0"/>
        <w:jc w:val="both"/>
        <w:rPr>
          <w:rFonts w:ascii="Times New Roman" w:hAnsi="Times New Roman" w:cs="Times New Roman"/>
          <w:iCs/>
          <w:sz w:val="24"/>
          <w:szCs w:val="24"/>
        </w:rPr>
      </w:pPr>
      <w:r w:rsidRPr="0065290E">
        <w:rPr>
          <w:rFonts w:ascii="Times New Roman" w:hAnsi="Times New Roman" w:cs="Times New Roman"/>
          <w:iCs/>
          <w:position w:val="-28"/>
          <w:sz w:val="24"/>
          <w:szCs w:val="24"/>
        </w:rPr>
        <w:object w:dxaOrig="3140" w:dyaOrig="540">
          <v:shape id="_x0000_i1034" type="#_x0000_t75" style="width:157.25pt;height:27.05pt" o:ole="">
            <v:imagedata r:id="rId27" o:title=""/>
          </v:shape>
          <o:OLEObject Type="Embed" ProgID="Equation.3" ShapeID="_x0000_i1034" DrawAspect="Content" ObjectID="_1432221031" r:id="rId28"/>
        </w:object>
      </w:r>
      <w:r w:rsidRPr="0065290E">
        <w:rPr>
          <w:rFonts w:ascii="Times New Roman" w:hAnsi="Times New Roman" w:cs="Times New Roman"/>
          <w:iCs/>
          <w:sz w:val="24"/>
          <w:szCs w:val="24"/>
        </w:rPr>
        <w:t xml:space="preserve">                            (6)</w:t>
      </w:r>
    </w:p>
    <w:p w:rsidR="0065290E" w:rsidRPr="0065290E" w:rsidRDefault="0065290E" w:rsidP="0065290E">
      <w:pPr>
        <w:autoSpaceDE w:val="0"/>
        <w:autoSpaceDN w:val="0"/>
        <w:adjustRightInd w:val="0"/>
        <w:jc w:val="both"/>
        <w:rPr>
          <w:rFonts w:ascii="Times New Roman" w:hAnsi="Times New Roman" w:cs="Times New Roman"/>
          <w:iCs/>
          <w:sz w:val="24"/>
          <w:szCs w:val="24"/>
        </w:rPr>
      </w:pPr>
      <w:r w:rsidRPr="0065290E">
        <w:rPr>
          <w:rFonts w:ascii="Times New Roman" w:hAnsi="Times New Roman" w:cs="Times New Roman"/>
          <w:iCs/>
          <w:position w:val="-28"/>
          <w:sz w:val="24"/>
          <w:szCs w:val="24"/>
        </w:rPr>
        <w:object w:dxaOrig="1820" w:dyaOrig="540">
          <v:shape id="_x0000_i1035" type="#_x0000_t75" style="width:91pt;height:27.05pt" o:ole="">
            <v:imagedata r:id="rId29" o:title=""/>
          </v:shape>
          <o:OLEObject Type="Embed" ProgID="Equation.3" ShapeID="_x0000_i1035" DrawAspect="Content" ObjectID="_1432221032" r:id="rId30"/>
        </w:object>
      </w:r>
      <w:r w:rsidRPr="0065290E">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sidR="00920AEA">
        <w:rPr>
          <w:rFonts w:ascii="Times New Roman" w:hAnsi="Times New Roman" w:cs="Times New Roman"/>
          <w:iCs/>
          <w:sz w:val="24"/>
          <w:szCs w:val="24"/>
        </w:rPr>
        <w:t xml:space="preserve">   </w:t>
      </w:r>
      <w:r>
        <w:rPr>
          <w:rFonts w:ascii="Times New Roman" w:hAnsi="Times New Roman" w:cs="Times New Roman"/>
          <w:iCs/>
          <w:sz w:val="24"/>
          <w:szCs w:val="24"/>
        </w:rPr>
        <w:t xml:space="preserve">         </w:t>
      </w:r>
      <w:r w:rsidRPr="0065290E">
        <w:rPr>
          <w:rFonts w:ascii="Times New Roman" w:hAnsi="Times New Roman" w:cs="Times New Roman"/>
          <w:iCs/>
          <w:sz w:val="24"/>
          <w:szCs w:val="24"/>
        </w:rPr>
        <w:t>(7)</w:t>
      </w:r>
    </w:p>
    <w:p w:rsidR="0065290E" w:rsidRPr="0065290E" w:rsidRDefault="0065290E" w:rsidP="0065290E">
      <w:pPr>
        <w:autoSpaceDE w:val="0"/>
        <w:autoSpaceDN w:val="0"/>
        <w:adjustRightInd w:val="0"/>
        <w:jc w:val="both"/>
        <w:rPr>
          <w:rFonts w:ascii="Times New Roman" w:hAnsi="Times New Roman" w:cs="Times New Roman"/>
          <w:iCs/>
          <w:sz w:val="24"/>
          <w:szCs w:val="24"/>
        </w:rPr>
      </w:pPr>
      <w:r w:rsidRPr="0065290E">
        <w:rPr>
          <w:rFonts w:ascii="Times New Roman" w:hAnsi="Times New Roman" w:cs="Times New Roman"/>
          <w:iCs/>
          <w:position w:val="-12"/>
          <w:sz w:val="24"/>
          <w:szCs w:val="24"/>
        </w:rPr>
        <w:object w:dxaOrig="3720" w:dyaOrig="380">
          <v:shape id="_x0000_i1036" type="#_x0000_t75" style="width:186.05pt;height:18.45pt" o:ole="">
            <v:imagedata r:id="rId31" o:title=""/>
          </v:shape>
          <o:OLEObject Type="Embed" ProgID="Equation.3" ShapeID="_x0000_i1036" DrawAspect="Content" ObjectID="_1432221033" r:id="rId32"/>
        </w:object>
      </w:r>
      <w:r w:rsidRPr="0065290E">
        <w:rPr>
          <w:rFonts w:ascii="Times New Roman" w:hAnsi="Times New Roman" w:cs="Times New Roman"/>
          <w:iCs/>
          <w:sz w:val="24"/>
          <w:szCs w:val="24"/>
        </w:rPr>
        <w:t xml:space="preserve">                  (8)</w:t>
      </w:r>
    </w:p>
    <w:p w:rsidR="0065290E" w:rsidRPr="0065290E" w:rsidRDefault="0065290E" w:rsidP="0065290E">
      <w:pPr>
        <w:autoSpaceDE w:val="0"/>
        <w:autoSpaceDN w:val="0"/>
        <w:adjustRightInd w:val="0"/>
        <w:jc w:val="both"/>
        <w:rPr>
          <w:rFonts w:ascii="Times New Roman" w:hAnsi="Times New Roman" w:cs="Times New Roman"/>
          <w:iCs/>
          <w:sz w:val="24"/>
          <w:szCs w:val="24"/>
        </w:rPr>
      </w:pP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 xml:space="preserve">Where the representation is passed frontward from equation (3) and turned into constraint (5). The new representation is written as; </w:t>
      </w:r>
      <w:r w:rsidRPr="0065290E">
        <w:rPr>
          <w:rFonts w:ascii="Times New Roman" w:hAnsi="Times New Roman" w:cs="Times New Roman"/>
          <w:position w:val="-12"/>
          <w:sz w:val="24"/>
          <w:szCs w:val="24"/>
        </w:rPr>
        <w:object w:dxaOrig="380" w:dyaOrig="380">
          <v:shape id="_x0000_i1037" type="#_x0000_t75" style="width:18.45pt;height:18.45pt" o:ole="">
            <v:imagedata r:id="rId33" o:title=""/>
          </v:shape>
          <o:OLEObject Type="Embed" ProgID="Equation.3" ShapeID="_x0000_i1037" DrawAspect="Content" ObjectID="_1432221034" r:id="rId34"/>
        </w:object>
      </w:r>
      <w:r w:rsidRPr="0065290E">
        <w:rPr>
          <w:rFonts w:ascii="Times New Roman" w:hAnsi="Times New Roman" w:cs="Times New Roman"/>
          <w:sz w:val="24"/>
          <w:szCs w:val="24"/>
        </w:rPr>
        <w:t xml:space="preserve"> representing the share of the budget for an entropy-adjusted bundle, </w:t>
      </w:r>
      <w:r w:rsidRPr="0065290E">
        <w:rPr>
          <w:rFonts w:ascii="Times New Roman" w:hAnsi="Times New Roman" w:cs="Times New Roman"/>
          <w:position w:val="-12"/>
          <w:sz w:val="24"/>
          <w:szCs w:val="24"/>
        </w:rPr>
        <w:object w:dxaOrig="400" w:dyaOrig="380">
          <v:shape id="_x0000_i1038" type="#_x0000_t75" style="width:19.6pt;height:18.45pt" o:ole="">
            <v:imagedata r:id="rId35" o:title=""/>
          </v:shape>
          <o:OLEObject Type="Embed" ProgID="Equation.3" ShapeID="_x0000_i1038" DrawAspect="Content" ObjectID="_1432221035" r:id="rId36"/>
        </w:object>
      </w:r>
      <w:r w:rsidRPr="0065290E">
        <w:rPr>
          <w:rFonts w:ascii="Times New Roman" w:hAnsi="Times New Roman" w:cs="Times New Roman"/>
          <w:sz w:val="24"/>
          <w:szCs w:val="24"/>
        </w:rPr>
        <w:t xml:space="preserve">representing the share of budget for the original bundle, </w:t>
      </w:r>
      <w:r w:rsidRPr="0065290E">
        <w:rPr>
          <w:rFonts w:ascii="Times New Roman" w:hAnsi="Times New Roman" w:cs="Times New Roman"/>
          <w:position w:val="-12"/>
          <w:sz w:val="24"/>
          <w:szCs w:val="24"/>
        </w:rPr>
        <w:object w:dxaOrig="660" w:dyaOrig="360">
          <v:shape id="_x0000_i1039" type="#_x0000_t75" style="width:32.85pt;height:17.85pt" o:ole="">
            <v:imagedata r:id="rId37" o:title=""/>
          </v:shape>
          <o:OLEObject Type="Embed" ProgID="Equation.3" ShapeID="_x0000_i1039" DrawAspect="Content" ObjectID="_1432221036" r:id="rId38"/>
        </w:object>
      </w:r>
      <w:r w:rsidR="006C4C2A">
        <w:rPr>
          <w:rFonts w:ascii="Times New Roman" w:hAnsi="Times New Roman" w:cs="Times New Roman"/>
          <w:sz w:val="24"/>
          <w:szCs w:val="24"/>
        </w:rPr>
        <w:t>representing</w:t>
      </w:r>
      <w:r w:rsidRPr="0065290E">
        <w:rPr>
          <w:rFonts w:ascii="Times New Roman" w:hAnsi="Times New Roman" w:cs="Times New Roman"/>
          <w:sz w:val="24"/>
          <w:szCs w:val="24"/>
        </w:rPr>
        <w:t xml:space="preserve"> the calories in each unit quantity per commodity</w:t>
      </w:r>
      <w:r w:rsidRPr="0065290E">
        <w:rPr>
          <w:rFonts w:ascii="Times New Roman" w:hAnsi="Times New Roman" w:cs="Times New Roman"/>
          <w:position w:val="-6"/>
          <w:sz w:val="24"/>
          <w:szCs w:val="24"/>
        </w:rPr>
        <w:object w:dxaOrig="200" w:dyaOrig="220">
          <v:shape id="_x0000_i1040" type="#_x0000_t75" style="width:10.35pt;height:10.95pt" o:ole="">
            <v:imagedata r:id="rId39" o:title=""/>
          </v:shape>
          <o:OLEObject Type="Embed" ProgID="Equation.3" ShapeID="_x0000_i1040" DrawAspect="Content" ObjectID="_1432221037" r:id="rId40"/>
        </w:object>
      </w:r>
      <w:r w:rsidRPr="0065290E">
        <w:rPr>
          <w:rFonts w:ascii="Times New Roman" w:hAnsi="Times New Roman" w:cs="Times New Roman"/>
          <w:sz w:val="24"/>
          <w:szCs w:val="24"/>
        </w:rPr>
        <w:t xml:space="preserve">, </w:t>
      </w:r>
      <w:r w:rsidRPr="0065290E">
        <w:rPr>
          <w:rFonts w:ascii="Times New Roman" w:hAnsi="Times New Roman" w:cs="Times New Roman"/>
          <w:position w:val="-6"/>
          <w:sz w:val="24"/>
          <w:szCs w:val="24"/>
        </w:rPr>
        <w:object w:dxaOrig="380" w:dyaOrig="279">
          <v:shape id="_x0000_i1041" type="#_x0000_t75" style="width:18.45pt;height:13.8pt" o:ole="">
            <v:imagedata r:id="rId41" o:title=""/>
          </v:shape>
          <o:OLEObject Type="Embed" ProgID="Equation.3" ShapeID="_x0000_i1041" DrawAspect="Content" ObjectID="_1432221038" r:id="rId42"/>
        </w:object>
      </w:r>
      <w:r w:rsidR="006C4C2A">
        <w:rPr>
          <w:rFonts w:ascii="Times New Roman" w:hAnsi="Times New Roman" w:cs="Times New Roman"/>
          <w:sz w:val="24"/>
          <w:szCs w:val="24"/>
        </w:rPr>
        <w:t>representing</w:t>
      </w:r>
      <w:r w:rsidRPr="0065290E">
        <w:rPr>
          <w:rFonts w:ascii="Times New Roman" w:hAnsi="Times New Roman" w:cs="Times New Roman"/>
          <w:sz w:val="24"/>
          <w:szCs w:val="24"/>
        </w:rPr>
        <w:t xml:space="preserve"> the calorie requirement for bundles altogether, </w:t>
      </w:r>
      <w:r w:rsidRPr="0065290E">
        <w:rPr>
          <w:rFonts w:ascii="Times New Roman" w:hAnsi="Times New Roman" w:cs="Times New Roman"/>
          <w:position w:val="-10"/>
          <w:sz w:val="24"/>
          <w:szCs w:val="24"/>
        </w:rPr>
        <w:object w:dxaOrig="440" w:dyaOrig="320">
          <v:shape id="_x0000_i1042" type="#_x0000_t75" style="width:22.45pt;height:16.15pt" o:ole="">
            <v:imagedata r:id="rId43" o:title=""/>
          </v:shape>
          <o:OLEObject Type="Embed" ProgID="Equation.3" ShapeID="_x0000_i1042" DrawAspect="Content" ObjectID="_1432221039" r:id="rId44"/>
        </w:object>
      </w:r>
      <w:r w:rsidRPr="0065290E">
        <w:rPr>
          <w:rFonts w:ascii="Times New Roman" w:hAnsi="Times New Roman" w:cs="Times New Roman"/>
          <w:sz w:val="24"/>
          <w:szCs w:val="24"/>
        </w:rPr>
        <w:t xml:space="preserve"> stands for a location index in time or space and the </w:t>
      </w:r>
      <w:r w:rsidRPr="0065290E">
        <w:rPr>
          <w:rFonts w:ascii="Times New Roman" w:hAnsi="Times New Roman" w:cs="Times New Roman"/>
          <w:position w:val="-6"/>
          <w:sz w:val="24"/>
          <w:szCs w:val="24"/>
        </w:rPr>
        <w:object w:dxaOrig="260" w:dyaOrig="279">
          <v:shape id="_x0000_i1043" type="#_x0000_t75" style="width:13.25pt;height:13.8pt" o:ole="">
            <v:imagedata r:id="rId45" o:title=""/>
          </v:shape>
          <o:OLEObject Type="Embed" ProgID="Equation.3" ShapeID="_x0000_i1043" DrawAspect="Content" ObjectID="_1432221040" r:id="rId46"/>
        </w:object>
      </w:r>
      <w:r w:rsidRPr="0065290E">
        <w:rPr>
          <w:rFonts w:ascii="Times New Roman" w:hAnsi="Times New Roman" w:cs="Times New Roman"/>
          <w:sz w:val="24"/>
          <w:szCs w:val="24"/>
        </w:rPr>
        <w:t xml:space="preserve">is a codenamed </w:t>
      </w:r>
      <w:r w:rsidRPr="0065290E">
        <w:rPr>
          <w:rFonts w:ascii="Times New Roman" w:hAnsi="Times New Roman" w:cs="Times New Roman"/>
          <w:position w:val="-6"/>
          <w:sz w:val="24"/>
          <w:szCs w:val="24"/>
        </w:rPr>
        <w:object w:dxaOrig="200" w:dyaOrig="220">
          <v:shape id="_x0000_i1044" type="#_x0000_t75" style="width:10.35pt;height:10.95pt" o:ole="">
            <v:imagedata r:id="rId47" o:title=""/>
          </v:shape>
          <o:OLEObject Type="Embed" ProgID="Equation.3" ShapeID="_x0000_i1044" DrawAspect="Content" ObjectID="_1432221041" r:id="rId48"/>
        </w:object>
      </w:r>
      <w:r w:rsidRPr="0065290E">
        <w:rPr>
          <w:rFonts w:ascii="Times New Roman" w:hAnsi="Times New Roman" w:cs="Times New Roman"/>
          <w:sz w:val="24"/>
          <w:szCs w:val="24"/>
        </w:rPr>
        <w:t xml:space="preserve">index. Depending on the specification design, that is temporal or spatial, observation of the conditions expressed in the equations above, yields entropy adjusted utility-consistent poverty lines. </w:t>
      </w:r>
    </w:p>
    <w:p w:rsidR="0065290E" w:rsidRPr="0065290E" w:rsidRDefault="0065290E" w:rsidP="0065290E">
      <w:pPr>
        <w:autoSpaceDE w:val="0"/>
        <w:autoSpaceDN w:val="0"/>
        <w:adjustRightInd w:val="0"/>
        <w:jc w:val="both"/>
        <w:rPr>
          <w:rFonts w:ascii="Times New Roman" w:hAnsi="Times New Roman" w:cs="Times New Roman"/>
          <w:sz w:val="24"/>
          <w:szCs w:val="24"/>
        </w:rPr>
      </w:pPr>
    </w:p>
    <w:p w:rsidR="0065290E" w:rsidRPr="0065290E" w:rsidRDefault="0065290E" w:rsidP="0065290E">
      <w:pPr>
        <w:autoSpaceDE w:val="0"/>
        <w:autoSpaceDN w:val="0"/>
        <w:adjustRightInd w:val="0"/>
        <w:jc w:val="both"/>
        <w:rPr>
          <w:rFonts w:ascii="Times New Roman" w:hAnsi="Times New Roman" w:cs="Times New Roman"/>
          <w:sz w:val="24"/>
          <w:szCs w:val="24"/>
        </w:rPr>
      </w:pPr>
      <w:r w:rsidRPr="0065290E">
        <w:rPr>
          <w:rFonts w:ascii="Times New Roman" w:hAnsi="Times New Roman" w:cs="Times New Roman"/>
          <w:sz w:val="24"/>
          <w:szCs w:val="24"/>
        </w:rPr>
        <w:t xml:space="preserve">For this study, we use the UBOS-UNHS-data 2009/2010 on a spatial dimension since the data was a one season survey and secondly </w:t>
      </w:r>
      <w:r w:rsidRPr="006C4C2A">
        <w:rPr>
          <w:rFonts w:ascii="Times New Roman" w:hAnsi="Times New Roman" w:cs="Times New Roman"/>
          <w:color w:val="00B050"/>
          <w:sz w:val="24"/>
          <w:szCs w:val="24"/>
        </w:rPr>
        <w:t>we use the UNHS-data 2005/2006 bundles at 2009/2010 prices which explores both the spatial and temporal dimension on comparing poverty lines that are utility-consistent.</w:t>
      </w:r>
    </w:p>
    <w:p w:rsidR="00EE20AE" w:rsidRPr="0065290E" w:rsidRDefault="00EE20AE" w:rsidP="0065290E">
      <w:pPr>
        <w:jc w:val="both"/>
        <w:rPr>
          <w:rFonts w:ascii="Times New Roman" w:hAnsi="Times New Roman" w:cs="Times New Roman"/>
          <w:sz w:val="24"/>
          <w:szCs w:val="24"/>
        </w:rPr>
      </w:pPr>
    </w:p>
    <w:p w:rsidR="00EB6153" w:rsidRDefault="00EB6153" w:rsidP="00AB589C">
      <w:pPr>
        <w:jc w:val="both"/>
        <w:rPr>
          <w:rFonts w:ascii="Times New Roman" w:hAnsi="Times New Roman" w:cs="Times New Roman"/>
          <w:b/>
          <w:sz w:val="24"/>
          <w:szCs w:val="24"/>
        </w:rPr>
      </w:pPr>
      <w:r>
        <w:rPr>
          <w:rFonts w:ascii="Times New Roman" w:hAnsi="Times New Roman" w:cs="Times New Roman"/>
          <w:b/>
          <w:sz w:val="24"/>
          <w:szCs w:val="24"/>
        </w:rPr>
        <w:t>Results</w:t>
      </w:r>
    </w:p>
    <w:p w:rsidR="00520D6B" w:rsidRPr="00F82F67" w:rsidRDefault="00370004" w:rsidP="00AB589C">
      <w:pPr>
        <w:jc w:val="both"/>
        <w:rPr>
          <w:rFonts w:ascii="Times New Roman" w:hAnsi="Times New Roman" w:cs="Times New Roman"/>
          <w:b/>
          <w:sz w:val="24"/>
          <w:szCs w:val="24"/>
        </w:rPr>
      </w:pPr>
      <w:r>
        <w:rPr>
          <w:rFonts w:ascii="Times New Roman" w:hAnsi="Times New Roman" w:cs="Times New Roman"/>
          <w:b/>
          <w:sz w:val="24"/>
          <w:szCs w:val="24"/>
        </w:rPr>
        <w:t>The</w:t>
      </w:r>
      <w:r w:rsidR="005B523A">
        <w:rPr>
          <w:rFonts w:ascii="Times New Roman" w:hAnsi="Times New Roman" w:cs="Times New Roman"/>
          <w:b/>
          <w:sz w:val="24"/>
          <w:szCs w:val="24"/>
        </w:rPr>
        <w:t xml:space="preserve"> </w:t>
      </w:r>
      <w:r w:rsidR="00520D6B" w:rsidRPr="00F82F67">
        <w:rPr>
          <w:rFonts w:ascii="Times New Roman" w:hAnsi="Times New Roman" w:cs="Times New Roman"/>
          <w:b/>
          <w:sz w:val="24"/>
          <w:szCs w:val="24"/>
        </w:rPr>
        <w:t xml:space="preserve">CBN </w:t>
      </w:r>
      <w:r w:rsidR="005B523A">
        <w:rPr>
          <w:rFonts w:ascii="Times New Roman" w:hAnsi="Times New Roman" w:cs="Times New Roman"/>
          <w:b/>
          <w:sz w:val="24"/>
          <w:szCs w:val="24"/>
        </w:rPr>
        <w:t xml:space="preserve">Food </w:t>
      </w:r>
      <w:r w:rsidR="00520D6B" w:rsidRPr="00F82F67">
        <w:rPr>
          <w:rFonts w:ascii="Times New Roman" w:hAnsi="Times New Roman" w:cs="Times New Roman"/>
          <w:b/>
          <w:sz w:val="24"/>
          <w:szCs w:val="24"/>
        </w:rPr>
        <w:t>Poverty Lines</w:t>
      </w:r>
    </w:p>
    <w:p w:rsidR="001B2B0C" w:rsidRDefault="001C22DA" w:rsidP="00AB589C">
      <w:pPr>
        <w:jc w:val="both"/>
        <w:rPr>
          <w:rFonts w:ascii="Times New Roman" w:hAnsi="Times New Roman" w:cs="Times New Roman"/>
          <w:sz w:val="24"/>
          <w:szCs w:val="24"/>
        </w:rPr>
      </w:pPr>
      <w:r>
        <w:rPr>
          <w:rFonts w:ascii="Times New Roman" w:hAnsi="Times New Roman" w:cs="Times New Roman"/>
          <w:sz w:val="24"/>
          <w:szCs w:val="24"/>
        </w:rPr>
        <w:lastRenderedPageBreak/>
        <w:t>In estimating poverty, two components of the poverty line are indispensable; the food poverty line and the non-food poverty line. Generally when we are assessing the cost of basic needs using the CBN approach, food is of prime priority and usually food products and prices are different across regions and by time. Therefore in an effort t</w:t>
      </w:r>
      <w:r w:rsidR="008226A2">
        <w:rPr>
          <w:rFonts w:ascii="Times New Roman" w:hAnsi="Times New Roman" w:cs="Times New Roman"/>
          <w:sz w:val="24"/>
          <w:szCs w:val="24"/>
        </w:rPr>
        <w:t xml:space="preserve">o recognize the key role of </w:t>
      </w:r>
      <w:r>
        <w:rPr>
          <w:rFonts w:ascii="Times New Roman" w:hAnsi="Times New Roman" w:cs="Times New Roman"/>
          <w:sz w:val="24"/>
          <w:szCs w:val="24"/>
        </w:rPr>
        <w:t>food</w:t>
      </w:r>
      <w:r w:rsidR="00BB0FB0">
        <w:rPr>
          <w:rFonts w:ascii="Times New Roman" w:hAnsi="Times New Roman" w:cs="Times New Roman"/>
          <w:sz w:val="24"/>
          <w:szCs w:val="24"/>
        </w:rPr>
        <w:t xml:space="preserve"> in sustaining basic life and its importance as a master</w:t>
      </w:r>
      <w:r>
        <w:rPr>
          <w:rFonts w:ascii="Times New Roman" w:hAnsi="Times New Roman" w:cs="Times New Roman"/>
          <w:sz w:val="24"/>
          <w:szCs w:val="24"/>
        </w:rPr>
        <w:t xml:space="preserve"> component in assessing </w:t>
      </w:r>
      <w:r w:rsidR="006A2F63">
        <w:rPr>
          <w:rFonts w:ascii="Times New Roman" w:hAnsi="Times New Roman" w:cs="Times New Roman"/>
          <w:sz w:val="24"/>
          <w:szCs w:val="24"/>
        </w:rPr>
        <w:t xml:space="preserve">the </w:t>
      </w:r>
      <w:r>
        <w:rPr>
          <w:rFonts w:ascii="Times New Roman" w:hAnsi="Times New Roman" w:cs="Times New Roman"/>
          <w:sz w:val="24"/>
          <w:szCs w:val="24"/>
        </w:rPr>
        <w:t>poverty status of households</w:t>
      </w:r>
      <w:r w:rsidR="006A2F63">
        <w:rPr>
          <w:rFonts w:ascii="Times New Roman" w:hAnsi="Times New Roman" w:cs="Times New Roman"/>
          <w:sz w:val="24"/>
          <w:szCs w:val="24"/>
        </w:rPr>
        <w:t xml:space="preserve"> and</w:t>
      </w:r>
      <w:r>
        <w:rPr>
          <w:rFonts w:ascii="Times New Roman" w:hAnsi="Times New Roman" w:cs="Times New Roman"/>
          <w:sz w:val="24"/>
          <w:szCs w:val="24"/>
        </w:rPr>
        <w:t xml:space="preserve"> policy formulation that may sometimes require being region-specific for efficient eradication of poverty, we divert from the methodology used by the Uganda National Bureau of Statistics (UBOS), the statutory body responsible for official </w:t>
      </w:r>
      <w:r w:rsidR="00A66DCF">
        <w:rPr>
          <w:rFonts w:ascii="Times New Roman" w:hAnsi="Times New Roman" w:cs="Times New Roman"/>
          <w:sz w:val="24"/>
          <w:szCs w:val="24"/>
        </w:rPr>
        <w:t>national accounts. UBOS used</w:t>
      </w:r>
      <w:r>
        <w:rPr>
          <w:rFonts w:ascii="Times New Roman" w:hAnsi="Times New Roman" w:cs="Times New Roman"/>
          <w:sz w:val="24"/>
          <w:szCs w:val="24"/>
        </w:rPr>
        <w:t xml:space="preserve"> a uniform food poverty l</w:t>
      </w:r>
      <w:r w:rsidR="001851B3">
        <w:rPr>
          <w:rFonts w:ascii="Times New Roman" w:hAnsi="Times New Roman" w:cs="Times New Roman"/>
          <w:sz w:val="24"/>
          <w:szCs w:val="24"/>
        </w:rPr>
        <w:t>ine across all Uganda but varied</w:t>
      </w:r>
      <w:r>
        <w:rPr>
          <w:rFonts w:ascii="Times New Roman" w:hAnsi="Times New Roman" w:cs="Times New Roman"/>
          <w:sz w:val="24"/>
          <w:szCs w:val="24"/>
        </w:rPr>
        <w:t xml:space="preserve"> the non-food poverty line (table 1)</w:t>
      </w:r>
      <w:r w:rsidR="00117AA9">
        <w:rPr>
          <w:rFonts w:ascii="Times New Roman" w:hAnsi="Times New Roman" w:cs="Times New Roman"/>
          <w:sz w:val="24"/>
          <w:szCs w:val="24"/>
        </w:rPr>
        <w:t xml:space="preserve">. This methodology has been updated by using region-specific food poverty lines and </w:t>
      </w:r>
      <w:r w:rsidR="00A66DCF">
        <w:rPr>
          <w:rFonts w:ascii="Times New Roman" w:hAnsi="Times New Roman" w:cs="Times New Roman"/>
          <w:sz w:val="24"/>
          <w:szCs w:val="24"/>
        </w:rPr>
        <w:t xml:space="preserve">original </w:t>
      </w:r>
      <w:r w:rsidR="00117AA9">
        <w:rPr>
          <w:rFonts w:ascii="Times New Roman" w:hAnsi="Times New Roman" w:cs="Times New Roman"/>
          <w:sz w:val="24"/>
          <w:szCs w:val="24"/>
        </w:rPr>
        <w:t>utility-inconsistent poverty line under the CBN approach presented in table 2.</w:t>
      </w:r>
    </w:p>
    <w:p w:rsidR="00520D6B" w:rsidRPr="00F82F67" w:rsidRDefault="001C22DA" w:rsidP="00AB589C">
      <w:pPr>
        <w:jc w:val="both"/>
        <w:rPr>
          <w:rFonts w:ascii="Times New Roman" w:hAnsi="Times New Roman" w:cs="Times New Roman"/>
          <w:sz w:val="24"/>
          <w:szCs w:val="24"/>
        </w:rPr>
      </w:pPr>
      <w:r>
        <w:rPr>
          <w:rFonts w:ascii="Times New Roman" w:hAnsi="Times New Roman" w:cs="Times New Roman"/>
          <w:sz w:val="24"/>
          <w:szCs w:val="24"/>
        </w:rPr>
        <w:t xml:space="preserve"> </w:t>
      </w:r>
    </w:p>
    <w:p w:rsidR="008D3FA8" w:rsidRPr="00F82F67" w:rsidRDefault="008D3FA8">
      <w:pPr>
        <w:rPr>
          <w:rFonts w:ascii="Times New Roman" w:hAnsi="Times New Roman" w:cs="Times New Roman"/>
          <w:sz w:val="24"/>
          <w:szCs w:val="24"/>
        </w:rPr>
      </w:pPr>
      <w:r w:rsidRPr="00F82F67">
        <w:rPr>
          <w:rFonts w:ascii="Times New Roman" w:hAnsi="Times New Roman" w:cs="Times New Roman"/>
          <w:sz w:val="24"/>
          <w:szCs w:val="24"/>
        </w:rPr>
        <w:t>T</w:t>
      </w:r>
      <w:r w:rsidR="00F86863" w:rsidRPr="00F82F67">
        <w:rPr>
          <w:rFonts w:ascii="Times New Roman" w:hAnsi="Times New Roman" w:cs="Times New Roman"/>
          <w:sz w:val="24"/>
          <w:szCs w:val="24"/>
        </w:rPr>
        <w:t>able 2</w:t>
      </w:r>
      <w:r w:rsidRPr="00F82F67">
        <w:rPr>
          <w:rFonts w:ascii="Times New Roman" w:hAnsi="Times New Roman" w:cs="Times New Roman"/>
          <w:sz w:val="24"/>
          <w:szCs w:val="24"/>
        </w:rPr>
        <w:t xml:space="preserve">: </w:t>
      </w:r>
      <w:r w:rsidR="00000A59" w:rsidRPr="00F82F67">
        <w:rPr>
          <w:rFonts w:ascii="Times New Roman" w:hAnsi="Times New Roman" w:cs="Times New Roman"/>
          <w:sz w:val="24"/>
          <w:szCs w:val="24"/>
        </w:rPr>
        <w:t>O</w:t>
      </w:r>
      <w:r w:rsidR="00F86863" w:rsidRPr="00F82F67">
        <w:rPr>
          <w:rFonts w:ascii="Times New Roman" w:hAnsi="Times New Roman" w:cs="Times New Roman"/>
          <w:sz w:val="24"/>
          <w:szCs w:val="24"/>
        </w:rPr>
        <w:t>riginal</w:t>
      </w:r>
      <w:r w:rsidR="00000A59" w:rsidRPr="00F82F67">
        <w:rPr>
          <w:rFonts w:ascii="Times New Roman" w:hAnsi="Times New Roman" w:cs="Times New Roman"/>
          <w:sz w:val="24"/>
          <w:szCs w:val="24"/>
        </w:rPr>
        <w:t xml:space="preserve"> </w:t>
      </w:r>
      <w:r w:rsidR="00F86863">
        <w:rPr>
          <w:rFonts w:ascii="Times New Roman" w:hAnsi="Times New Roman" w:cs="Times New Roman"/>
          <w:sz w:val="24"/>
          <w:szCs w:val="24"/>
        </w:rPr>
        <w:t xml:space="preserve">Utility Inconsistent </w:t>
      </w:r>
      <w:r w:rsidRPr="00F82F67">
        <w:rPr>
          <w:rFonts w:ascii="Times New Roman" w:hAnsi="Times New Roman" w:cs="Times New Roman"/>
          <w:sz w:val="24"/>
          <w:szCs w:val="24"/>
        </w:rPr>
        <w:t>F</w:t>
      </w:r>
      <w:r w:rsidR="00F86863" w:rsidRPr="00F82F67">
        <w:rPr>
          <w:rFonts w:ascii="Times New Roman" w:hAnsi="Times New Roman" w:cs="Times New Roman"/>
          <w:sz w:val="24"/>
          <w:szCs w:val="24"/>
        </w:rPr>
        <w:t>ood</w:t>
      </w:r>
      <w:r w:rsidRPr="00F82F67">
        <w:rPr>
          <w:rFonts w:ascii="Times New Roman" w:hAnsi="Times New Roman" w:cs="Times New Roman"/>
          <w:sz w:val="24"/>
          <w:szCs w:val="24"/>
        </w:rPr>
        <w:t xml:space="preserve"> </w:t>
      </w:r>
      <w:r w:rsidR="00F86863">
        <w:rPr>
          <w:rFonts w:ascii="Times New Roman" w:hAnsi="Times New Roman" w:cs="Times New Roman"/>
          <w:sz w:val="24"/>
          <w:szCs w:val="24"/>
        </w:rPr>
        <w:t>Poverty lines for U</w:t>
      </w:r>
      <w:r w:rsidR="00F86863" w:rsidRPr="00F82F67">
        <w:rPr>
          <w:rFonts w:ascii="Times New Roman" w:hAnsi="Times New Roman" w:cs="Times New Roman"/>
          <w:sz w:val="24"/>
          <w:szCs w:val="24"/>
        </w:rPr>
        <w:t xml:space="preserve">ganda </w:t>
      </w:r>
    </w:p>
    <w:tbl>
      <w:tblPr>
        <w:tblStyle w:val="TableGrid"/>
        <w:tblW w:w="10008" w:type="dxa"/>
        <w:tblLook w:val="04A0" w:firstRow="1" w:lastRow="0" w:firstColumn="1" w:lastColumn="0" w:noHBand="0" w:noVBand="1"/>
      </w:tblPr>
      <w:tblGrid>
        <w:gridCol w:w="3192"/>
        <w:gridCol w:w="3192"/>
        <w:gridCol w:w="3624"/>
      </w:tblGrid>
      <w:tr w:rsidR="00C107F7" w:rsidRPr="00F82F67" w:rsidTr="00F86863">
        <w:tc>
          <w:tcPr>
            <w:tcW w:w="3192" w:type="dxa"/>
            <w:vMerge w:val="restart"/>
          </w:tcPr>
          <w:p w:rsidR="00C107F7" w:rsidRPr="00F82F67" w:rsidRDefault="00C107F7">
            <w:pPr>
              <w:rPr>
                <w:rFonts w:ascii="Times New Roman" w:hAnsi="Times New Roman" w:cs="Times New Roman"/>
                <w:sz w:val="24"/>
                <w:szCs w:val="24"/>
              </w:rPr>
            </w:pPr>
            <w:r w:rsidRPr="00F82F67">
              <w:rPr>
                <w:rFonts w:ascii="Times New Roman" w:hAnsi="Times New Roman" w:cs="Times New Roman"/>
                <w:sz w:val="24"/>
                <w:szCs w:val="24"/>
              </w:rPr>
              <w:t>Region</w:t>
            </w:r>
          </w:p>
        </w:tc>
        <w:tc>
          <w:tcPr>
            <w:tcW w:w="6816" w:type="dxa"/>
            <w:gridSpan w:val="2"/>
          </w:tcPr>
          <w:p w:rsidR="00C107F7" w:rsidRPr="00F82F67" w:rsidRDefault="00C107F7" w:rsidP="00C107F7">
            <w:pPr>
              <w:jc w:val="center"/>
              <w:rPr>
                <w:rFonts w:ascii="Times New Roman" w:hAnsi="Times New Roman" w:cs="Times New Roman"/>
                <w:sz w:val="24"/>
                <w:szCs w:val="24"/>
              </w:rPr>
            </w:pPr>
            <w:r w:rsidRPr="00F82F67">
              <w:rPr>
                <w:rFonts w:ascii="Times New Roman" w:hAnsi="Times New Roman" w:cs="Times New Roman"/>
                <w:sz w:val="24"/>
                <w:szCs w:val="24"/>
              </w:rPr>
              <w:t>Food Poverty lines</w:t>
            </w:r>
          </w:p>
        </w:tc>
      </w:tr>
      <w:tr w:rsidR="00C107F7" w:rsidRPr="00F82F67" w:rsidTr="00F86863">
        <w:tc>
          <w:tcPr>
            <w:tcW w:w="3192" w:type="dxa"/>
            <w:vMerge/>
          </w:tcPr>
          <w:p w:rsidR="00C107F7" w:rsidRPr="00F82F67" w:rsidRDefault="00C107F7">
            <w:pPr>
              <w:rPr>
                <w:rFonts w:ascii="Times New Roman" w:hAnsi="Times New Roman" w:cs="Times New Roman"/>
                <w:sz w:val="24"/>
                <w:szCs w:val="24"/>
              </w:rPr>
            </w:pPr>
          </w:p>
        </w:tc>
        <w:tc>
          <w:tcPr>
            <w:tcW w:w="3192" w:type="dxa"/>
          </w:tcPr>
          <w:p w:rsidR="00C107F7" w:rsidRPr="00F82F67" w:rsidRDefault="00DB6BA4" w:rsidP="00331BA8">
            <w:pPr>
              <w:rPr>
                <w:rFonts w:ascii="Times New Roman" w:hAnsi="Times New Roman" w:cs="Times New Roman"/>
                <w:sz w:val="24"/>
                <w:szCs w:val="24"/>
              </w:rPr>
            </w:pPr>
            <w:r w:rsidRPr="00F82F67">
              <w:rPr>
                <w:rFonts w:ascii="Times New Roman" w:hAnsi="Times New Roman" w:cs="Times New Roman"/>
                <w:sz w:val="24"/>
                <w:szCs w:val="24"/>
              </w:rPr>
              <w:t xml:space="preserve">By </w:t>
            </w:r>
            <w:r w:rsidR="00000A59" w:rsidRPr="00F82F67">
              <w:rPr>
                <w:rFonts w:ascii="Times New Roman" w:hAnsi="Times New Roman" w:cs="Times New Roman"/>
                <w:sz w:val="24"/>
                <w:szCs w:val="24"/>
              </w:rPr>
              <w:t>UBOS</w:t>
            </w:r>
            <w:r w:rsidR="00F86863">
              <w:rPr>
                <w:rFonts w:ascii="Times New Roman" w:hAnsi="Times New Roman" w:cs="Times New Roman"/>
                <w:sz w:val="24"/>
                <w:szCs w:val="24"/>
              </w:rPr>
              <w:t xml:space="preserve"> (Uniform)</w:t>
            </w:r>
          </w:p>
        </w:tc>
        <w:tc>
          <w:tcPr>
            <w:tcW w:w="3624" w:type="dxa"/>
          </w:tcPr>
          <w:p w:rsidR="00C107F7" w:rsidRPr="00F82F67" w:rsidRDefault="00DB6BA4" w:rsidP="00331BA8">
            <w:pPr>
              <w:rPr>
                <w:rFonts w:ascii="Times New Roman" w:hAnsi="Times New Roman" w:cs="Times New Roman"/>
                <w:sz w:val="24"/>
                <w:szCs w:val="24"/>
              </w:rPr>
            </w:pPr>
            <w:r w:rsidRPr="00F82F67">
              <w:rPr>
                <w:rFonts w:ascii="Times New Roman" w:hAnsi="Times New Roman" w:cs="Times New Roman"/>
                <w:sz w:val="24"/>
                <w:szCs w:val="24"/>
              </w:rPr>
              <w:t xml:space="preserve">By </w:t>
            </w:r>
            <w:r w:rsidR="00000A59" w:rsidRPr="00F82F67">
              <w:rPr>
                <w:rFonts w:ascii="Times New Roman" w:hAnsi="Times New Roman" w:cs="Times New Roman"/>
                <w:sz w:val="24"/>
                <w:szCs w:val="24"/>
              </w:rPr>
              <w:t>Authors</w:t>
            </w:r>
            <w:r w:rsidR="00F86863">
              <w:rPr>
                <w:rFonts w:ascii="Times New Roman" w:hAnsi="Times New Roman" w:cs="Times New Roman"/>
                <w:sz w:val="24"/>
                <w:szCs w:val="24"/>
              </w:rPr>
              <w:t xml:space="preserve"> (Region Specific)</w:t>
            </w:r>
          </w:p>
        </w:tc>
      </w:tr>
      <w:tr w:rsidR="00CF6908" w:rsidRPr="00F82F67" w:rsidTr="00F86863">
        <w:tc>
          <w:tcPr>
            <w:tcW w:w="3192" w:type="dxa"/>
          </w:tcPr>
          <w:p w:rsidR="00CF6908" w:rsidRPr="00F82F67" w:rsidRDefault="00CF6908" w:rsidP="00BE2F76">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3192" w:type="dxa"/>
          </w:tcPr>
          <w:p w:rsidR="00CF6908" w:rsidRPr="00F82F67" w:rsidRDefault="00CF6908"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624" w:type="dxa"/>
          </w:tcPr>
          <w:p w:rsidR="00CF6908" w:rsidRPr="00CF6908" w:rsidRDefault="00CF6908" w:rsidP="004D4C2E">
            <w:pPr>
              <w:rPr>
                <w:rFonts w:ascii="Times New Roman" w:hAnsi="Times New Roman" w:cs="Times New Roman"/>
                <w:sz w:val="24"/>
                <w:szCs w:val="24"/>
              </w:rPr>
            </w:pPr>
            <w:r>
              <w:rPr>
                <w:rFonts w:ascii="Times New Roman" w:hAnsi="Times New Roman" w:cs="Times New Roman"/>
                <w:sz w:val="24"/>
                <w:szCs w:val="24"/>
              </w:rPr>
              <w:t>23,389</w:t>
            </w:r>
          </w:p>
        </w:tc>
      </w:tr>
      <w:tr w:rsidR="00CF6908" w:rsidRPr="00F82F67" w:rsidTr="00F86863">
        <w:tc>
          <w:tcPr>
            <w:tcW w:w="3192" w:type="dxa"/>
          </w:tcPr>
          <w:p w:rsidR="00CF6908" w:rsidRPr="00F82F67" w:rsidRDefault="00CF6908" w:rsidP="00BE2F76">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3192" w:type="dxa"/>
          </w:tcPr>
          <w:p w:rsidR="00CF6908" w:rsidRPr="00F82F67" w:rsidRDefault="00CF6908"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624" w:type="dxa"/>
          </w:tcPr>
          <w:p w:rsidR="00CF6908" w:rsidRPr="00CF6908" w:rsidRDefault="00CF6908" w:rsidP="00CF6908">
            <w:pPr>
              <w:rPr>
                <w:rFonts w:ascii="Times New Roman" w:hAnsi="Times New Roman" w:cs="Times New Roman"/>
                <w:sz w:val="24"/>
                <w:szCs w:val="24"/>
              </w:rPr>
            </w:pPr>
            <w:r w:rsidRPr="00CF6908">
              <w:rPr>
                <w:rFonts w:ascii="Times New Roman" w:hAnsi="Times New Roman" w:cs="Times New Roman"/>
                <w:sz w:val="24"/>
                <w:szCs w:val="24"/>
              </w:rPr>
              <w:t>21</w:t>
            </w:r>
            <w:r>
              <w:rPr>
                <w:rFonts w:ascii="Times New Roman" w:hAnsi="Times New Roman" w:cs="Times New Roman"/>
                <w:sz w:val="24"/>
                <w:szCs w:val="24"/>
              </w:rPr>
              <w:t>,</w:t>
            </w:r>
            <w:r w:rsidRPr="00CF6908">
              <w:rPr>
                <w:rFonts w:ascii="Times New Roman" w:hAnsi="Times New Roman" w:cs="Times New Roman"/>
                <w:sz w:val="24"/>
                <w:szCs w:val="24"/>
              </w:rPr>
              <w:t>44</w:t>
            </w:r>
            <w:r>
              <w:rPr>
                <w:rFonts w:ascii="Times New Roman" w:hAnsi="Times New Roman" w:cs="Times New Roman"/>
                <w:sz w:val="24"/>
                <w:szCs w:val="24"/>
              </w:rPr>
              <w:t>9</w:t>
            </w:r>
          </w:p>
        </w:tc>
      </w:tr>
      <w:tr w:rsidR="00CF6908" w:rsidRPr="00F82F67" w:rsidTr="00F86863">
        <w:tc>
          <w:tcPr>
            <w:tcW w:w="3192" w:type="dxa"/>
          </w:tcPr>
          <w:p w:rsidR="00CF6908" w:rsidRPr="00F82F67" w:rsidRDefault="00CF6908" w:rsidP="00BE2F76">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3192" w:type="dxa"/>
          </w:tcPr>
          <w:p w:rsidR="00CF6908" w:rsidRPr="00F82F67" w:rsidRDefault="00CF6908"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624" w:type="dxa"/>
          </w:tcPr>
          <w:p w:rsidR="00CF6908" w:rsidRPr="00CF6908" w:rsidRDefault="00CF6908" w:rsidP="004D4C2E">
            <w:pPr>
              <w:rPr>
                <w:rFonts w:ascii="Times New Roman" w:hAnsi="Times New Roman" w:cs="Times New Roman"/>
                <w:sz w:val="24"/>
                <w:szCs w:val="24"/>
              </w:rPr>
            </w:pPr>
            <w:r>
              <w:rPr>
                <w:rFonts w:ascii="Times New Roman" w:hAnsi="Times New Roman" w:cs="Times New Roman"/>
                <w:sz w:val="24"/>
                <w:szCs w:val="24"/>
              </w:rPr>
              <w:t>17,862</w:t>
            </w:r>
          </w:p>
        </w:tc>
      </w:tr>
      <w:tr w:rsidR="00CF6908" w:rsidRPr="00F82F67" w:rsidTr="00F86863">
        <w:tc>
          <w:tcPr>
            <w:tcW w:w="3192" w:type="dxa"/>
          </w:tcPr>
          <w:p w:rsidR="00CF6908" w:rsidRPr="00F82F67" w:rsidRDefault="00CF6908" w:rsidP="00BE2F76">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3192" w:type="dxa"/>
          </w:tcPr>
          <w:p w:rsidR="00CF6908" w:rsidRPr="00F82F67" w:rsidRDefault="00CF6908"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624" w:type="dxa"/>
          </w:tcPr>
          <w:p w:rsidR="00CF6908" w:rsidRPr="00CF6908" w:rsidRDefault="00CF6908" w:rsidP="004D4C2E">
            <w:pPr>
              <w:rPr>
                <w:rFonts w:ascii="Times New Roman" w:hAnsi="Times New Roman" w:cs="Times New Roman"/>
                <w:sz w:val="24"/>
                <w:szCs w:val="24"/>
              </w:rPr>
            </w:pPr>
            <w:r w:rsidRPr="00CF6908">
              <w:rPr>
                <w:rFonts w:ascii="Times New Roman" w:hAnsi="Times New Roman" w:cs="Times New Roman"/>
                <w:sz w:val="24"/>
                <w:szCs w:val="24"/>
              </w:rPr>
              <w:t>11</w:t>
            </w:r>
            <w:r>
              <w:rPr>
                <w:rFonts w:ascii="Times New Roman" w:hAnsi="Times New Roman" w:cs="Times New Roman"/>
                <w:sz w:val="24"/>
                <w:szCs w:val="24"/>
              </w:rPr>
              <w:t>,247</w:t>
            </w:r>
          </w:p>
        </w:tc>
      </w:tr>
      <w:tr w:rsidR="00CF6908" w:rsidRPr="00F82F67" w:rsidTr="00F86863">
        <w:tc>
          <w:tcPr>
            <w:tcW w:w="3192" w:type="dxa"/>
          </w:tcPr>
          <w:p w:rsidR="00CF6908" w:rsidRPr="00F82F67" w:rsidRDefault="00CF6908" w:rsidP="00BE2F76">
            <w:pPr>
              <w:rPr>
                <w:rFonts w:ascii="Times New Roman" w:hAnsi="Times New Roman" w:cs="Times New Roman"/>
                <w:sz w:val="24"/>
                <w:szCs w:val="24"/>
              </w:rPr>
            </w:pPr>
            <w:r w:rsidRPr="00F82F67">
              <w:rPr>
                <w:rFonts w:ascii="Times New Roman" w:hAnsi="Times New Roman" w:cs="Times New Roman"/>
                <w:sz w:val="24"/>
                <w:szCs w:val="24"/>
              </w:rPr>
              <w:t>Western</w:t>
            </w:r>
          </w:p>
        </w:tc>
        <w:tc>
          <w:tcPr>
            <w:tcW w:w="3192" w:type="dxa"/>
          </w:tcPr>
          <w:p w:rsidR="00CF6908" w:rsidRPr="00F82F67" w:rsidRDefault="00CF6908" w:rsidP="00404C5D">
            <w:pPr>
              <w:rPr>
                <w:rFonts w:ascii="Times New Roman" w:hAnsi="Times New Roman" w:cs="Times New Roman"/>
                <w:sz w:val="24"/>
                <w:szCs w:val="24"/>
              </w:rPr>
            </w:pPr>
            <w:r w:rsidRPr="00F82F67">
              <w:rPr>
                <w:rFonts w:ascii="Times New Roman" w:hAnsi="Times New Roman" w:cs="Times New Roman"/>
                <w:sz w:val="24"/>
                <w:szCs w:val="24"/>
              </w:rPr>
              <w:t>21,258</w:t>
            </w:r>
          </w:p>
        </w:tc>
        <w:tc>
          <w:tcPr>
            <w:tcW w:w="3624" w:type="dxa"/>
          </w:tcPr>
          <w:p w:rsidR="00CF6908" w:rsidRPr="00CF6908" w:rsidRDefault="00CF6908" w:rsidP="004D4C2E">
            <w:pPr>
              <w:rPr>
                <w:rFonts w:ascii="Times New Roman" w:hAnsi="Times New Roman" w:cs="Times New Roman"/>
                <w:sz w:val="24"/>
                <w:szCs w:val="24"/>
              </w:rPr>
            </w:pPr>
            <w:r>
              <w:rPr>
                <w:rFonts w:ascii="Times New Roman" w:hAnsi="Times New Roman" w:cs="Times New Roman"/>
                <w:sz w:val="24"/>
                <w:szCs w:val="24"/>
              </w:rPr>
              <w:t>37,384</w:t>
            </w:r>
          </w:p>
        </w:tc>
      </w:tr>
    </w:tbl>
    <w:p w:rsidR="00C107F7" w:rsidRPr="00766733" w:rsidRDefault="00C107F7" w:rsidP="00831C9A">
      <w:pPr>
        <w:spacing w:after="0"/>
        <w:jc w:val="both"/>
        <w:rPr>
          <w:rFonts w:ascii="Times New Roman" w:hAnsi="Times New Roman" w:cs="Times New Roman"/>
          <w:sz w:val="20"/>
          <w:szCs w:val="20"/>
        </w:rPr>
      </w:pPr>
      <w:r w:rsidRPr="00766733">
        <w:rPr>
          <w:rFonts w:ascii="Times New Roman" w:hAnsi="Times New Roman" w:cs="Times New Roman"/>
          <w:sz w:val="20"/>
          <w:szCs w:val="20"/>
        </w:rPr>
        <w:t xml:space="preserve">Source: </w:t>
      </w:r>
      <w:r w:rsidR="00000A59" w:rsidRPr="00766733">
        <w:rPr>
          <w:rFonts w:ascii="Times New Roman" w:hAnsi="Times New Roman" w:cs="Times New Roman"/>
          <w:sz w:val="20"/>
          <w:szCs w:val="20"/>
        </w:rPr>
        <w:t>UBOS</w:t>
      </w:r>
      <w:r w:rsidR="00224F2A" w:rsidRPr="00766733">
        <w:rPr>
          <w:rFonts w:ascii="Times New Roman" w:hAnsi="Times New Roman" w:cs="Times New Roman"/>
          <w:sz w:val="20"/>
          <w:szCs w:val="20"/>
        </w:rPr>
        <w:t xml:space="preserve"> </w:t>
      </w:r>
      <w:r w:rsidR="00000A59" w:rsidRPr="00766733">
        <w:rPr>
          <w:rFonts w:ascii="Times New Roman" w:hAnsi="Times New Roman" w:cs="Times New Roman"/>
          <w:sz w:val="20"/>
          <w:szCs w:val="20"/>
        </w:rPr>
        <w:t xml:space="preserve">and </w:t>
      </w:r>
      <w:r w:rsidRPr="00766733">
        <w:rPr>
          <w:rFonts w:ascii="Times New Roman" w:hAnsi="Times New Roman" w:cs="Times New Roman"/>
          <w:sz w:val="20"/>
          <w:szCs w:val="20"/>
        </w:rPr>
        <w:t xml:space="preserve">Authors’ calculations </w:t>
      </w:r>
      <w:r w:rsidR="00000A59" w:rsidRPr="00766733">
        <w:rPr>
          <w:rFonts w:ascii="Times New Roman" w:hAnsi="Times New Roman" w:cs="Times New Roman"/>
          <w:sz w:val="20"/>
          <w:szCs w:val="20"/>
        </w:rPr>
        <w:t xml:space="preserve">(Authors </w:t>
      </w:r>
      <w:r w:rsidRPr="00766733">
        <w:rPr>
          <w:rFonts w:ascii="Times New Roman" w:hAnsi="Times New Roman" w:cs="Times New Roman"/>
          <w:sz w:val="20"/>
          <w:szCs w:val="20"/>
        </w:rPr>
        <w:t xml:space="preserve">using region specific flexible </w:t>
      </w:r>
      <w:r w:rsidR="00000A59" w:rsidRPr="00766733">
        <w:rPr>
          <w:rFonts w:ascii="Times New Roman" w:hAnsi="Times New Roman" w:cs="Times New Roman"/>
          <w:sz w:val="20"/>
          <w:szCs w:val="20"/>
        </w:rPr>
        <w:t xml:space="preserve">food </w:t>
      </w:r>
      <w:r w:rsidR="00DB6BA4" w:rsidRPr="00766733">
        <w:rPr>
          <w:rFonts w:ascii="Times New Roman" w:hAnsi="Times New Roman" w:cs="Times New Roman"/>
          <w:sz w:val="20"/>
          <w:szCs w:val="20"/>
        </w:rPr>
        <w:t>bundles</w:t>
      </w:r>
      <w:r w:rsidR="00073A8B" w:rsidRPr="00766733">
        <w:rPr>
          <w:rFonts w:ascii="Times New Roman" w:hAnsi="Times New Roman" w:cs="Times New Roman"/>
          <w:sz w:val="20"/>
          <w:szCs w:val="20"/>
        </w:rPr>
        <w:t xml:space="preserve"> and prices from the UBOS-UNHS dataset, 2009/2010</w:t>
      </w:r>
      <w:r w:rsidR="00DB6BA4" w:rsidRPr="00766733">
        <w:rPr>
          <w:rFonts w:ascii="Times New Roman" w:hAnsi="Times New Roman" w:cs="Times New Roman"/>
          <w:sz w:val="20"/>
          <w:szCs w:val="20"/>
        </w:rPr>
        <w:t>)</w:t>
      </w:r>
    </w:p>
    <w:p w:rsidR="00EC162D" w:rsidRDefault="00EC162D" w:rsidP="00831C9A">
      <w:pPr>
        <w:jc w:val="both"/>
        <w:rPr>
          <w:rFonts w:ascii="Times New Roman" w:hAnsi="Times New Roman" w:cs="Times New Roman"/>
          <w:sz w:val="20"/>
          <w:szCs w:val="20"/>
        </w:rPr>
      </w:pPr>
      <w:r w:rsidRPr="00766733">
        <w:rPr>
          <w:rFonts w:ascii="Times New Roman" w:hAnsi="Times New Roman" w:cs="Times New Roman"/>
          <w:sz w:val="20"/>
          <w:szCs w:val="20"/>
        </w:rPr>
        <w:t>Note: Data are monthly per capita figures in Uganda Shillings (UGX)</w:t>
      </w:r>
    </w:p>
    <w:p w:rsidR="00920AEA" w:rsidRPr="00766733" w:rsidRDefault="00920AEA" w:rsidP="00831C9A">
      <w:pPr>
        <w:jc w:val="both"/>
        <w:rPr>
          <w:rFonts w:ascii="Times New Roman" w:hAnsi="Times New Roman" w:cs="Times New Roman"/>
          <w:sz w:val="20"/>
          <w:szCs w:val="20"/>
        </w:rPr>
      </w:pPr>
    </w:p>
    <w:p w:rsidR="002D1AFC" w:rsidRDefault="00080BB0" w:rsidP="00831C9A">
      <w:pPr>
        <w:jc w:val="both"/>
        <w:rPr>
          <w:rFonts w:ascii="Times New Roman" w:hAnsi="Times New Roman" w:cs="Times New Roman"/>
          <w:sz w:val="24"/>
          <w:szCs w:val="24"/>
        </w:rPr>
      </w:pPr>
      <w:r>
        <w:rPr>
          <w:rFonts w:ascii="Times New Roman" w:hAnsi="Times New Roman" w:cs="Times New Roman"/>
          <w:sz w:val="24"/>
          <w:szCs w:val="24"/>
        </w:rPr>
        <w:t xml:space="preserve">From table 2, </w:t>
      </w:r>
      <w:r w:rsidR="001B2B0C">
        <w:rPr>
          <w:rFonts w:ascii="Times New Roman" w:hAnsi="Times New Roman" w:cs="Times New Roman"/>
          <w:sz w:val="24"/>
          <w:szCs w:val="24"/>
        </w:rPr>
        <w:t xml:space="preserve">column 3, </w:t>
      </w:r>
      <w:r>
        <w:rPr>
          <w:rFonts w:ascii="Times New Roman" w:hAnsi="Times New Roman" w:cs="Times New Roman"/>
          <w:sz w:val="24"/>
          <w:szCs w:val="24"/>
        </w:rPr>
        <w:t>we clearly note that there are differences in the price of the food basket across all regions in Uganda</w:t>
      </w:r>
      <w:r w:rsidR="001B2B0C">
        <w:rPr>
          <w:rFonts w:ascii="Times New Roman" w:hAnsi="Times New Roman" w:cs="Times New Roman"/>
          <w:sz w:val="24"/>
          <w:szCs w:val="24"/>
        </w:rPr>
        <w:t xml:space="preserve"> if we consider regional differences</w:t>
      </w:r>
      <w:r>
        <w:rPr>
          <w:rFonts w:ascii="Times New Roman" w:hAnsi="Times New Roman" w:cs="Times New Roman"/>
          <w:sz w:val="24"/>
          <w:szCs w:val="24"/>
        </w:rPr>
        <w:t>. The western region has an incredibly very high food poverty line which is almost double that of the following region, central, and almost four times that of the northern region. Although, the central region is more urbanized than all these other regions and thus anybody would expect the central region to have the highest food basket survival price, the characteristics specific to the western region outweigh the</w:t>
      </w:r>
      <w:r w:rsidR="000F6660">
        <w:rPr>
          <w:rFonts w:ascii="Times New Roman" w:hAnsi="Times New Roman" w:cs="Times New Roman"/>
          <w:sz w:val="24"/>
          <w:szCs w:val="24"/>
        </w:rPr>
        <w:t xml:space="preserve"> urbanization element of the central region. For instance, much of the important foods consumed in the urban centers of the central region including </w:t>
      </w:r>
      <w:proofErr w:type="spellStart"/>
      <w:r w:rsidR="000F6660">
        <w:rPr>
          <w:rFonts w:ascii="Times New Roman" w:hAnsi="Times New Roman" w:cs="Times New Roman"/>
          <w:sz w:val="24"/>
          <w:szCs w:val="24"/>
        </w:rPr>
        <w:t>Matooke</w:t>
      </w:r>
      <w:proofErr w:type="spellEnd"/>
      <w:r w:rsidR="000F6660">
        <w:rPr>
          <w:rFonts w:ascii="Times New Roman" w:hAnsi="Times New Roman" w:cs="Times New Roman"/>
          <w:sz w:val="24"/>
          <w:szCs w:val="24"/>
        </w:rPr>
        <w:t xml:space="preserve"> (bananas), potatoes, sweet potatoes and others are hugely fetched from the western region</w:t>
      </w:r>
      <w:r w:rsidR="001B2B0C">
        <w:rPr>
          <w:rFonts w:ascii="Times New Roman" w:hAnsi="Times New Roman" w:cs="Times New Roman"/>
          <w:sz w:val="24"/>
          <w:szCs w:val="24"/>
        </w:rPr>
        <w:t>.</w:t>
      </w:r>
      <w:r w:rsidR="00CF5478">
        <w:rPr>
          <w:rFonts w:ascii="Times New Roman" w:hAnsi="Times New Roman" w:cs="Times New Roman"/>
          <w:sz w:val="24"/>
          <w:szCs w:val="24"/>
        </w:rPr>
        <w:t xml:space="preserve"> </w:t>
      </w:r>
      <w:r w:rsidR="001B2B0C">
        <w:rPr>
          <w:rFonts w:ascii="Times New Roman" w:hAnsi="Times New Roman" w:cs="Times New Roman"/>
          <w:sz w:val="24"/>
          <w:szCs w:val="24"/>
        </w:rPr>
        <w:t>For</w:t>
      </w:r>
      <w:r w:rsidR="00CF5478">
        <w:rPr>
          <w:rFonts w:ascii="Times New Roman" w:hAnsi="Times New Roman" w:cs="Times New Roman"/>
          <w:sz w:val="24"/>
          <w:szCs w:val="24"/>
        </w:rPr>
        <w:t xml:space="preserve"> instance 67% of Uganda’s banana production is from the western region and 66% of Uganda’s urban population depends on bananas for daily consumption (Pro Musa, 2013)</w:t>
      </w:r>
      <w:r w:rsidR="00406870">
        <w:rPr>
          <w:rFonts w:ascii="Times New Roman" w:hAnsi="Times New Roman" w:cs="Times New Roman"/>
          <w:sz w:val="24"/>
          <w:szCs w:val="24"/>
        </w:rPr>
        <w:t>. Since bananas are a major important food staple in Uganda, and also inhabit the biggest cultivated space among staple food</w:t>
      </w:r>
      <w:r w:rsidR="002D1AFC">
        <w:rPr>
          <w:rFonts w:ascii="Times New Roman" w:hAnsi="Times New Roman" w:cs="Times New Roman"/>
          <w:sz w:val="24"/>
          <w:szCs w:val="24"/>
        </w:rPr>
        <w:t>s in Uganda,</w:t>
      </w:r>
      <w:r w:rsidR="00406870">
        <w:rPr>
          <w:rFonts w:ascii="Times New Roman" w:hAnsi="Times New Roman" w:cs="Times New Roman"/>
          <w:sz w:val="24"/>
          <w:szCs w:val="24"/>
        </w:rPr>
        <w:t xml:space="preserve"> (</w:t>
      </w:r>
      <w:proofErr w:type="spellStart"/>
      <w:r w:rsidR="00406870" w:rsidRPr="00406870">
        <w:rPr>
          <w:rFonts w:ascii="Times New Roman" w:hAnsi="Times New Roman" w:cs="Times New Roman"/>
          <w:sz w:val="24"/>
          <w:szCs w:val="24"/>
        </w:rPr>
        <w:t>Edmeades</w:t>
      </w:r>
      <w:proofErr w:type="spellEnd"/>
      <w:r w:rsidR="00406870">
        <w:rPr>
          <w:rFonts w:ascii="Times New Roman" w:hAnsi="Times New Roman" w:cs="Times New Roman"/>
          <w:sz w:val="24"/>
          <w:szCs w:val="24"/>
        </w:rPr>
        <w:t>,</w:t>
      </w:r>
      <w:r w:rsidR="00406870" w:rsidRPr="00406870">
        <w:rPr>
          <w:rFonts w:ascii="Times New Roman" w:hAnsi="Times New Roman" w:cs="Times New Roman"/>
          <w:sz w:val="24"/>
          <w:szCs w:val="24"/>
        </w:rPr>
        <w:t xml:space="preserve"> </w:t>
      </w:r>
      <w:proofErr w:type="spellStart"/>
      <w:r w:rsidR="00406870" w:rsidRPr="00406870">
        <w:rPr>
          <w:rFonts w:ascii="Times New Roman" w:hAnsi="Times New Roman" w:cs="Times New Roman"/>
          <w:sz w:val="24"/>
          <w:szCs w:val="24"/>
        </w:rPr>
        <w:t>Smale</w:t>
      </w:r>
      <w:proofErr w:type="spellEnd"/>
      <w:r w:rsidR="00406870">
        <w:rPr>
          <w:rFonts w:ascii="Times New Roman" w:hAnsi="Times New Roman" w:cs="Times New Roman"/>
          <w:sz w:val="24"/>
          <w:szCs w:val="24"/>
        </w:rPr>
        <w:t xml:space="preserve"> &amp;</w:t>
      </w:r>
      <w:r w:rsidR="00406870" w:rsidRPr="00406870">
        <w:rPr>
          <w:rFonts w:ascii="Times New Roman" w:hAnsi="Times New Roman" w:cs="Times New Roman"/>
          <w:sz w:val="24"/>
          <w:szCs w:val="24"/>
        </w:rPr>
        <w:t xml:space="preserve"> </w:t>
      </w:r>
      <w:proofErr w:type="spellStart"/>
      <w:r w:rsidR="00406870" w:rsidRPr="00406870">
        <w:rPr>
          <w:rFonts w:ascii="Times New Roman" w:hAnsi="Times New Roman" w:cs="Times New Roman"/>
          <w:sz w:val="24"/>
          <w:szCs w:val="24"/>
        </w:rPr>
        <w:t>Karamura</w:t>
      </w:r>
      <w:proofErr w:type="spellEnd"/>
      <w:r w:rsidR="00406870">
        <w:rPr>
          <w:rFonts w:ascii="Times New Roman" w:hAnsi="Times New Roman" w:cs="Times New Roman"/>
          <w:sz w:val="24"/>
          <w:szCs w:val="24"/>
        </w:rPr>
        <w:t>, 2006), they are that important a food basket component in Uganda.</w:t>
      </w:r>
      <w:r w:rsidR="000F6660">
        <w:rPr>
          <w:rFonts w:ascii="Times New Roman" w:hAnsi="Times New Roman" w:cs="Times New Roman"/>
          <w:sz w:val="24"/>
          <w:szCs w:val="24"/>
        </w:rPr>
        <w:t xml:space="preserve"> T</w:t>
      </w:r>
      <w:r w:rsidR="00406870">
        <w:rPr>
          <w:rFonts w:ascii="Times New Roman" w:hAnsi="Times New Roman" w:cs="Times New Roman"/>
          <w:sz w:val="24"/>
          <w:szCs w:val="24"/>
        </w:rPr>
        <w:t>herefore for instance the availability of important staples in the relatively more urbanized central region</w:t>
      </w:r>
      <w:r w:rsidR="000F6660">
        <w:rPr>
          <w:rFonts w:ascii="Times New Roman" w:hAnsi="Times New Roman" w:cs="Times New Roman"/>
          <w:sz w:val="24"/>
          <w:szCs w:val="24"/>
        </w:rPr>
        <w:t xml:space="preserve"> increases food supply in the central and </w:t>
      </w:r>
      <w:r w:rsidR="00AE0D3E">
        <w:rPr>
          <w:rFonts w:ascii="Times New Roman" w:hAnsi="Times New Roman" w:cs="Times New Roman"/>
          <w:sz w:val="24"/>
          <w:szCs w:val="24"/>
        </w:rPr>
        <w:t xml:space="preserve">relatively </w:t>
      </w:r>
      <w:r w:rsidR="000F6660">
        <w:rPr>
          <w:rFonts w:ascii="Times New Roman" w:hAnsi="Times New Roman" w:cs="Times New Roman"/>
          <w:sz w:val="24"/>
          <w:szCs w:val="24"/>
        </w:rPr>
        <w:lastRenderedPageBreak/>
        <w:t>lowers the p</w:t>
      </w:r>
      <w:r w:rsidR="00406870">
        <w:rPr>
          <w:rFonts w:ascii="Times New Roman" w:hAnsi="Times New Roman" w:cs="Times New Roman"/>
          <w:sz w:val="24"/>
          <w:szCs w:val="24"/>
        </w:rPr>
        <w:t>rice rates at a rate higher than</w:t>
      </w:r>
      <w:r w:rsidR="000F6660">
        <w:rPr>
          <w:rFonts w:ascii="Times New Roman" w:hAnsi="Times New Roman" w:cs="Times New Roman"/>
          <w:sz w:val="24"/>
          <w:szCs w:val="24"/>
        </w:rPr>
        <w:t xml:space="preserve"> the urbanization factor </w:t>
      </w:r>
      <w:r w:rsidR="00406870">
        <w:rPr>
          <w:rFonts w:ascii="Times New Roman" w:hAnsi="Times New Roman" w:cs="Times New Roman"/>
          <w:sz w:val="24"/>
          <w:szCs w:val="24"/>
        </w:rPr>
        <w:t>would do</w:t>
      </w:r>
      <w:r w:rsidR="000F6660">
        <w:rPr>
          <w:rFonts w:ascii="Times New Roman" w:hAnsi="Times New Roman" w:cs="Times New Roman"/>
          <w:sz w:val="24"/>
          <w:szCs w:val="24"/>
        </w:rPr>
        <w:t xml:space="preserve">. At the same time, the heavy food exporting characteristic of </w:t>
      </w:r>
      <w:r w:rsidR="00406870">
        <w:rPr>
          <w:rFonts w:ascii="Times New Roman" w:hAnsi="Times New Roman" w:cs="Times New Roman"/>
          <w:sz w:val="24"/>
          <w:szCs w:val="24"/>
        </w:rPr>
        <w:t>other regions to the central where there are relatively better markets</w:t>
      </w:r>
      <w:r w:rsidR="000F6660">
        <w:rPr>
          <w:rFonts w:ascii="Times New Roman" w:hAnsi="Times New Roman" w:cs="Times New Roman"/>
          <w:sz w:val="24"/>
          <w:szCs w:val="24"/>
        </w:rPr>
        <w:t>, in turn crea</w:t>
      </w:r>
      <w:r w:rsidR="00406870">
        <w:rPr>
          <w:rFonts w:ascii="Times New Roman" w:hAnsi="Times New Roman" w:cs="Times New Roman"/>
          <w:sz w:val="24"/>
          <w:szCs w:val="24"/>
        </w:rPr>
        <w:t>te a food supply shortage in this case more in the</w:t>
      </w:r>
      <w:r w:rsidR="000F6660">
        <w:rPr>
          <w:rFonts w:ascii="Times New Roman" w:hAnsi="Times New Roman" w:cs="Times New Roman"/>
          <w:sz w:val="24"/>
          <w:szCs w:val="24"/>
        </w:rPr>
        <w:t xml:space="preserve"> west, thus </w:t>
      </w:r>
      <w:r w:rsidR="00AE0D3E">
        <w:rPr>
          <w:rFonts w:ascii="Times New Roman" w:hAnsi="Times New Roman" w:cs="Times New Roman"/>
          <w:sz w:val="24"/>
          <w:szCs w:val="24"/>
        </w:rPr>
        <w:t xml:space="preserve">relatively </w:t>
      </w:r>
      <w:r w:rsidR="000F6660">
        <w:rPr>
          <w:rFonts w:ascii="Times New Roman" w:hAnsi="Times New Roman" w:cs="Times New Roman"/>
          <w:sz w:val="24"/>
          <w:szCs w:val="24"/>
        </w:rPr>
        <w:t>increasing the prices of food in the west</w:t>
      </w:r>
      <w:r w:rsidR="00406870">
        <w:rPr>
          <w:rFonts w:ascii="Times New Roman" w:hAnsi="Times New Roman" w:cs="Times New Roman"/>
          <w:sz w:val="24"/>
          <w:szCs w:val="24"/>
        </w:rPr>
        <w:t>ern region</w:t>
      </w:r>
      <w:r w:rsidR="000F6660">
        <w:rPr>
          <w:rFonts w:ascii="Times New Roman" w:hAnsi="Times New Roman" w:cs="Times New Roman"/>
          <w:sz w:val="24"/>
          <w:szCs w:val="24"/>
        </w:rPr>
        <w:t xml:space="preserve"> hence increasing the basic cost of living which in turn also generally increases the food poverty line of the region. </w:t>
      </w:r>
    </w:p>
    <w:p w:rsidR="002D1AFC" w:rsidRDefault="002D1AFC" w:rsidP="00831C9A">
      <w:pPr>
        <w:jc w:val="both"/>
        <w:rPr>
          <w:rFonts w:ascii="Times New Roman" w:hAnsi="Times New Roman" w:cs="Times New Roman"/>
          <w:sz w:val="24"/>
          <w:szCs w:val="24"/>
        </w:rPr>
      </w:pPr>
    </w:p>
    <w:p w:rsidR="00F52D03" w:rsidRDefault="000F6660" w:rsidP="00831C9A">
      <w:pPr>
        <w:jc w:val="both"/>
        <w:rPr>
          <w:rFonts w:ascii="Times New Roman" w:hAnsi="Times New Roman" w:cs="Times New Roman"/>
          <w:sz w:val="24"/>
          <w:szCs w:val="24"/>
        </w:rPr>
      </w:pPr>
      <w:r>
        <w:rPr>
          <w:rFonts w:ascii="Times New Roman" w:hAnsi="Times New Roman" w:cs="Times New Roman"/>
          <w:sz w:val="24"/>
          <w:szCs w:val="24"/>
        </w:rPr>
        <w:t>Further</w:t>
      </w:r>
      <w:r w:rsidR="008B4375">
        <w:rPr>
          <w:rFonts w:ascii="Times New Roman" w:hAnsi="Times New Roman" w:cs="Times New Roman"/>
          <w:sz w:val="24"/>
          <w:szCs w:val="24"/>
        </w:rPr>
        <w:t>more,</w:t>
      </w:r>
      <w:r>
        <w:rPr>
          <w:rFonts w:ascii="Times New Roman" w:hAnsi="Times New Roman" w:cs="Times New Roman"/>
          <w:sz w:val="24"/>
          <w:szCs w:val="24"/>
        </w:rPr>
        <w:t xml:space="preserve"> much of the official key government employment including the presidency</w:t>
      </w:r>
      <w:r w:rsidR="008B4375">
        <w:rPr>
          <w:rFonts w:ascii="Times New Roman" w:hAnsi="Times New Roman" w:cs="Times New Roman"/>
          <w:sz w:val="24"/>
          <w:szCs w:val="24"/>
        </w:rPr>
        <w:t xml:space="preserve">, premiership, </w:t>
      </w:r>
      <w:r>
        <w:rPr>
          <w:rFonts w:ascii="Times New Roman" w:hAnsi="Times New Roman" w:cs="Times New Roman"/>
          <w:sz w:val="24"/>
          <w:szCs w:val="24"/>
        </w:rPr>
        <w:t xml:space="preserve"> </w:t>
      </w:r>
      <w:r w:rsidR="008B4375">
        <w:rPr>
          <w:rFonts w:ascii="Times New Roman" w:hAnsi="Times New Roman" w:cs="Times New Roman"/>
          <w:sz w:val="24"/>
          <w:szCs w:val="24"/>
        </w:rPr>
        <w:t>several positions of ministership, senior army officers and others have</w:t>
      </w:r>
      <w:r>
        <w:rPr>
          <w:rFonts w:ascii="Times New Roman" w:hAnsi="Times New Roman" w:cs="Times New Roman"/>
          <w:sz w:val="24"/>
          <w:szCs w:val="24"/>
        </w:rPr>
        <w:t xml:space="preserve"> been for decades </w:t>
      </w:r>
      <w:r w:rsidR="008B4375">
        <w:rPr>
          <w:rFonts w:ascii="Times New Roman" w:hAnsi="Times New Roman" w:cs="Times New Roman"/>
          <w:sz w:val="24"/>
          <w:szCs w:val="24"/>
        </w:rPr>
        <w:t xml:space="preserve">since </w:t>
      </w:r>
      <w:proofErr w:type="spellStart"/>
      <w:r w:rsidR="008B4375">
        <w:rPr>
          <w:rFonts w:ascii="Times New Roman" w:hAnsi="Times New Roman" w:cs="Times New Roman"/>
          <w:sz w:val="24"/>
          <w:szCs w:val="24"/>
        </w:rPr>
        <w:t>Museveni’s</w:t>
      </w:r>
      <w:proofErr w:type="spellEnd"/>
      <w:r w:rsidR="008B4375">
        <w:rPr>
          <w:rFonts w:ascii="Times New Roman" w:hAnsi="Times New Roman" w:cs="Times New Roman"/>
          <w:sz w:val="24"/>
          <w:szCs w:val="24"/>
        </w:rPr>
        <w:t xml:space="preserve"> ascendency to power in 1986 been </w:t>
      </w:r>
      <w:r>
        <w:rPr>
          <w:rFonts w:ascii="Times New Roman" w:hAnsi="Times New Roman" w:cs="Times New Roman"/>
          <w:sz w:val="24"/>
          <w:szCs w:val="24"/>
        </w:rPr>
        <w:t xml:space="preserve">occupied </w:t>
      </w:r>
      <w:r w:rsidR="008B4375">
        <w:rPr>
          <w:rFonts w:ascii="Times New Roman" w:hAnsi="Times New Roman" w:cs="Times New Roman"/>
          <w:sz w:val="24"/>
          <w:szCs w:val="24"/>
        </w:rPr>
        <w:t>mostly by</w:t>
      </w:r>
      <w:r>
        <w:rPr>
          <w:rFonts w:ascii="Times New Roman" w:hAnsi="Times New Roman" w:cs="Times New Roman"/>
          <w:sz w:val="24"/>
          <w:szCs w:val="24"/>
        </w:rPr>
        <w:t xml:space="preserve"> w</w:t>
      </w:r>
      <w:r w:rsidR="008B4375">
        <w:rPr>
          <w:rFonts w:ascii="Times New Roman" w:hAnsi="Times New Roman" w:cs="Times New Roman"/>
          <w:sz w:val="24"/>
          <w:szCs w:val="24"/>
        </w:rPr>
        <w:t>esterners. This</w:t>
      </w:r>
      <w:r>
        <w:rPr>
          <w:rFonts w:ascii="Times New Roman" w:hAnsi="Times New Roman" w:cs="Times New Roman"/>
          <w:sz w:val="24"/>
          <w:szCs w:val="24"/>
        </w:rPr>
        <w:t xml:space="preserve"> </w:t>
      </w:r>
      <w:r w:rsidR="008B4375">
        <w:rPr>
          <w:rFonts w:ascii="Times New Roman" w:hAnsi="Times New Roman" w:cs="Times New Roman"/>
          <w:sz w:val="24"/>
          <w:szCs w:val="24"/>
        </w:rPr>
        <w:t xml:space="preserve">has perhaps </w:t>
      </w:r>
      <w:r>
        <w:rPr>
          <w:rFonts w:ascii="Times New Roman" w:hAnsi="Times New Roman" w:cs="Times New Roman"/>
          <w:sz w:val="24"/>
          <w:szCs w:val="24"/>
        </w:rPr>
        <w:t>expo</w:t>
      </w:r>
      <w:r w:rsidR="008B4375">
        <w:rPr>
          <w:rFonts w:ascii="Times New Roman" w:hAnsi="Times New Roman" w:cs="Times New Roman"/>
          <w:sz w:val="24"/>
          <w:szCs w:val="24"/>
        </w:rPr>
        <w:t>sed people in this region to relatively better income</w:t>
      </w:r>
      <w:r w:rsidR="00A72E88">
        <w:rPr>
          <w:rFonts w:ascii="Times New Roman" w:hAnsi="Times New Roman" w:cs="Times New Roman"/>
          <w:sz w:val="24"/>
          <w:szCs w:val="24"/>
        </w:rPr>
        <w:t xml:space="preserve">s and hence </w:t>
      </w:r>
      <w:r>
        <w:rPr>
          <w:rFonts w:ascii="Times New Roman" w:hAnsi="Times New Roman" w:cs="Times New Roman"/>
          <w:sz w:val="24"/>
          <w:szCs w:val="24"/>
        </w:rPr>
        <w:t xml:space="preserve">inflated the food prices </w:t>
      </w:r>
      <w:r w:rsidR="00B765D4">
        <w:rPr>
          <w:rFonts w:ascii="Times New Roman" w:hAnsi="Times New Roman" w:cs="Times New Roman"/>
          <w:sz w:val="24"/>
          <w:szCs w:val="24"/>
        </w:rPr>
        <w:t xml:space="preserve">for the CBN food bundle </w:t>
      </w:r>
      <w:r>
        <w:rPr>
          <w:rFonts w:ascii="Times New Roman" w:hAnsi="Times New Roman" w:cs="Times New Roman"/>
          <w:sz w:val="24"/>
          <w:szCs w:val="24"/>
        </w:rPr>
        <w:t xml:space="preserve">in the </w:t>
      </w:r>
      <w:r w:rsidR="008B4375">
        <w:rPr>
          <w:rFonts w:ascii="Times New Roman" w:hAnsi="Times New Roman" w:cs="Times New Roman"/>
          <w:sz w:val="24"/>
          <w:szCs w:val="24"/>
        </w:rPr>
        <w:t>region</w:t>
      </w:r>
      <w:r w:rsidR="00B765D4">
        <w:rPr>
          <w:rFonts w:ascii="Times New Roman" w:hAnsi="Times New Roman" w:cs="Times New Roman"/>
          <w:sz w:val="24"/>
          <w:szCs w:val="24"/>
        </w:rPr>
        <w:t>’s</w:t>
      </w:r>
      <w:r>
        <w:rPr>
          <w:rFonts w:ascii="Times New Roman" w:hAnsi="Times New Roman" w:cs="Times New Roman"/>
          <w:sz w:val="24"/>
          <w:szCs w:val="24"/>
        </w:rPr>
        <w:t xml:space="preserve"> food markets</w:t>
      </w:r>
      <w:r w:rsidR="008B4375">
        <w:rPr>
          <w:rFonts w:ascii="Times New Roman" w:hAnsi="Times New Roman" w:cs="Times New Roman"/>
          <w:sz w:val="24"/>
          <w:szCs w:val="24"/>
        </w:rPr>
        <w:t xml:space="preserve"> hence a</w:t>
      </w:r>
      <w:r w:rsidR="002D1AFC">
        <w:rPr>
          <w:rFonts w:ascii="Times New Roman" w:hAnsi="Times New Roman" w:cs="Times New Roman"/>
          <w:sz w:val="24"/>
          <w:szCs w:val="24"/>
        </w:rPr>
        <w:t>lso perhaps contributing importantly to the</w:t>
      </w:r>
      <w:r w:rsidR="008B4375">
        <w:rPr>
          <w:rFonts w:ascii="Times New Roman" w:hAnsi="Times New Roman" w:cs="Times New Roman"/>
          <w:sz w:val="24"/>
          <w:szCs w:val="24"/>
        </w:rPr>
        <w:t xml:space="preserve"> higher level food poverty line</w:t>
      </w:r>
      <w:r w:rsidR="002D1AFC">
        <w:rPr>
          <w:rFonts w:ascii="Times New Roman" w:hAnsi="Times New Roman" w:cs="Times New Roman"/>
          <w:sz w:val="24"/>
          <w:szCs w:val="24"/>
        </w:rPr>
        <w:t xml:space="preserve"> in the west</w:t>
      </w:r>
      <w:r w:rsidR="008B4375">
        <w:rPr>
          <w:rFonts w:ascii="Times New Roman" w:hAnsi="Times New Roman" w:cs="Times New Roman"/>
          <w:sz w:val="24"/>
          <w:szCs w:val="24"/>
        </w:rPr>
        <w:t>.</w:t>
      </w:r>
      <w:r>
        <w:rPr>
          <w:rFonts w:ascii="Times New Roman" w:hAnsi="Times New Roman" w:cs="Times New Roman"/>
          <w:sz w:val="24"/>
          <w:szCs w:val="24"/>
        </w:rPr>
        <w:t xml:space="preserve"> </w:t>
      </w:r>
    </w:p>
    <w:p w:rsidR="005B523A" w:rsidRPr="00F82F67" w:rsidRDefault="005B523A">
      <w:pPr>
        <w:rPr>
          <w:rFonts w:ascii="Times New Roman" w:hAnsi="Times New Roman" w:cs="Times New Roman"/>
          <w:sz w:val="24"/>
          <w:szCs w:val="24"/>
        </w:rPr>
      </w:pPr>
    </w:p>
    <w:p w:rsidR="00F52D03" w:rsidRDefault="00F52D03">
      <w:pPr>
        <w:rPr>
          <w:rFonts w:ascii="Times New Roman" w:hAnsi="Times New Roman" w:cs="Times New Roman"/>
          <w:b/>
          <w:sz w:val="24"/>
          <w:szCs w:val="24"/>
        </w:rPr>
      </w:pPr>
      <w:r w:rsidRPr="00F82F67">
        <w:rPr>
          <w:rFonts w:ascii="Times New Roman" w:hAnsi="Times New Roman" w:cs="Times New Roman"/>
          <w:b/>
          <w:sz w:val="24"/>
          <w:szCs w:val="24"/>
        </w:rPr>
        <w:t>Tests</w:t>
      </w:r>
      <w:r w:rsidR="005B523A">
        <w:rPr>
          <w:rFonts w:ascii="Times New Roman" w:hAnsi="Times New Roman" w:cs="Times New Roman"/>
          <w:b/>
          <w:sz w:val="24"/>
          <w:szCs w:val="24"/>
        </w:rPr>
        <w:t xml:space="preserve"> for </w:t>
      </w:r>
      <w:r w:rsidR="005B523A" w:rsidRPr="005B523A">
        <w:rPr>
          <w:rFonts w:ascii="Times New Roman" w:hAnsi="Times New Roman" w:cs="Times New Roman"/>
          <w:b/>
          <w:sz w:val="24"/>
          <w:szCs w:val="24"/>
        </w:rPr>
        <w:t>Revealed Preference</w:t>
      </w:r>
      <w:r w:rsidR="005B523A">
        <w:rPr>
          <w:rFonts w:ascii="Times New Roman" w:hAnsi="Times New Roman" w:cs="Times New Roman"/>
          <w:b/>
          <w:sz w:val="24"/>
          <w:szCs w:val="24"/>
        </w:rPr>
        <w:t>s</w:t>
      </w:r>
    </w:p>
    <w:p w:rsidR="009759CC" w:rsidRDefault="00A94C4A" w:rsidP="00A94C4A">
      <w:pPr>
        <w:jc w:val="both"/>
        <w:rPr>
          <w:rFonts w:ascii="Times New Roman" w:hAnsi="Times New Roman" w:cs="Times New Roman"/>
          <w:sz w:val="24"/>
          <w:szCs w:val="24"/>
        </w:rPr>
      </w:pPr>
      <w:r>
        <w:rPr>
          <w:rFonts w:ascii="Times New Roman" w:hAnsi="Times New Roman" w:cs="Times New Roman"/>
          <w:sz w:val="24"/>
          <w:szCs w:val="24"/>
        </w:rPr>
        <w:t xml:space="preserve">We present the revealed preferences for the </w:t>
      </w:r>
      <w:r w:rsidR="007C5723">
        <w:rPr>
          <w:rFonts w:ascii="Times New Roman" w:hAnsi="Times New Roman" w:cs="Times New Roman"/>
          <w:sz w:val="24"/>
          <w:szCs w:val="24"/>
        </w:rPr>
        <w:t xml:space="preserve">index matrix for </w:t>
      </w:r>
      <w:r>
        <w:rPr>
          <w:rFonts w:ascii="Times New Roman" w:hAnsi="Times New Roman" w:cs="Times New Roman"/>
          <w:sz w:val="24"/>
          <w:szCs w:val="24"/>
        </w:rPr>
        <w:t xml:space="preserve">original region-specific food poverty lines across Uganda, in table 3. The rows represent the region specific bundles </w:t>
      </w:r>
      <w:r w:rsidR="00205682">
        <w:rPr>
          <w:rFonts w:ascii="Times New Roman" w:hAnsi="Times New Roman" w:cs="Times New Roman"/>
          <w:sz w:val="24"/>
          <w:szCs w:val="24"/>
        </w:rPr>
        <w:t xml:space="preserve">(quantities) </w:t>
      </w:r>
      <w:r>
        <w:rPr>
          <w:rFonts w:ascii="Times New Roman" w:hAnsi="Times New Roman" w:cs="Times New Roman"/>
          <w:sz w:val="24"/>
          <w:szCs w:val="24"/>
        </w:rPr>
        <w:t>whereas the columns represent the region-specific prices</w:t>
      </w:r>
      <w:r w:rsidR="00205682">
        <w:rPr>
          <w:rFonts w:ascii="Times New Roman" w:hAnsi="Times New Roman" w:cs="Times New Roman"/>
          <w:sz w:val="24"/>
          <w:szCs w:val="24"/>
        </w:rPr>
        <w:t xml:space="preserve"> (standards)</w:t>
      </w:r>
      <w:r>
        <w:rPr>
          <w:rFonts w:ascii="Times New Roman" w:hAnsi="Times New Roman" w:cs="Times New Roman"/>
          <w:sz w:val="24"/>
          <w:szCs w:val="24"/>
        </w:rPr>
        <w:t>. Remember that the food poverty lines presented in this paper as an output of the authors, possess clear information on prices, food products and quantities, other than the non-food poverty line that are only implicitly generated as a share of the total poverty line</w:t>
      </w:r>
      <w:r w:rsidR="00E21CA9">
        <w:rPr>
          <w:rFonts w:ascii="Times New Roman" w:hAnsi="Times New Roman" w:cs="Times New Roman"/>
          <w:sz w:val="24"/>
          <w:szCs w:val="24"/>
        </w:rPr>
        <w:t>, since the specific information on the variables of quantity, prices and products constituting the non-food poverty line was not clearly</w:t>
      </w:r>
      <w:r w:rsidR="007C5723">
        <w:rPr>
          <w:rFonts w:ascii="Times New Roman" w:hAnsi="Times New Roman" w:cs="Times New Roman"/>
          <w:sz w:val="24"/>
          <w:szCs w:val="24"/>
        </w:rPr>
        <w:t xml:space="preserve"> accessible. Therefore the consistency tests in this study are restricted to food poverty lines.</w:t>
      </w:r>
    </w:p>
    <w:p w:rsidR="00A94C4A" w:rsidRPr="00A94C4A" w:rsidRDefault="00A94C4A" w:rsidP="00A94C4A">
      <w:pPr>
        <w:jc w:val="both"/>
        <w:rPr>
          <w:rFonts w:ascii="Times New Roman" w:hAnsi="Times New Roman" w:cs="Times New Roman"/>
          <w:sz w:val="24"/>
          <w:szCs w:val="24"/>
        </w:rPr>
      </w:pPr>
      <w:r>
        <w:rPr>
          <w:rFonts w:ascii="Times New Roman" w:hAnsi="Times New Roman" w:cs="Times New Roman"/>
          <w:sz w:val="24"/>
          <w:szCs w:val="24"/>
        </w:rPr>
        <w:t xml:space="preserve">  </w:t>
      </w:r>
    </w:p>
    <w:p w:rsidR="00263193" w:rsidRPr="00F82F67" w:rsidRDefault="00831C9A" w:rsidP="00A94C4A">
      <w:pPr>
        <w:jc w:val="both"/>
        <w:rPr>
          <w:rFonts w:ascii="Times New Roman" w:hAnsi="Times New Roman" w:cs="Times New Roman"/>
          <w:sz w:val="24"/>
          <w:szCs w:val="24"/>
        </w:rPr>
      </w:pPr>
      <w:r w:rsidRPr="00F82F67">
        <w:rPr>
          <w:rFonts w:ascii="Times New Roman" w:hAnsi="Times New Roman" w:cs="Times New Roman"/>
          <w:sz w:val="24"/>
          <w:szCs w:val="24"/>
        </w:rPr>
        <w:t xml:space="preserve">Table 3: </w:t>
      </w:r>
      <w:r>
        <w:rPr>
          <w:rFonts w:ascii="Times New Roman" w:hAnsi="Times New Roman" w:cs="Times New Roman"/>
          <w:sz w:val="24"/>
          <w:szCs w:val="24"/>
        </w:rPr>
        <w:t>T</w:t>
      </w:r>
      <w:r w:rsidRPr="00F82F67">
        <w:rPr>
          <w:rFonts w:ascii="Times New Roman" w:hAnsi="Times New Roman" w:cs="Times New Roman"/>
          <w:sz w:val="24"/>
          <w:szCs w:val="24"/>
        </w:rPr>
        <w:t xml:space="preserve">ests for </w:t>
      </w:r>
      <w:r>
        <w:rPr>
          <w:rFonts w:ascii="Times New Roman" w:hAnsi="Times New Roman" w:cs="Times New Roman"/>
          <w:sz w:val="24"/>
          <w:szCs w:val="24"/>
        </w:rPr>
        <w:t>Revealed P</w:t>
      </w:r>
      <w:r w:rsidRPr="00831C9A">
        <w:rPr>
          <w:rFonts w:ascii="Times New Roman" w:hAnsi="Times New Roman" w:cs="Times New Roman"/>
          <w:sz w:val="24"/>
          <w:szCs w:val="24"/>
        </w:rPr>
        <w:t>reference</w:t>
      </w:r>
      <w:r>
        <w:rPr>
          <w:rFonts w:ascii="Times New Roman" w:hAnsi="Times New Roman" w:cs="Times New Roman"/>
          <w:sz w:val="24"/>
          <w:szCs w:val="24"/>
        </w:rPr>
        <w:t>s for</w:t>
      </w:r>
      <w:r w:rsidRPr="00831C9A">
        <w:rPr>
          <w:rFonts w:ascii="Times New Roman" w:hAnsi="Times New Roman" w:cs="Times New Roman"/>
          <w:sz w:val="24"/>
          <w:szCs w:val="24"/>
        </w:rPr>
        <w:t xml:space="preserve"> </w:t>
      </w:r>
      <w:r>
        <w:rPr>
          <w:rFonts w:ascii="Times New Roman" w:hAnsi="Times New Roman" w:cs="Times New Roman"/>
          <w:sz w:val="24"/>
          <w:szCs w:val="24"/>
        </w:rPr>
        <w:t>Food P</w:t>
      </w:r>
      <w:r w:rsidRPr="00F82F67">
        <w:rPr>
          <w:rFonts w:ascii="Times New Roman" w:hAnsi="Times New Roman" w:cs="Times New Roman"/>
          <w:sz w:val="24"/>
          <w:szCs w:val="24"/>
        </w:rPr>
        <w:t>over</w:t>
      </w:r>
      <w:r>
        <w:rPr>
          <w:rFonts w:ascii="Times New Roman" w:hAnsi="Times New Roman" w:cs="Times New Roman"/>
          <w:sz w:val="24"/>
          <w:szCs w:val="24"/>
        </w:rPr>
        <w:t xml:space="preserve">ty lines in </w:t>
      </w:r>
      <w:r w:rsidRPr="00831C9A">
        <w:rPr>
          <w:rFonts w:ascii="Times New Roman" w:hAnsi="Times New Roman" w:cs="Times New Roman"/>
          <w:sz w:val="24"/>
          <w:szCs w:val="24"/>
        </w:rPr>
        <w:t>Uganda</w:t>
      </w:r>
    </w:p>
    <w:tbl>
      <w:tblPr>
        <w:tblStyle w:val="TableGrid"/>
        <w:tblW w:w="0" w:type="auto"/>
        <w:tblLook w:val="04A0" w:firstRow="1" w:lastRow="0" w:firstColumn="1" w:lastColumn="0" w:noHBand="0" w:noVBand="1"/>
      </w:tblPr>
      <w:tblGrid>
        <w:gridCol w:w="2178"/>
        <w:gridCol w:w="1710"/>
        <w:gridCol w:w="1584"/>
        <w:gridCol w:w="1368"/>
        <w:gridCol w:w="1368"/>
        <w:gridCol w:w="1368"/>
      </w:tblGrid>
      <w:tr w:rsidR="0090554A" w:rsidRPr="00F82F67" w:rsidTr="00512837">
        <w:tc>
          <w:tcPr>
            <w:tcW w:w="2178" w:type="dxa"/>
            <w:vMerge w:val="restart"/>
          </w:tcPr>
          <w:p w:rsidR="0090554A" w:rsidRPr="00F82F67" w:rsidRDefault="0090554A" w:rsidP="00512837">
            <w:pPr>
              <w:rPr>
                <w:rFonts w:ascii="Times New Roman" w:hAnsi="Times New Roman" w:cs="Times New Roman"/>
                <w:sz w:val="24"/>
                <w:szCs w:val="24"/>
              </w:rPr>
            </w:pPr>
            <w:r w:rsidRPr="00F82F67">
              <w:rPr>
                <w:rFonts w:ascii="Times New Roman" w:hAnsi="Times New Roman" w:cs="Times New Roman"/>
                <w:sz w:val="24"/>
                <w:szCs w:val="24"/>
              </w:rPr>
              <w:t>Region Specific Bundles</w:t>
            </w:r>
          </w:p>
        </w:tc>
        <w:tc>
          <w:tcPr>
            <w:tcW w:w="7398" w:type="dxa"/>
            <w:gridSpan w:val="5"/>
          </w:tcPr>
          <w:p w:rsidR="0090554A" w:rsidRPr="00F82F67" w:rsidRDefault="0090554A" w:rsidP="0090554A">
            <w:pPr>
              <w:jc w:val="center"/>
              <w:rPr>
                <w:rFonts w:ascii="Times New Roman" w:hAnsi="Times New Roman" w:cs="Times New Roman"/>
                <w:sz w:val="24"/>
                <w:szCs w:val="24"/>
              </w:rPr>
            </w:pPr>
            <w:r w:rsidRPr="00F82F67">
              <w:rPr>
                <w:rFonts w:ascii="Times New Roman" w:hAnsi="Times New Roman" w:cs="Times New Roman"/>
                <w:sz w:val="24"/>
                <w:szCs w:val="24"/>
              </w:rPr>
              <w:t>Region Specific Prices</w:t>
            </w:r>
          </w:p>
        </w:tc>
      </w:tr>
      <w:tr w:rsidR="00512837" w:rsidRPr="00F82F67" w:rsidTr="00512837">
        <w:tc>
          <w:tcPr>
            <w:tcW w:w="2178" w:type="dxa"/>
            <w:vMerge/>
          </w:tcPr>
          <w:p w:rsidR="0090554A" w:rsidRPr="00F82F67" w:rsidRDefault="0090554A">
            <w:pPr>
              <w:rPr>
                <w:rFonts w:ascii="Times New Roman" w:hAnsi="Times New Roman" w:cs="Times New Roman"/>
                <w:sz w:val="24"/>
                <w:szCs w:val="24"/>
              </w:rPr>
            </w:pPr>
          </w:p>
        </w:tc>
        <w:tc>
          <w:tcPr>
            <w:tcW w:w="1710"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1584"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1368"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1368" w:type="dxa"/>
          </w:tcPr>
          <w:p w:rsidR="0090554A" w:rsidRPr="00F82F67" w:rsidRDefault="0090554A" w:rsidP="00BE2F76">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1368" w:type="dxa"/>
          </w:tcPr>
          <w:p w:rsidR="0090554A" w:rsidRPr="00F82F67" w:rsidRDefault="0090554A">
            <w:pPr>
              <w:rPr>
                <w:rFonts w:ascii="Times New Roman" w:hAnsi="Times New Roman" w:cs="Times New Roman"/>
                <w:sz w:val="24"/>
                <w:szCs w:val="24"/>
              </w:rPr>
            </w:pPr>
            <w:r w:rsidRPr="00F82F67">
              <w:rPr>
                <w:rFonts w:ascii="Times New Roman" w:hAnsi="Times New Roman" w:cs="Times New Roman"/>
                <w:sz w:val="24"/>
                <w:szCs w:val="24"/>
              </w:rPr>
              <w:t>western</w:t>
            </w:r>
          </w:p>
        </w:tc>
      </w:tr>
      <w:tr w:rsidR="00512837" w:rsidRPr="00F82F67" w:rsidTr="00512837">
        <w:tc>
          <w:tcPr>
            <w:tcW w:w="2178" w:type="dxa"/>
          </w:tcPr>
          <w:p w:rsidR="00512837" w:rsidRPr="00F82F67" w:rsidRDefault="00512837">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1710" w:type="dxa"/>
          </w:tcPr>
          <w:p w:rsidR="00512837" w:rsidRPr="00512837" w:rsidRDefault="00512837" w:rsidP="004D4C2E">
            <w:pPr>
              <w:rPr>
                <w:rFonts w:ascii="Times New Roman" w:hAnsi="Times New Roman" w:cs="Times New Roman"/>
                <w:sz w:val="24"/>
                <w:szCs w:val="24"/>
              </w:rPr>
            </w:pPr>
            <w:r w:rsidRPr="00512837">
              <w:rPr>
                <w:rFonts w:ascii="Times New Roman" w:hAnsi="Times New Roman" w:cs="Times New Roman"/>
                <w:sz w:val="24"/>
                <w:szCs w:val="24"/>
              </w:rPr>
              <w:t>1</w:t>
            </w:r>
          </w:p>
        </w:tc>
        <w:tc>
          <w:tcPr>
            <w:tcW w:w="1584"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1.042</w:t>
            </w:r>
          </w:p>
        </w:tc>
        <w:tc>
          <w:tcPr>
            <w:tcW w:w="1368" w:type="dxa"/>
          </w:tcPr>
          <w:p w:rsidR="00512837" w:rsidRPr="00512837" w:rsidRDefault="00512837" w:rsidP="00512837">
            <w:pPr>
              <w:rPr>
                <w:rFonts w:ascii="Times New Roman" w:hAnsi="Times New Roman" w:cs="Times New Roman"/>
                <w:sz w:val="24"/>
                <w:szCs w:val="24"/>
              </w:rPr>
            </w:pPr>
            <w:r w:rsidRPr="00512837">
              <w:rPr>
                <w:rFonts w:ascii="Times New Roman" w:hAnsi="Times New Roman" w:cs="Times New Roman"/>
                <w:sz w:val="24"/>
                <w:szCs w:val="24"/>
              </w:rPr>
              <w:t>1.257</w:t>
            </w:r>
          </w:p>
        </w:tc>
        <w:tc>
          <w:tcPr>
            <w:tcW w:w="1368"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1.282</w:t>
            </w:r>
          </w:p>
        </w:tc>
        <w:tc>
          <w:tcPr>
            <w:tcW w:w="1368"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0.706</w:t>
            </w:r>
          </w:p>
        </w:tc>
      </w:tr>
      <w:tr w:rsidR="00512837" w:rsidRPr="00F82F67" w:rsidTr="00512837">
        <w:tc>
          <w:tcPr>
            <w:tcW w:w="2178" w:type="dxa"/>
          </w:tcPr>
          <w:p w:rsidR="00512837" w:rsidRPr="00F82F67" w:rsidRDefault="00512837">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1710" w:type="dxa"/>
          </w:tcPr>
          <w:p w:rsidR="00512837" w:rsidRPr="00512837" w:rsidRDefault="00512837" w:rsidP="004D4C2E">
            <w:pPr>
              <w:rPr>
                <w:rFonts w:ascii="Times New Roman" w:hAnsi="Times New Roman" w:cs="Times New Roman"/>
                <w:sz w:val="24"/>
                <w:szCs w:val="24"/>
              </w:rPr>
            </w:pPr>
            <w:r>
              <w:rPr>
                <w:rFonts w:ascii="Times New Roman" w:hAnsi="Times New Roman" w:cs="Times New Roman"/>
                <w:sz w:val="24"/>
                <w:szCs w:val="24"/>
              </w:rPr>
              <w:t>1.024</w:t>
            </w:r>
          </w:p>
        </w:tc>
        <w:tc>
          <w:tcPr>
            <w:tcW w:w="1584" w:type="dxa"/>
          </w:tcPr>
          <w:p w:rsidR="00512837" w:rsidRPr="00512837" w:rsidRDefault="00512837" w:rsidP="004D4C2E">
            <w:pPr>
              <w:rPr>
                <w:rFonts w:ascii="Times New Roman" w:hAnsi="Times New Roman" w:cs="Times New Roman"/>
                <w:sz w:val="24"/>
                <w:szCs w:val="24"/>
              </w:rPr>
            </w:pPr>
            <w:r w:rsidRPr="00512837">
              <w:rPr>
                <w:rFonts w:ascii="Times New Roman" w:hAnsi="Times New Roman" w:cs="Times New Roman"/>
                <w:sz w:val="24"/>
                <w:szCs w:val="24"/>
              </w:rPr>
              <w:t>1</w:t>
            </w:r>
          </w:p>
        </w:tc>
        <w:tc>
          <w:tcPr>
            <w:tcW w:w="1368" w:type="dxa"/>
          </w:tcPr>
          <w:p w:rsidR="00512837" w:rsidRPr="00512837" w:rsidRDefault="00512837" w:rsidP="00512837">
            <w:pPr>
              <w:rPr>
                <w:rFonts w:ascii="Times New Roman" w:hAnsi="Times New Roman" w:cs="Times New Roman"/>
                <w:sz w:val="24"/>
                <w:szCs w:val="24"/>
              </w:rPr>
            </w:pPr>
            <w:r w:rsidRPr="00512837">
              <w:rPr>
                <w:rFonts w:ascii="Times New Roman" w:hAnsi="Times New Roman" w:cs="Times New Roman"/>
                <w:sz w:val="24"/>
                <w:szCs w:val="24"/>
              </w:rPr>
              <w:t>1.274</w:t>
            </w:r>
          </w:p>
        </w:tc>
        <w:tc>
          <w:tcPr>
            <w:tcW w:w="1368"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1.49</w:t>
            </w:r>
            <w:r w:rsidRPr="00512837">
              <w:rPr>
                <w:rFonts w:ascii="Times New Roman" w:hAnsi="Times New Roman" w:cs="Times New Roman"/>
                <w:sz w:val="24"/>
                <w:szCs w:val="24"/>
              </w:rPr>
              <w:t>6</w:t>
            </w:r>
          </w:p>
        </w:tc>
        <w:tc>
          <w:tcPr>
            <w:tcW w:w="1368"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0.74</w:t>
            </w:r>
            <w:r w:rsidRPr="00512837">
              <w:rPr>
                <w:rFonts w:ascii="Times New Roman" w:hAnsi="Times New Roman" w:cs="Times New Roman"/>
                <w:sz w:val="24"/>
                <w:szCs w:val="24"/>
              </w:rPr>
              <w:t>7</w:t>
            </w:r>
          </w:p>
        </w:tc>
      </w:tr>
      <w:tr w:rsidR="00512837" w:rsidRPr="00F82F67" w:rsidTr="00512837">
        <w:tc>
          <w:tcPr>
            <w:tcW w:w="2178" w:type="dxa"/>
          </w:tcPr>
          <w:p w:rsidR="00512837" w:rsidRPr="00F82F67" w:rsidRDefault="00512837">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1710" w:type="dxa"/>
          </w:tcPr>
          <w:p w:rsidR="00512837" w:rsidRPr="00512837" w:rsidRDefault="00512837" w:rsidP="00512837">
            <w:pPr>
              <w:rPr>
                <w:rFonts w:ascii="Times New Roman" w:hAnsi="Times New Roman" w:cs="Times New Roman"/>
                <w:sz w:val="24"/>
                <w:szCs w:val="24"/>
              </w:rPr>
            </w:pPr>
            <w:r w:rsidRPr="00512837">
              <w:rPr>
                <w:rFonts w:ascii="Times New Roman" w:hAnsi="Times New Roman" w:cs="Times New Roman"/>
                <w:sz w:val="24"/>
                <w:szCs w:val="24"/>
              </w:rPr>
              <w:t>0.793</w:t>
            </w:r>
          </w:p>
        </w:tc>
        <w:tc>
          <w:tcPr>
            <w:tcW w:w="1584"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0.955</w:t>
            </w:r>
          </w:p>
        </w:tc>
        <w:tc>
          <w:tcPr>
            <w:tcW w:w="1368" w:type="dxa"/>
          </w:tcPr>
          <w:p w:rsidR="00512837" w:rsidRPr="00512837" w:rsidRDefault="00512837" w:rsidP="004D4C2E">
            <w:pPr>
              <w:rPr>
                <w:rFonts w:ascii="Times New Roman" w:hAnsi="Times New Roman" w:cs="Times New Roman"/>
                <w:sz w:val="24"/>
                <w:szCs w:val="24"/>
              </w:rPr>
            </w:pPr>
            <w:r w:rsidRPr="00512837">
              <w:rPr>
                <w:rFonts w:ascii="Times New Roman" w:hAnsi="Times New Roman" w:cs="Times New Roman"/>
                <w:sz w:val="24"/>
                <w:szCs w:val="24"/>
              </w:rPr>
              <w:t>1</w:t>
            </w:r>
          </w:p>
        </w:tc>
        <w:tc>
          <w:tcPr>
            <w:tcW w:w="1368" w:type="dxa"/>
          </w:tcPr>
          <w:p w:rsidR="00512837" w:rsidRPr="00512837" w:rsidRDefault="00512837" w:rsidP="00512837">
            <w:pPr>
              <w:rPr>
                <w:rFonts w:ascii="Times New Roman" w:hAnsi="Times New Roman" w:cs="Times New Roman"/>
                <w:sz w:val="24"/>
                <w:szCs w:val="24"/>
              </w:rPr>
            </w:pPr>
            <w:r w:rsidRPr="00512837">
              <w:rPr>
                <w:rFonts w:ascii="Times New Roman" w:hAnsi="Times New Roman" w:cs="Times New Roman"/>
                <w:sz w:val="24"/>
                <w:szCs w:val="24"/>
              </w:rPr>
              <w:t>0.991</w:t>
            </w:r>
          </w:p>
        </w:tc>
        <w:tc>
          <w:tcPr>
            <w:tcW w:w="1368" w:type="dxa"/>
          </w:tcPr>
          <w:p w:rsidR="00512837" w:rsidRPr="00512837" w:rsidRDefault="00512837" w:rsidP="00512837">
            <w:pPr>
              <w:rPr>
                <w:rFonts w:ascii="Times New Roman" w:hAnsi="Times New Roman" w:cs="Times New Roman"/>
                <w:sz w:val="24"/>
                <w:szCs w:val="24"/>
              </w:rPr>
            </w:pPr>
            <w:r w:rsidRPr="00512837">
              <w:rPr>
                <w:rFonts w:ascii="Times New Roman" w:hAnsi="Times New Roman" w:cs="Times New Roman"/>
                <w:sz w:val="24"/>
                <w:szCs w:val="24"/>
              </w:rPr>
              <w:t>0.520</w:t>
            </w:r>
          </w:p>
        </w:tc>
      </w:tr>
      <w:tr w:rsidR="00512837" w:rsidRPr="00F82F67" w:rsidTr="00512837">
        <w:tc>
          <w:tcPr>
            <w:tcW w:w="2178" w:type="dxa"/>
          </w:tcPr>
          <w:p w:rsidR="00512837" w:rsidRPr="00F82F67" w:rsidRDefault="00512837">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1710"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0.875</w:t>
            </w:r>
          </w:p>
        </w:tc>
        <w:tc>
          <w:tcPr>
            <w:tcW w:w="1584" w:type="dxa"/>
          </w:tcPr>
          <w:p w:rsidR="00512837" w:rsidRPr="00512837" w:rsidRDefault="00512837" w:rsidP="00512837">
            <w:pPr>
              <w:rPr>
                <w:rFonts w:ascii="Times New Roman" w:hAnsi="Times New Roman" w:cs="Times New Roman"/>
                <w:sz w:val="24"/>
                <w:szCs w:val="24"/>
              </w:rPr>
            </w:pPr>
            <w:r w:rsidRPr="00512837">
              <w:rPr>
                <w:rFonts w:ascii="Times New Roman" w:hAnsi="Times New Roman" w:cs="Times New Roman"/>
                <w:sz w:val="24"/>
                <w:szCs w:val="24"/>
              </w:rPr>
              <w:t>1.189</w:t>
            </w:r>
          </w:p>
        </w:tc>
        <w:tc>
          <w:tcPr>
            <w:tcW w:w="1368"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1.019</w:t>
            </w:r>
          </w:p>
        </w:tc>
        <w:tc>
          <w:tcPr>
            <w:tcW w:w="1368" w:type="dxa"/>
          </w:tcPr>
          <w:p w:rsidR="00512837" w:rsidRPr="00512837" w:rsidRDefault="00512837" w:rsidP="004D4C2E">
            <w:pPr>
              <w:rPr>
                <w:rFonts w:ascii="Times New Roman" w:hAnsi="Times New Roman" w:cs="Times New Roman"/>
                <w:sz w:val="24"/>
                <w:szCs w:val="24"/>
              </w:rPr>
            </w:pPr>
            <w:r w:rsidRPr="00512837">
              <w:rPr>
                <w:rFonts w:ascii="Times New Roman" w:hAnsi="Times New Roman" w:cs="Times New Roman"/>
                <w:sz w:val="24"/>
                <w:szCs w:val="24"/>
              </w:rPr>
              <w:t>1</w:t>
            </w:r>
          </w:p>
        </w:tc>
        <w:tc>
          <w:tcPr>
            <w:tcW w:w="1368" w:type="dxa"/>
          </w:tcPr>
          <w:p w:rsidR="00512837" w:rsidRPr="00512837" w:rsidRDefault="00512837" w:rsidP="00512837">
            <w:pPr>
              <w:rPr>
                <w:rFonts w:ascii="Times New Roman" w:hAnsi="Times New Roman" w:cs="Times New Roman"/>
                <w:sz w:val="24"/>
                <w:szCs w:val="24"/>
              </w:rPr>
            </w:pPr>
            <w:r w:rsidRPr="00512837">
              <w:rPr>
                <w:rFonts w:ascii="Times New Roman" w:hAnsi="Times New Roman" w:cs="Times New Roman"/>
                <w:sz w:val="24"/>
                <w:szCs w:val="24"/>
              </w:rPr>
              <w:t>0.519</w:t>
            </w:r>
          </w:p>
        </w:tc>
      </w:tr>
      <w:tr w:rsidR="00512837" w:rsidRPr="00F82F67" w:rsidTr="00512837">
        <w:tc>
          <w:tcPr>
            <w:tcW w:w="2178" w:type="dxa"/>
          </w:tcPr>
          <w:p w:rsidR="00512837" w:rsidRPr="00F82F67" w:rsidRDefault="00512837">
            <w:pPr>
              <w:rPr>
                <w:rFonts w:ascii="Times New Roman" w:hAnsi="Times New Roman" w:cs="Times New Roman"/>
                <w:sz w:val="24"/>
                <w:szCs w:val="24"/>
              </w:rPr>
            </w:pPr>
            <w:r w:rsidRPr="00F82F67">
              <w:rPr>
                <w:rFonts w:ascii="Times New Roman" w:hAnsi="Times New Roman" w:cs="Times New Roman"/>
                <w:sz w:val="24"/>
                <w:szCs w:val="24"/>
              </w:rPr>
              <w:t>Western</w:t>
            </w:r>
          </w:p>
        </w:tc>
        <w:tc>
          <w:tcPr>
            <w:tcW w:w="1710" w:type="dxa"/>
          </w:tcPr>
          <w:p w:rsidR="00512837" w:rsidRPr="00512837" w:rsidRDefault="00512837" w:rsidP="00512837">
            <w:pPr>
              <w:rPr>
                <w:rFonts w:ascii="Times New Roman" w:hAnsi="Times New Roman" w:cs="Times New Roman"/>
                <w:sz w:val="24"/>
                <w:szCs w:val="24"/>
              </w:rPr>
            </w:pPr>
            <w:r w:rsidRPr="00512837">
              <w:rPr>
                <w:rFonts w:ascii="Times New Roman" w:hAnsi="Times New Roman" w:cs="Times New Roman"/>
                <w:sz w:val="24"/>
                <w:szCs w:val="24"/>
              </w:rPr>
              <w:t>1.514</w:t>
            </w:r>
          </w:p>
        </w:tc>
        <w:tc>
          <w:tcPr>
            <w:tcW w:w="1584" w:type="dxa"/>
          </w:tcPr>
          <w:p w:rsidR="00512837" w:rsidRPr="00512837" w:rsidRDefault="00512837" w:rsidP="00512837">
            <w:pPr>
              <w:rPr>
                <w:rFonts w:ascii="Times New Roman" w:hAnsi="Times New Roman" w:cs="Times New Roman"/>
                <w:sz w:val="24"/>
                <w:szCs w:val="24"/>
              </w:rPr>
            </w:pPr>
            <w:r w:rsidRPr="00512837">
              <w:rPr>
                <w:rFonts w:ascii="Times New Roman" w:hAnsi="Times New Roman" w:cs="Times New Roman"/>
                <w:sz w:val="24"/>
                <w:szCs w:val="24"/>
              </w:rPr>
              <w:t>1.645</w:t>
            </w:r>
          </w:p>
        </w:tc>
        <w:tc>
          <w:tcPr>
            <w:tcW w:w="1368"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1.95</w:t>
            </w:r>
            <w:r w:rsidRPr="00512837">
              <w:rPr>
                <w:rFonts w:ascii="Times New Roman" w:hAnsi="Times New Roman" w:cs="Times New Roman"/>
                <w:sz w:val="24"/>
                <w:szCs w:val="24"/>
              </w:rPr>
              <w:t>9</w:t>
            </w:r>
          </w:p>
        </w:tc>
        <w:tc>
          <w:tcPr>
            <w:tcW w:w="1368" w:type="dxa"/>
          </w:tcPr>
          <w:p w:rsidR="00512837" w:rsidRPr="00512837" w:rsidRDefault="00512837" w:rsidP="00512837">
            <w:pPr>
              <w:rPr>
                <w:rFonts w:ascii="Times New Roman" w:hAnsi="Times New Roman" w:cs="Times New Roman"/>
                <w:sz w:val="24"/>
                <w:szCs w:val="24"/>
              </w:rPr>
            </w:pPr>
            <w:r>
              <w:rPr>
                <w:rFonts w:ascii="Times New Roman" w:hAnsi="Times New Roman" w:cs="Times New Roman"/>
                <w:sz w:val="24"/>
                <w:szCs w:val="24"/>
              </w:rPr>
              <w:t>2.071</w:t>
            </w:r>
          </w:p>
        </w:tc>
        <w:tc>
          <w:tcPr>
            <w:tcW w:w="1368" w:type="dxa"/>
          </w:tcPr>
          <w:p w:rsidR="00512837" w:rsidRPr="00512837" w:rsidRDefault="00512837" w:rsidP="004D4C2E">
            <w:pPr>
              <w:rPr>
                <w:rFonts w:ascii="Times New Roman" w:hAnsi="Times New Roman" w:cs="Times New Roman"/>
                <w:sz w:val="24"/>
                <w:szCs w:val="24"/>
              </w:rPr>
            </w:pPr>
            <w:r w:rsidRPr="00512837">
              <w:rPr>
                <w:rFonts w:ascii="Times New Roman" w:hAnsi="Times New Roman" w:cs="Times New Roman"/>
                <w:sz w:val="24"/>
                <w:szCs w:val="24"/>
              </w:rPr>
              <w:t>1</w:t>
            </w:r>
          </w:p>
        </w:tc>
      </w:tr>
    </w:tbl>
    <w:p w:rsidR="00263193" w:rsidRPr="00BD7E55" w:rsidRDefault="0090554A" w:rsidP="00BD7E55">
      <w:pPr>
        <w:spacing w:after="0"/>
        <w:jc w:val="both"/>
        <w:rPr>
          <w:rFonts w:ascii="Times New Roman" w:hAnsi="Times New Roman" w:cs="Times New Roman"/>
          <w:sz w:val="20"/>
          <w:szCs w:val="20"/>
        </w:rPr>
      </w:pPr>
      <w:r w:rsidRPr="00BD7E55">
        <w:rPr>
          <w:rFonts w:ascii="Times New Roman" w:hAnsi="Times New Roman" w:cs="Times New Roman"/>
          <w:sz w:val="20"/>
          <w:szCs w:val="20"/>
        </w:rPr>
        <w:t>Source: Authors’ calculations from the UBOS-U</w:t>
      </w:r>
      <w:r w:rsidR="00E46C74" w:rsidRPr="00BD7E55">
        <w:rPr>
          <w:rFonts w:ascii="Times New Roman" w:hAnsi="Times New Roman" w:cs="Times New Roman"/>
          <w:sz w:val="20"/>
          <w:szCs w:val="20"/>
        </w:rPr>
        <w:t xml:space="preserve">ganda </w:t>
      </w:r>
      <w:r w:rsidRPr="00BD7E55">
        <w:rPr>
          <w:rFonts w:ascii="Times New Roman" w:hAnsi="Times New Roman" w:cs="Times New Roman"/>
          <w:sz w:val="20"/>
          <w:szCs w:val="20"/>
        </w:rPr>
        <w:t>N</w:t>
      </w:r>
      <w:r w:rsidR="00E46C74" w:rsidRPr="00BD7E55">
        <w:rPr>
          <w:rFonts w:ascii="Times New Roman" w:hAnsi="Times New Roman" w:cs="Times New Roman"/>
          <w:sz w:val="20"/>
          <w:szCs w:val="20"/>
        </w:rPr>
        <w:t xml:space="preserve">ational </w:t>
      </w:r>
      <w:r w:rsidRPr="00BD7E55">
        <w:rPr>
          <w:rFonts w:ascii="Times New Roman" w:hAnsi="Times New Roman" w:cs="Times New Roman"/>
          <w:sz w:val="20"/>
          <w:szCs w:val="20"/>
        </w:rPr>
        <w:t>H</w:t>
      </w:r>
      <w:r w:rsidR="00E46C74" w:rsidRPr="00BD7E55">
        <w:rPr>
          <w:rFonts w:ascii="Times New Roman" w:hAnsi="Times New Roman" w:cs="Times New Roman"/>
          <w:sz w:val="20"/>
          <w:szCs w:val="20"/>
        </w:rPr>
        <w:t xml:space="preserve">ousehold </w:t>
      </w:r>
      <w:r w:rsidRPr="00BD7E55">
        <w:rPr>
          <w:rFonts w:ascii="Times New Roman" w:hAnsi="Times New Roman" w:cs="Times New Roman"/>
          <w:sz w:val="20"/>
          <w:szCs w:val="20"/>
        </w:rPr>
        <w:t>S</w:t>
      </w:r>
      <w:r w:rsidR="00E46C74" w:rsidRPr="00BD7E55">
        <w:rPr>
          <w:rFonts w:ascii="Times New Roman" w:hAnsi="Times New Roman" w:cs="Times New Roman"/>
          <w:sz w:val="20"/>
          <w:szCs w:val="20"/>
        </w:rPr>
        <w:t>urvey 2009/10</w:t>
      </w:r>
    </w:p>
    <w:p w:rsidR="00E46C74" w:rsidRDefault="00E46C74" w:rsidP="00BD7E55">
      <w:pPr>
        <w:jc w:val="both"/>
        <w:rPr>
          <w:rFonts w:ascii="Times New Roman" w:hAnsi="Times New Roman" w:cs="Times New Roman"/>
          <w:sz w:val="20"/>
          <w:szCs w:val="20"/>
        </w:rPr>
      </w:pPr>
      <w:r w:rsidRPr="00BD7E55">
        <w:rPr>
          <w:rFonts w:ascii="Times New Roman" w:hAnsi="Times New Roman" w:cs="Times New Roman"/>
          <w:sz w:val="20"/>
          <w:szCs w:val="20"/>
        </w:rPr>
        <w:t>Note: Values less than one (1) show letdown of a revealed preference condition</w:t>
      </w:r>
    </w:p>
    <w:p w:rsidR="009759CC" w:rsidRPr="00BD7E55" w:rsidRDefault="009759CC" w:rsidP="00BD7E55">
      <w:pPr>
        <w:jc w:val="both"/>
        <w:rPr>
          <w:rFonts w:ascii="Times New Roman" w:hAnsi="Times New Roman" w:cs="Times New Roman"/>
          <w:sz w:val="20"/>
          <w:szCs w:val="20"/>
        </w:rPr>
      </w:pPr>
    </w:p>
    <w:p w:rsidR="00494DC8" w:rsidRDefault="00FF4B42" w:rsidP="00831C9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Assessing the matrix in table 3, diagonal elements are equivalent to </w:t>
      </w:r>
      <w:r w:rsidR="00963B52">
        <w:rPr>
          <w:rFonts w:ascii="Times New Roman" w:hAnsi="Times New Roman" w:cs="Times New Roman"/>
          <w:sz w:val="24"/>
          <w:szCs w:val="24"/>
        </w:rPr>
        <w:t>one</w:t>
      </w:r>
      <w:r>
        <w:rPr>
          <w:rFonts w:ascii="Times New Roman" w:hAnsi="Times New Roman" w:cs="Times New Roman"/>
          <w:sz w:val="24"/>
          <w:szCs w:val="24"/>
        </w:rPr>
        <w:t xml:space="preserve"> by meaning </w:t>
      </w:r>
      <w:r w:rsidR="00BC122D">
        <w:rPr>
          <w:rFonts w:ascii="Times New Roman" w:hAnsi="Times New Roman" w:cs="Times New Roman"/>
          <w:sz w:val="24"/>
          <w:szCs w:val="24"/>
        </w:rPr>
        <w:t>but f</w:t>
      </w:r>
      <w:r w:rsidR="00084D1D">
        <w:rPr>
          <w:rFonts w:ascii="Times New Roman" w:hAnsi="Times New Roman" w:cs="Times New Roman"/>
          <w:sz w:val="24"/>
          <w:szCs w:val="24"/>
        </w:rPr>
        <w:t xml:space="preserve">or row </w:t>
      </w:r>
      <w:r w:rsidR="00084D1D">
        <w:rPr>
          <w:rFonts w:ascii="Times New Roman" w:hAnsi="Times New Roman" w:cs="Times New Roman"/>
          <w:i/>
          <w:sz w:val="24"/>
          <w:szCs w:val="24"/>
        </w:rPr>
        <w:t xml:space="preserve">n </w:t>
      </w:r>
      <w:r w:rsidR="00084D1D">
        <w:rPr>
          <w:rFonts w:ascii="Times New Roman" w:hAnsi="Times New Roman" w:cs="Times New Roman"/>
          <w:sz w:val="24"/>
          <w:szCs w:val="24"/>
        </w:rPr>
        <w:t xml:space="preserve">and column </w:t>
      </w:r>
      <w:r w:rsidR="00084D1D">
        <w:rPr>
          <w:rFonts w:ascii="Times New Roman" w:hAnsi="Times New Roman" w:cs="Times New Roman"/>
          <w:i/>
          <w:sz w:val="24"/>
          <w:szCs w:val="24"/>
        </w:rPr>
        <w:t xml:space="preserve">m, </w:t>
      </w:r>
      <w:r w:rsidR="00084D1D">
        <w:rPr>
          <w:rFonts w:ascii="Times New Roman" w:hAnsi="Times New Roman" w:cs="Times New Roman"/>
          <w:sz w:val="24"/>
          <w:szCs w:val="24"/>
        </w:rPr>
        <w:t xml:space="preserve">off diagonal elements represent the charge of getting region </w:t>
      </w:r>
      <w:r w:rsidR="00084D1D">
        <w:rPr>
          <w:rFonts w:ascii="Times New Roman" w:hAnsi="Times New Roman" w:cs="Times New Roman"/>
          <w:i/>
          <w:sz w:val="24"/>
          <w:szCs w:val="24"/>
        </w:rPr>
        <w:t>n</w:t>
      </w:r>
      <w:r w:rsidR="00084D1D">
        <w:rPr>
          <w:rFonts w:ascii="Times New Roman" w:hAnsi="Times New Roman" w:cs="Times New Roman"/>
          <w:sz w:val="24"/>
          <w:szCs w:val="24"/>
        </w:rPr>
        <w:t xml:space="preserve">’s food poverty line bundle in region </w:t>
      </w:r>
      <w:r w:rsidR="00084D1D">
        <w:rPr>
          <w:rFonts w:ascii="Times New Roman" w:hAnsi="Times New Roman" w:cs="Times New Roman"/>
          <w:i/>
          <w:sz w:val="24"/>
          <w:szCs w:val="24"/>
        </w:rPr>
        <w:t xml:space="preserve">m, </w:t>
      </w:r>
      <w:r w:rsidR="00084D1D">
        <w:rPr>
          <w:rFonts w:ascii="Times New Roman" w:hAnsi="Times New Roman" w:cs="Times New Roman"/>
          <w:sz w:val="24"/>
          <w:szCs w:val="24"/>
        </w:rPr>
        <w:t xml:space="preserve">compared to the charge of getting region </w:t>
      </w:r>
      <w:r w:rsidR="00084D1D">
        <w:rPr>
          <w:rFonts w:ascii="Times New Roman" w:hAnsi="Times New Roman" w:cs="Times New Roman"/>
          <w:i/>
          <w:sz w:val="24"/>
          <w:szCs w:val="24"/>
        </w:rPr>
        <w:t>m</w:t>
      </w:r>
      <w:r w:rsidR="00084D1D">
        <w:rPr>
          <w:rFonts w:ascii="Times New Roman" w:hAnsi="Times New Roman" w:cs="Times New Roman"/>
          <w:sz w:val="24"/>
          <w:szCs w:val="24"/>
        </w:rPr>
        <w:t xml:space="preserve">’s own food bundle. </w:t>
      </w:r>
      <w:r w:rsidR="00963B52">
        <w:rPr>
          <w:rFonts w:ascii="Times New Roman" w:hAnsi="Times New Roman" w:cs="Times New Roman"/>
          <w:sz w:val="24"/>
          <w:szCs w:val="24"/>
        </w:rPr>
        <w:t xml:space="preserve">Off diagonal elements that are less than one (1), violate conditions for revealed preferences. For instance given the price values in the central rural region, consumers would be able to buy the food poverty line bundle of the eastern region at 79.3% of the price of their region’s food poverty line bundle. The </w:t>
      </w:r>
      <w:r w:rsidR="008A6266">
        <w:rPr>
          <w:rFonts w:ascii="Times New Roman" w:hAnsi="Times New Roman" w:cs="Times New Roman"/>
          <w:sz w:val="24"/>
          <w:szCs w:val="24"/>
        </w:rPr>
        <w:t>circumstance</w:t>
      </w:r>
      <w:r w:rsidR="00963B52">
        <w:rPr>
          <w:rFonts w:ascii="Times New Roman" w:hAnsi="Times New Roman" w:cs="Times New Roman"/>
          <w:sz w:val="24"/>
          <w:szCs w:val="24"/>
        </w:rPr>
        <w:t xml:space="preserve"> </w:t>
      </w:r>
      <w:r w:rsidR="008A6266">
        <w:rPr>
          <w:rFonts w:ascii="Times New Roman" w:hAnsi="Times New Roman" w:cs="Times New Roman"/>
          <w:sz w:val="24"/>
          <w:szCs w:val="24"/>
        </w:rPr>
        <w:t xml:space="preserve">that </w:t>
      </w:r>
      <w:r w:rsidR="00963B52">
        <w:rPr>
          <w:rFonts w:ascii="Times New Roman" w:hAnsi="Times New Roman" w:cs="Times New Roman"/>
          <w:sz w:val="24"/>
          <w:szCs w:val="24"/>
        </w:rPr>
        <w:t xml:space="preserve">consumers in central rural instead consume their own </w:t>
      </w:r>
      <w:r w:rsidR="007C6E1A">
        <w:rPr>
          <w:rFonts w:ascii="Times New Roman" w:hAnsi="Times New Roman" w:cs="Times New Roman"/>
          <w:sz w:val="24"/>
          <w:szCs w:val="24"/>
        </w:rPr>
        <w:t>bundle</w:t>
      </w:r>
      <w:r w:rsidR="00963B52">
        <w:rPr>
          <w:rFonts w:ascii="Times New Roman" w:hAnsi="Times New Roman" w:cs="Times New Roman"/>
          <w:sz w:val="24"/>
          <w:szCs w:val="24"/>
        </w:rPr>
        <w:t xml:space="preserve"> signifies that </w:t>
      </w:r>
      <w:r w:rsidR="00555A68">
        <w:rPr>
          <w:rFonts w:ascii="Times New Roman" w:hAnsi="Times New Roman" w:cs="Times New Roman"/>
          <w:sz w:val="24"/>
          <w:szCs w:val="24"/>
        </w:rPr>
        <w:t>they prefer their own bundle to that of the eastern region and that there is utility-inconsistence of these food poverty lines.</w:t>
      </w:r>
      <w:r w:rsidR="003C4289">
        <w:rPr>
          <w:rFonts w:ascii="Times New Roman" w:hAnsi="Times New Roman" w:cs="Times New Roman"/>
          <w:sz w:val="24"/>
          <w:szCs w:val="24"/>
        </w:rPr>
        <w:t xml:space="preserve"> Considering a possible 20 contrasts for revealed preferences from the 5 considered regions of Uganda, 13 of them consistently satisfy the revealed preferences.</w:t>
      </w:r>
      <w:r w:rsidR="004A5A45">
        <w:rPr>
          <w:rFonts w:ascii="Times New Roman" w:hAnsi="Times New Roman" w:cs="Times New Roman"/>
          <w:sz w:val="24"/>
          <w:szCs w:val="24"/>
        </w:rPr>
        <w:t xml:space="preserve"> Generally the matrix indicates that the food poverty line bundle of the eastern region seems inferior to all regions’ bundles as that of the western region seems superior to all others</w:t>
      </w:r>
      <w:r w:rsidR="001351B6">
        <w:rPr>
          <w:rFonts w:ascii="Times New Roman" w:hAnsi="Times New Roman" w:cs="Times New Roman"/>
          <w:sz w:val="24"/>
          <w:szCs w:val="24"/>
        </w:rPr>
        <w:t xml:space="preserve"> partially because of the </w:t>
      </w:r>
      <w:r w:rsidR="00494DC8">
        <w:rPr>
          <w:rFonts w:ascii="Times New Roman" w:hAnsi="Times New Roman" w:cs="Times New Roman"/>
          <w:sz w:val="24"/>
          <w:szCs w:val="24"/>
        </w:rPr>
        <w:t>reasons elaborated earlier</w:t>
      </w:r>
      <w:r w:rsidR="004A5A45">
        <w:rPr>
          <w:rFonts w:ascii="Times New Roman" w:hAnsi="Times New Roman" w:cs="Times New Roman"/>
          <w:sz w:val="24"/>
          <w:szCs w:val="24"/>
        </w:rPr>
        <w:t>.</w:t>
      </w:r>
    </w:p>
    <w:p w:rsidR="00F52D03" w:rsidRDefault="004A5A45" w:rsidP="00831C9A">
      <w:pPr>
        <w:jc w:val="both"/>
        <w:rPr>
          <w:rFonts w:ascii="Times New Roman" w:hAnsi="Times New Roman" w:cs="Times New Roman"/>
          <w:sz w:val="24"/>
          <w:szCs w:val="24"/>
        </w:rPr>
      </w:pPr>
      <w:r>
        <w:rPr>
          <w:rFonts w:ascii="Times New Roman" w:hAnsi="Times New Roman" w:cs="Times New Roman"/>
          <w:sz w:val="24"/>
          <w:szCs w:val="24"/>
        </w:rPr>
        <w:t xml:space="preserve"> </w:t>
      </w:r>
    </w:p>
    <w:p w:rsidR="00635424" w:rsidRDefault="004A5A45" w:rsidP="00831C9A">
      <w:pPr>
        <w:jc w:val="both"/>
        <w:rPr>
          <w:rFonts w:ascii="Times New Roman" w:hAnsi="Times New Roman" w:cs="Times New Roman"/>
          <w:sz w:val="24"/>
          <w:szCs w:val="24"/>
        </w:rPr>
      </w:pPr>
      <w:r>
        <w:rPr>
          <w:rFonts w:ascii="Times New Roman" w:hAnsi="Times New Roman" w:cs="Times New Roman"/>
          <w:sz w:val="24"/>
          <w:szCs w:val="24"/>
        </w:rPr>
        <w:t>Therefore, these CBN poverty lines are not consistent with the revealed preference’s principle and hence are utility inconsistent</w:t>
      </w:r>
      <w:r w:rsidR="0063728E">
        <w:rPr>
          <w:rFonts w:ascii="Times New Roman" w:hAnsi="Times New Roman" w:cs="Times New Roman"/>
          <w:sz w:val="24"/>
          <w:szCs w:val="24"/>
        </w:rPr>
        <w:t>, and if relied on for conclusions, such conclusions would perhaps be misleading</w:t>
      </w:r>
      <w:r>
        <w:rPr>
          <w:rFonts w:ascii="Times New Roman" w:hAnsi="Times New Roman" w:cs="Times New Roman"/>
          <w:sz w:val="24"/>
          <w:szCs w:val="24"/>
        </w:rPr>
        <w:t xml:space="preserve">. </w:t>
      </w:r>
      <w:r w:rsidR="00E4053B">
        <w:rPr>
          <w:rFonts w:ascii="Times New Roman" w:hAnsi="Times New Roman" w:cs="Times New Roman"/>
          <w:sz w:val="24"/>
          <w:szCs w:val="24"/>
        </w:rPr>
        <w:t xml:space="preserve">For the regions where the food poverty line bundle seems superior or inferior, poverty lines for that region signify better or poorer living standards compared to other regions. Therefore comparing poverty estimates based on such poverty lines either overestimate or underestimate poverty for regions bearing inferior or superior food bundles.  </w:t>
      </w:r>
    </w:p>
    <w:p w:rsidR="004A5A45" w:rsidRPr="00084D1D" w:rsidRDefault="00E4053B" w:rsidP="00831C9A">
      <w:pPr>
        <w:jc w:val="both"/>
        <w:rPr>
          <w:rFonts w:ascii="Times New Roman" w:hAnsi="Times New Roman" w:cs="Times New Roman"/>
          <w:sz w:val="24"/>
          <w:szCs w:val="24"/>
        </w:rPr>
      </w:pPr>
      <w:r>
        <w:rPr>
          <w:rFonts w:ascii="Times New Roman" w:hAnsi="Times New Roman" w:cs="Times New Roman"/>
          <w:sz w:val="24"/>
          <w:szCs w:val="24"/>
        </w:rPr>
        <w:t xml:space="preserve"> </w:t>
      </w:r>
    </w:p>
    <w:p w:rsidR="00F52D03" w:rsidRPr="00F82F67" w:rsidRDefault="0062026E" w:rsidP="0062026E">
      <w:pPr>
        <w:jc w:val="both"/>
        <w:rPr>
          <w:rFonts w:ascii="Times New Roman" w:hAnsi="Times New Roman" w:cs="Times New Roman"/>
          <w:sz w:val="24"/>
          <w:szCs w:val="24"/>
        </w:rPr>
      </w:pPr>
      <w:r w:rsidRPr="0062026E">
        <w:rPr>
          <w:rFonts w:ascii="Times New Roman" w:hAnsi="Times New Roman" w:cs="Times New Roman"/>
          <w:b/>
          <w:sz w:val="24"/>
          <w:szCs w:val="24"/>
        </w:rPr>
        <w:t>Using the Entropy Estimator</w:t>
      </w:r>
      <w:r>
        <w:rPr>
          <w:rFonts w:ascii="Times New Roman" w:hAnsi="Times New Roman" w:cs="Times New Roman"/>
          <w:b/>
          <w:sz w:val="24"/>
          <w:szCs w:val="24"/>
        </w:rPr>
        <w:t xml:space="preserve"> to attain</w:t>
      </w:r>
      <w:r w:rsidR="00F52D03" w:rsidRPr="00F82F67">
        <w:rPr>
          <w:rFonts w:ascii="Times New Roman" w:hAnsi="Times New Roman" w:cs="Times New Roman"/>
          <w:b/>
          <w:sz w:val="24"/>
          <w:szCs w:val="24"/>
        </w:rPr>
        <w:t xml:space="preserve"> </w:t>
      </w:r>
      <w:r w:rsidRPr="00F82F67">
        <w:rPr>
          <w:rFonts w:ascii="Times New Roman" w:hAnsi="Times New Roman" w:cs="Times New Roman"/>
          <w:b/>
          <w:sz w:val="24"/>
          <w:szCs w:val="24"/>
        </w:rPr>
        <w:t>utility-</w:t>
      </w:r>
      <w:r w:rsidR="00F52D03" w:rsidRPr="00F82F67">
        <w:rPr>
          <w:rFonts w:ascii="Times New Roman" w:hAnsi="Times New Roman" w:cs="Times New Roman"/>
          <w:b/>
          <w:sz w:val="24"/>
          <w:szCs w:val="24"/>
        </w:rPr>
        <w:t xml:space="preserve">Consistent </w:t>
      </w:r>
      <w:r>
        <w:rPr>
          <w:rFonts w:ascii="Times New Roman" w:hAnsi="Times New Roman" w:cs="Times New Roman"/>
          <w:b/>
          <w:sz w:val="24"/>
          <w:szCs w:val="24"/>
        </w:rPr>
        <w:t xml:space="preserve">Food </w:t>
      </w:r>
      <w:r w:rsidR="00F52D03" w:rsidRPr="00F82F67">
        <w:rPr>
          <w:rFonts w:ascii="Times New Roman" w:hAnsi="Times New Roman" w:cs="Times New Roman"/>
          <w:b/>
          <w:sz w:val="24"/>
          <w:szCs w:val="24"/>
        </w:rPr>
        <w:t xml:space="preserve">Poverty line Bundles and Poverty </w:t>
      </w:r>
      <w:r w:rsidRPr="00F82F67">
        <w:rPr>
          <w:rFonts w:ascii="Times New Roman" w:hAnsi="Times New Roman" w:cs="Times New Roman"/>
          <w:b/>
          <w:sz w:val="24"/>
          <w:szCs w:val="24"/>
        </w:rPr>
        <w:t>Evaluations</w:t>
      </w:r>
      <w:r w:rsidR="00F52D03" w:rsidRPr="00F82F67">
        <w:rPr>
          <w:rFonts w:ascii="Times New Roman" w:hAnsi="Times New Roman" w:cs="Times New Roman"/>
          <w:b/>
          <w:sz w:val="24"/>
          <w:szCs w:val="24"/>
        </w:rPr>
        <w:t xml:space="preserve"> </w:t>
      </w:r>
    </w:p>
    <w:p w:rsidR="00F52D03" w:rsidRPr="00F82F67" w:rsidRDefault="0062026E" w:rsidP="0062026E">
      <w:pPr>
        <w:jc w:val="both"/>
        <w:rPr>
          <w:rFonts w:ascii="Times New Roman" w:hAnsi="Times New Roman" w:cs="Times New Roman"/>
          <w:sz w:val="24"/>
          <w:szCs w:val="24"/>
        </w:rPr>
      </w:pPr>
      <w:r>
        <w:rPr>
          <w:rFonts w:ascii="Times New Roman" w:hAnsi="Times New Roman" w:cs="Times New Roman"/>
          <w:sz w:val="24"/>
          <w:szCs w:val="24"/>
        </w:rPr>
        <w:t xml:space="preserve">We present a matrix of food poverty line bundles in table 4 </w:t>
      </w:r>
      <w:r w:rsidR="000611F6">
        <w:rPr>
          <w:rFonts w:ascii="Times New Roman" w:hAnsi="Times New Roman" w:cs="Times New Roman"/>
          <w:sz w:val="24"/>
          <w:szCs w:val="24"/>
        </w:rPr>
        <w:t>for</w:t>
      </w:r>
      <w:r>
        <w:rPr>
          <w:rFonts w:ascii="Times New Roman" w:hAnsi="Times New Roman" w:cs="Times New Roman"/>
          <w:sz w:val="24"/>
          <w:szCs w:val="24"/>
        </w:rPr>
        <w:t xml:space="preserve"> the revealed </w:t>
      </w:r>
      <w:r w:rsidR="000611F6">
        <w:rPr>
          <w:rFonts w:ascii="Times New Roman" w:hAnsi="Times New Roman" w:cs="Times New Roman"/>
          <w:sz w:val="24"/>
          <w:szCs w:val="24"/>
        </w:rPr>
        <w:t>preference assessments</w:t>
      </w:r>
      <w:r>
        <w:rPr>
          <w:rFonts w:ascii="Times New Roman" w:hAnsi="Times New Roman" w:cs="Times New Roman"/>
          <w:sz w:val="24"/>
          <w:szCs w:val="24"/>
        </w:rPr>
        <w:t xml:space="preserve"> upon whom a new set of poverty evaluations is presented in table 5 for comparisons with the CBN non-consistent </w:t>
      </w:r>
      <w:r w:rsidR="001D33C4">
        <w:rPr>
          <w:rFonts w:ascii="Times New Roman" w:hAnsi="Times New Roman" w:cs="Times New Roman"/>
          <w:sz w:val="24"/>
          <w:szCs w:val="24"/>
        </w:rPr>
        <w:t xml:space="preserve">original </w:t>
      </w:r>
      <w:r>
        <w:rPr>
          <w:rFonts w:ascii="Times New Roman" w:hAnsi="Times New Roman" w:cs="Times New Roman"/>
          <w:sz w:val="24"/>
          <w:szCs w:val="24"/>
        </w:rPr>
        <w:t xml:space="preserve">food poverty lines of both UBOS and the authors. </w:t>
      </w:r>
    </w:p>
    <w:p w:rsidR="005D57EE" w:rsidRPr="00F82F67" w:rsidRDefault="0062026E">
      <w:pPr>
        <w:rPr>
          <w:rFonts w:ascii="Times New Roman" w:hAnsi="Times New Roman" w:cs="Times New Roman"/>
          <w:sz w:val="24"/>
          <w:szCs w:val="24"/>
        </w:rPr>
      </w:pPr>
      <w:r w:rsidRPr="00F82F67">
        <w:rPr>
          <w:rFonts w:ascii="Times New Roman" w:hAnsi="Times New Roman" w:cs="Times New Roman"/>
          <w:sz w:val="24"/>
          <w:szCs w:val="24"/>
        </w:rPr>
        <w:t>Table</w:t>
      </w:r>
      <w:r>
        <w:rPr>
          <w:rFonts w:ascii="Times New Roman" w:hAnsi="Times New Roman" w:cs="Times New Roman"/>
          <w:sz w:val="24"/>
          <w:szCs w:val="24"/>
        </w:rPr>
        <w:t xml:space="preserve"> 4: E</w:t>
      </w:r>
      <w:r w:rsidRPr="00F82F67">
        <w:rPr>
          <w:rFonts w:ascii="Times New Roman" w:hAnsi="Times New Roman" w:cs="Times New Roman"/>
          <w:sz w:val="24"/>
          <w:szCs w:val="24"/>
        </w:rPr>
        <w:t>ntropy adjusted (utility cons</w:t>
      </w:r>
      <w:r>
        <w:rPr>
          <w:rFonts w:ascii="Times New Roman" w:hAnsi="Times New Roman" w:cs="Times New Roman"/>
          <w:sz w:val="24"/>
          <w:szCs w:val="24"/>
        </w:rPr>
        <w:t>istent) food poverty lines for Uganda, 2009: Revealed P</w:t>
      </w:r>
      <w:r w:rsidRPr="00F82F67">
        <w:rPr>
          <w:rFonts w:ascii="Times New Roman" w:hAnsi="Times New Roman" w:cs="Times New Roman"/>
          <w:sz w:val="24"/>
          <w:szCs w:val="24"/>
        </w:rPr>
        <w:t>reference tests and percentage change</w:t>
      </w:r>
      <w:r>
        <w:rPr>
          <w:rFonts w:ascii="Times New Roman" w:hAnsi="Times New Roman" w:cs="Times New Roman"/>
          <w:sz w:val="24"/>
          <w:szCs w:val="24"/>
        </w:rPr>
        <w:t>s</w:t>
      </w:r>
    </w:p>
    <w:tbl>
      <w:tblPr>
        <w:tblStyle w:val="TableGrid"/>
        <w:tblW w:w="0" w:type="auto"/>
        <w:tblLayout w:type="fixed"/>
        <w:tblLook w:val="04A0" w:firstRow="1" w:lastRow="0" w:firstColumn="1" w:lastColumn="0" w:noHBand="0" w:noVBand="1"/>
      </w:tblPr>
      <w:tblGrid>
        <w:gridCol w:w="3348"/>
        <w:gridCol w:w="1440"/>
        <w:gridCol w:w="1440"/>
        <w:gridCol w:w="1170"/>
        <w:gridCol w:w="1170"/>
        <w:gridCol w:w="1008"/>
      </w:tblGrid>
      <w:tr w:rsidR="00EA1B9D" w:rsidRPr="00F82F67" w:rsidTr="0062026E">
        <w:tc>
          <w:tcPr>
            <w:tcW w:w="3348" w:type="dxa"/>
            <w:vMerge w:val="restart"/>
          </w:tcPr>
          <w:p w:rsidR="005D57EE" w:rsidRPr="00F82F67" w:rsidRDefault="005D57EE" w:rsidP="00BE2F76">
            <w:pPr>
              <w:jc w:val="center"/>
              <w:rPr>
                <w:rFonts w:ascii="Times New Roman" w:hAnsi="Times New Roman" w:cs="Times New Roman"/>
                <w:sz w:val="24"/>
                <w:szCs w:val="24"/>
              </w:rPr>
            </w:pPr>
            <w:r w:rsidRPr="00F82F67">
              <w:rPr>
                <w:rFonts w:ascii="Times New Roman" w:hAnsi="Times New Roman" w:cs="Times New Roman"/>
                <w:sz w:val="24"/>
                <w:szCs w:val="24"/>
              </w:rPr>
              <w:t>Region Specific Bundles</w:t>
            </w:r>
          </w:p>
        </w:tc>
        <w:tc>
          <w:tcPr>
            <w:tcW w:w="6228" w:type="dxa"/>
            <w:gridSpan w:val="5"/>
          </w:tcPr>
          <w:p w:rsidR="005D57EE" w:rsidRPr="00F82F67" w:rsidRDefault="005D57EE" w:rsidP="00BE2F76">
            <w:pPr>
              <w:jc w:val="center"/>
              <w:rPr>
                <w:rFonts w:ascii="Times New Roman" w:hAnsi="Times New Roman" w:cs="Times New Roman"/>
                <w:sz w:val="24"/>
                <w:szCs w:val="24"/>
              </w:rPr>
            </w:pPr>
            <w:r w:rsidRPr="00F82F67">
              <w:rPr>
                <w:rFonts w:ascii="Times New Roman" w:hAnsi="Times New Roman" w:cs="Times New Roman"/>
                <w:sz w:val="24"/>
                <w:szCs w:val="24"/>
              </w:rPr>
              <w:t>Region Specific Prices</w:t>
            </w:r>
          </w:p>
        </w:tc>
      </w:tr>
      <w:tr w:rsidR="004866F3" w:rsidRPr="00F82F67" w:rsidTr="0062026E">
        <w:tc>
          <w:tcPr>
            <w:tcW w:w="3348" w:type="dxa"/>
            <w:vMerge/>
          </w:tcPr>
          <w:p w:rsidR="005D57EE" w:rsidRPr="00F82F67" w:rsidRDefault="005D57EE" w:rsidP="00BE2F76">
            <w:pPr>
              <w:rPr>
                <w:rFonts w:ascii="Times New Roman" w:hAnsi="Times New Roman" w:cs="Times New Roman"/>
                <w:sz w:val="24"/>
                <w:szCs w:val="24"/>
              </w:rPr>
            </w:pPr>
          </w:p>
        </w:tc>
        <w:tc>
          <w:tcPr>
            <w:tcW w:w="1440" w:type="dxa"/>
          </w:tcPr>
          <w:p w:rsidR="005D57EE" w:rsidRPr="0062026E" w:rsidRDefault="005D57EE" w:rsidP="00BE2F76">
            <w:pPr>
              <w:rPr>
                <w:rFonts w:ascii="Times New Roman" w:hAnsi="Times New Roman" w:cs="Times New Roman"/>
                <w:sz w:val="20"/>
                <w:szCs w:val="20"/>
              </w:rPr>
            </w:pPr>
            <w:r w:rsidRPr="0062026E">
              <w:rPr>
                <w:rFonts w:ascii="Times New Roman" w:hAnsi="Times New Roman" w:cs="Times New Roman"/>
                <w:sz w:val="20"/>
                <w:szCs w:val="20"/>
              </w:rPr>
              <w:t>Central Rural</w:t>
            </w:r>
          </w:p>
        </w:tc>
        <w:tc>
          <w:tcPr>
            <w:tcW w:w="1440" w:type="dxa"/>
          </w:tcPr>
          <w:p w:rsidR="005D57EE" w:rsidRPr="0062026E" w:rsidRDefault="0062026E" w:rsidP="00BE2F76">
            <w:pPr>
              <w:rPr>
                <w:rFonts w:ascii="Times New Roman" w:hAnsi="Times New Roman" w:cs="Times New Roman"/>
                <w:sz w:val="20"/>
                <w:szCs w:val="20"/>
              </w:rPr>
            </w:pPr>
            <w:r w:rsidRPr="0062026E">
              <w:rPr>
                <w:rFonts w:ascii="Times New Roman" w:hAnsi="Times New Roman" w:cs="Times New Roman"/>
                <w:sz w:val="20"/>
                <w:szCs w:val="20"/>
              </w:rPr>
              <w:t xml:space="preserve">Central </w:t>
            </w:r>
            <w:r w:rsidR="005D57EE" w:rsidRPr="0062026E">
              <w:rPr>
                <w:rFonts w:ascii="Times New Roman" w:hAnsi="Times New Roman" w:cs="Times New Roman"/>
                <w:sz w:val="20"/>
                <w:szCs w:val="20"/>
              </w:rPr>
              <w:t>Urban</w:t>
            </w:r>
          </w:p>
        </w:tc>
        <w:tc>
          <w:tcPr>
            <w:tcW w:w="1170" w:type="dxa"/>
          </w:tcPr>
          <w:p w:rsidR="005D57EE" w:rsidRPr="0062026E" w:rsidRDefault="005D57EE" w:rsidP="00BE2F76">
            <w:pPr>
              <w:rPr>
                <w:rFonts w:ascii="Times New Roman" w:hAnsi="Times New Roman" w:cs="Times New Roman"/>
                <w:sz w:val="20"/>
                <w:szCs w:val="20"/>
              </w:rPr>
            </w:pPr>
            <w:r w:rsidRPr="0062026E">
              <w:rPr>
                <w:rFonts w:ascii="Times New Roman" w:hAnsi="Times New Roman" w:cs="Times New Roman"/>
                <w:sz w:val="20"/>
                <w:szCs w:val="20"/>
              </w:rPr>
              <w:t>Eastern</w:t>
            </w:r>
          </w:p>
        </w:tc>
        <w:tc>
          <w:tcPr>
            <w:tcW w:w="1170" w:type="dxa"/>
          </w:tcPr>
          <w:p w:rsidR="005D57EE" w:rsidRPr="0062026E" w:rsidRDefault="005D57EE" w:rsidP="00BE2F76">
            <w:pPr>
              <w:rPr>
                <w:rFonts w:ascii="Times New Roman" w:hAnsi="Times New Roman" w:cs="Times New Roman"/>
                <w:sz w:val="20"/>
                <w:szCs w:val="20"/>
              </w:rPr>
            </w:pPr>
            <w:r w:rsidRPr="0062026E">
              <w:rPr>
                <w:rFonts w:ascii="Times New Roman" w:hAnsi="Times New Roman" w:cs="Times New Roman"/>
                <w:sz w:val="20"/>
                <w:szCs w:val="20"/>
              </w:rPr>
              <w:t>Northern</w:t>
            </w:r>
          </w:p>
        </w:tc>
        <w:tc>
          <w:tcPr>
            <w:tcW w:w="1008" w:type="dxa"/>
          </w:tcPr>
          <w:p w:rsidR="005D57EE" w:rsidRPr="0062026E" w:rsidRDefault="005D57EE" w:rsidP="00BE2F76">
            <w:pPr>
              <w:rPr>
                <w:rFonts w:ascii="Times New Roman" w:hAnsi="Times New Roman" w:cs="Times New Roman"/>
                <w:sz w:val="20"/>
                <w:szCs w:val="20"/>
              </w:rPr>
            </w:pPr>
            <w:r w:rsidRPr="0062026E">
              <w:rPr>
                <w:rFonts w:ascii="Times New Roman" w:hAnsi="Times New Roman" w:cs="Times New Roman"/>
                <w:sz w:val="20"/>
                <w:szCs w:val="20"/>
              </w:rPr>
              <w:t>western</w:t>
            </w:r>
          </w:p>
        </w:tc>
      </w:tr>
      <w:tr w:rsidR="004866F3" w:rsidRPr="00F82F67" w:rsidTr="0062026E">
        <w:tc>
          <w:tcPr>
            <w:tcW w:w="3348" w:type="dxa"/>
          </w:tcPr>
          <w:p w:rsidR="00340986" w:rsidRPr="00F82F67" w:rsidRDefault="00340986" w:rsidP="00BE2F76">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1440"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c>
          <w:tcPr>
            <w:tcW w:w="144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1.059</w:t>
            </w:r>
          </w:p>
        </w:tc>
        <w:tc>
          <w:tcPr>
            <w:tcW w:w="1170"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c>
          <w:tcPr>
            <w:tcW w:w="117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1.055</w:t>
            </w:r>
          </w:p>
        </w:tc>
        <w:tc>
          <w:tcPr>
            <w:tcW w:w="1008"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1.082</w:t>
            </w:r>
          </w:p>
        </w:tc>
      </w:tr>
      <w:tr w:rsidR="004866F3" w:rsidRPr="00F82F67" w:rsidTr="0062026E">
        <w:tc>
          <w:tcPr>
            <w:tcW w:w="3348" w:type="dxa"/>
          </w:tcPr>
          <w:p w:rsidR="00340986" w:rsidRPr="00F82F67" w:rsidRDefault="00340986" w:rsidP="00BE2F76">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1440"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1.010</w:t>
            </w:r>
          </w:p>
        </w:tc>
        <w:tc>
          <w:tcPr>
            <w:tcW w:w="1440"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c>
          <w:tcPr>
            <w:tcW w:w="1170"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c>
          <w:tcPr>
            <w:tcW w:w="117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1.213</w:t>
            </w:r>
          </w:p>
        </w:tc>
        <w:tc>
          <w:tcPr>
            <w:tcW w:w="1008"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1.129</w:t>
            </w:r>
          </w:p>
        </w:tc>
      </w:tr>
      <w:tr w:rsidR="004866F3" w:rsidRPr="00F82F67" w:rsidTr="0062026E">
        <w:tc>
          <w:tcPr>
            <w:tcW w:w="3348" w:type="dxa"/>
          </w:tcPr>
          <w:p w:rsidR="00340986" w:rsidRPr="00F82F67" w:rsidRDefault="00340986" w:rsidP="00BE2F76">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144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1.001</w:t>
            </w:r>
          </w:p>
        </w:tc>
        <w:tc>
          <w:tcPr>
            <w:tcW w:w="144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1.207</w:t>
            </w:r>
          </w:p>
        </w:tc>
        <w:tc>
          <w:tcPr>
            <w:tcW w:w="1170"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c>
          <w:tcPr>
            <w:tcW w:w="117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1.010</w:t>
            </w:r>
          </w:p>
        </w:tc>
        <w:tc>
          <w:tcPr>
            <w:tcW w:w="1008"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r>
      <w:tr w:rsidR="004866F3" w:rsidRPr="00F82F67" w:rsidTr="0062026E">
        <w:tc>
          <w:tcPr>
            <w:tcW w:w="3348" w:type="dxa"/>
          </w:tcPr>
          <w:p w:rsidR="00340986" w:rsidRPr="00F82F67" w:rsidRDefault="00340986" w:rsidP="00BE2F76">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144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1.099</w:t>
            </w:r>
          </w:p>
        </w:tc>
        <w:tc>
          <w:tcPr>
            <w:tcW w:w="144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1.459</w:t>
            </w:r>
          </w:p>
        </w:tc>
        <w:tc>
          <w:tcPr>
            <w:tcW w:w="117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1.017</w:t>
            </w:r>
          </w:p>
        </w:tc>
        <w:tc>
          <w:tcPr>
            <w:tcW w:w="1170"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c>
          <w:tcPr>
            <w:tcW w:w="1008"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r>
      <w:tr w:rsidR="004866F3" w:rsidRPr="00F82F67" w:rsidTr="0062026E">
        <w:tc>
          <w:tcPr>
            <w:tcW w:w="3348" w:type="dxa"/>
          </w:tcPr>
          <w:p w:rsidR="00340986" w:rsidRPr="00F82F67" w:rsidRDefault="00340986" w:rsidP="00BE2F76">
            <w:pPr>
              <w:rPr>
                <w:rFonts w:ascii="Times New Roman" w:hAnsi="Times New Roman" w:cs="Times New Roman"/>
                <w:sz w:val="24"/>
                <w:szCs w:val="24"/>
              </w:rPr>
            </w:pPr>
            <w:r w:rsidRPr="00F82F67">
              <w:rPr>
                <w:rFonts w:ascii="Times New Roman" w:hAnsi="Times New Roman" w:cs="Times New Roman"/>
                <w:sz w:val="24"/>
                <w:szCs w:val="24"/>
              </w:rPr>
              <w:t>Western</w:t>
            </w:r>
          </w:p>
        </w:tc>
        <w:tc>
          <w:tcPr>
            <w:tcW w:w="1440"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c>
          <w:tcPr>
            <w:tcW w:w="144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1.151</w:t>
            </w:r>
          </w:p>
        </w:tc>
        <w:tc>
          <w:tcPr>
            <w:tcW w:w="117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1.034</w:t>
            </w:r>
          </w:p>
        </w:tc>
        <w:tc>
          <w:tcPr>
            <w:tcW w:w="1170" w:type="dxa"/>
          </w:tcPr>
          <w:p w:rsidR="00340986" w:rsidRPr="00340986" w:rsidRDefault="00340986" w:rsidP="00340986">
            <w:pPr>
              <w:rPr>
                <w:rFonts w:ascii="Times New Roman" w:hAnsi="Times New Roman" w:cs="Times New Roman"/>
                <w:sz w:val="24"/>
                <w:szCs w:val="24"/>
              </w:rPr>
            </w:pPr>
            <w:r w:rsidRPr="00340986">
              <w:rPr>
                <w:rFonts w:ascii="Times New Roman" w:hAnsi="Times New Roman" w:cs="Times New Roman"/>
                <w:sz w:val="24"/>
                <w:szCs w:val="24"/>
              </w:rPr>
              <w:t>1.120</w:t>
            </w:r>
          </w:p>
        </w:tc>
        <w:tc>
          <w:tcPr>
            <w:tcW w:w="1008" w:type="dxa"/>
          </w:tcPr>
          <w:p w:rsidR="00340986" w:rsidRPr="00340986" w:rsidRDefault="00340986" w:rsidP="004D4C2E">
            <w:pPr>
              <w:rPr>
                <w:rFonts w:ascii="Times New Roman" w:hAnsi="Times New Roman" w:cs="Times New Roman"/>
                <w:sz w:val="24"/>
                <w:szCs w:val="24"/>
              </w:rPr>
            </w:pPr>
            <w:r w:rsidRPr="00340986">
              <w:rPr>
                <w:rFonts w:ascii="Times New Roman" w:hAnsi="Times New Roman" w:cs="Times New Roman"/>
                <w:sz w:val="24"/>
                <w:szCs w:val="24"/>
              </w:rPr>
              <w:t>1</w:t>
            </w:r>
          </w:p>
        </w:tc>
      </w:tr>
      <w:tr w:rsidR="004866F3" w:rsidRPr="00F82F67" w:rsidTr="0062026E">
        <w:tc>
          <w:tcPr>
            <w:tcW w:w="3348" w:type="dxa"/>
          </w:tcPr>
          <w:p w:rsidR="005D57EE" w:rsidRPr="00F82F67" w:rsidRDefault="005D57EE" w:rsidP="00BE2F76">
            <w:pPr>
              <w:rPr>
                <w:rFonts w:ascii="Times New Roman" w:hAnsi="Times New Roman" w:cs="Times New Roman"/>
                <w:sz w:val="24"/>
                <w:szCs w:val="24"/>
              </w:rPr>
            </w:pPr>
            <w:r w:rsidRPr="00F82F67">
              <w:rPr>
                <w:rFonts w:ascii="Times New Roman" w:hAnsi="Times New Roman" w:cs="Times New Roman"/>
                <w:sz w:val="24"/>
                <w:szCs w:val="24"/>
              </w:rPr>
              <w:t>%change in food poverty line</w:t>
            </w:r>
            <w:r w:rsidR="00C107F7" w:rsidRPr="00F82F67">
              <w:rPr>
                <w:rFonts w:ascii="Times New Roman" w:hAnsi="Times New Roman" w:cs="Times New Roman"/>
                <w:sz w:val="24"/>
                <w:szCs w:val="24"/>
              </w:rPr>
              <w:t>*</w:t>
            </w:r>
          </w:p>
        </w:tc>
        <w:tc>
          <w:tcPr>
            <w:tcW w:w="1440" w:type="dxa"/>
          </w:tcPr>
          <w:p w:rsidR="005D57EE" w:rsidRPr="00F82F67" w:rsidRDefault="00EA1B9D" w:rsidP="004866F3">
            <w:pPr>
              <w:jc w:val="right"/>
              <w:rPr>
                <w:rFonts w:ascii="Times New Roman" w:hAnsi="Times New Roman" w:cs="Times New Roman"/>
                <w:sz w:val="24"/>
                <w:szCs w:val="24"/>
              </w:rPr>
            </w:pPr>
            <w:r>
              <w:rPr>
                <w:rFonts w:ascii="Times New Roman" w:hAnsi="Times New Roman" w:cs="Times New Roman"/>
                <w:sz w:val="24"/>
                <w:szCs w:val="24"/>
              </w:rPr>
              <w:t>9.63</w:t>
            </w:r>
          </w:p>
        </w:tc>
        <w:tc>
          <w:tcPr>
            <w:tcW w:w="1440" w:type="dxa"/>
          </w:tcPr>
          <w:p w:rsidR="005D57EE" w:rsidRPr="00F82F67" w:rsidRDefault="00EA1B9D" w:rsidP="004866F3">
            <w:pPr>
              <w:jc w:val="right"/>
              <w:rPr>
                <w:rFonts w:ascii="Times New Roman" w:hAnsi="Times New Roman" w:cs="Times New Roman"/>
                <w:sz w:val="24"/>
                <w:szCs w:val="24"/>
              </w:rPr>
            </w:pPr>
            <w:r>
              <w:rPr>
                <w:rFonts w:ascii="Times New Roman" w:hAnsi="Times New Roman" w:cs="Times New Roman"/>
                <w:sz w:val="24"/>
                <w:szCs w:val="24"/>
              </w:rPr>
              <w:t>3.78</w:t>
            </w:r>
          </w:p>
        </w:tc>
        <w:tc>
          <w:tcPr>
            <w:tcW w:w="1170" w:type="dxa"/>
          </w:tcPr>
          <w:p w:rsidR="005D57EE" w:rsidRPr="00F82F67" w:rsidRDefault="00EA1B9D" w:rsidP="004866F3">
            <w:pPr>
              <w:jc w:val="right"/>
              <w:rPr>
                <w:rFonts w:ascii="Times New Roman" w:hAnsi="Times New Roman" w:cs="Times New Roman"/>
                <w:sz w:val="24"/>
                <w:szCs w:val="24"/>
              </w:rPr>
            </w:pPr>
            <w:r>
              <w:rPr>
                <w:rFonts w:ascii="Times New Roman" w:hAnsi="Times New Roman" w:cs="Times New Roman"/>
                <w:sz w:val="24"/>
                <w:szCs w:val="24"/>
              </w:rPr>
              <w:t>4.63</w:t>
            </w:r>
          </w:p>
        </w:tc>
        <w:tc>
          <w:tcPr>
            <w:tcW w:w="1170" w:type="dxa"/>
          </w:tcPr>
          <w:p w:rsidR="005D57EE" w:rsidRPr="00F82F67" w:rsidRDefault="00EA1B9D" w:rsidP="004866F3">
            <w:pPr>
              <w:jc w:val="right"/>
              <w:rPr>
                <w:rFonts w:ascii="Times New Roman" w:hAnsi="Times New Roman" w:cs="Times New Roman"/>
                <w:sz w:val="24"/>
                <w:szCs w:val="24"/>
              </w:rPr>
            </w:pPr>
            <w:r w:rsidRPr="00EA1B9D">
              <w:rPr>
                <w:rFonts w:ascii="Times New Roman" w:hAnsi="Times New Roman" w:cs="Times New Roman"/>
                <w:sz w:val="24"/>
                <w:szCs w:val="24"/>
              </w:rPr>
              <w:t>-56.11</w:t>
            </w:r>
          </w:p>
        </w:tc>
        <w:tc>
          <w:tcPr>
            <w:tcW w:w="1008" w:type="dxa"/>
          </w:tcPr>
          <w:p w:rsidR="005D57EE" w:rsidRPr="00F82F67" w:rsidRDefault="00EA1B9D" w:rsidP="004866F3">
            <w:pPr>
              <w:jc w:val="right"/>
              <w:rPr>
                <w:rFonts w:ascii="Times New Roman" w:hAnsi="Times New Roman" w:cs="Times New Roman"/>
                <w:sz w:val="24"/>
                <w:szCs w:val="24"/>
              </w:rPr>
            </w:pPr>
            <w:r>
              <w:rPr>
                <w:rFonts w:ascii="Times New Roman" w:hAnsi="Times New Roman" w:cs="Times New Roman"/>
                <w:sz w:val="24"/>
                <w:szCs w:val="24"/>
              </w:rPr>
              <w:t>13.70</w:t>
            </w:r>
          </w:p>
        </w:tc>
      </w:tr>
      <w:tr w:rsidR="004866F3" w:rsidRPr="00F82F67" w:rsidTr="0062026E">
        <w:tc>
          <w:tcPr>
            <w:tcW w:w="3348" w:type="dxa"/>
          </w:tcPr>
          <w:p w:rsidR="00EC162D" w:rsidRPr="00F82F67" w:rsidRDefault="00EC162D" w:rsidP="00BE2F76">
            <w:pPr>
              <w:rPr>
                <w:rFonts w:ascii="Times New Roman" w:hAnsi="Times New Roman" w:cs="Times New Roman"/>
                <w:sz w:val="24"/>
                <w:szCs w:val="24"/>
              </w:rPr>
            </w:pPr>
            <w:r w:rsidRPr="00F82F67">
              <w:rPr>
                <w:rFonts w:ascii="Times New Roman" w:hAnsi="Times New Roman" w:cs="Times New Roman"/>
                <w:sz w:val="24"/>
                <w:szCs w:val="24"/>
              </w:rPr>
              <w:t>%change in food poverty line**</w:t>
            </w:r>
          </w:p>
        </w:tc>
        <w:tc>
          <w:tcPr>
            <w:tcW w:w="1440" w:type="dxa"/>
          </w:tcPr>
          <w:p w:rsidR="00EC162D" w:rsidRPr="00F82F67" w:rsidRDefault="004866F3" w:rsidP="004866F3">
            <w:pPr>
              <w:jc w:val="right"/>
              <w:rPr>
                <w:rFonts w:ascii="Times New Roman" w:hAnsi="Times New Roman" w:cs="Times New Roman"/>
                <w:sz w:val="24"/>
                <w:szCs w:val="24"/>
              </w:rPr>
            </w:pPr>
            <w:r>
              <w:rPr>
                <w:rFonts w:ascii="Times New Roman" w:hAnsi="Times New Roman" w:cs="Times New Roman"/>
                <w:sz w:val="24"/>
                <w:szCs w:val="24"/>
              </w:rPr>
              <w:t>0.57</w:t>
            </w:r>
          </w:p>
        </w:tc>
        <w:tc>
          <w:tcPr>
            <w:tcW w:w="1440" w:type="dxa"/>
          </w:tcPr>
          <w:p w:rsidR="00EC162D" w:rsidRPr="00F82F67" w:rsidRDefault="004866F3" w:rsidP="004866F3">
            <w:pPr>
              <w:jc w:val="right"/>
              <w:rPr>
                <w:rFonts w:ascii="Times New Roman" w:hAnsi="Times New Roman" w:cs="Times New Roman"/>
                <w:sz w:val="24"/>
                <w:szCs w:val="24"/>
              </w:rPr>
            </w:pPr>
            <w:r>
              <w:rPr>
                <w:rFonts w:ascii="Times New Roman" w:hAnsi="Times New Roman" w:cs="Times New Roman"/>
                <w:sz w:val="24"/>
                <w:szCs w:val="24"/>
              </w:rPr>
              <w:t>2.92</w:t>
            </w:r>
          </w:p>
        </w:tc>
        <w:tc>
          <w:tcPr>
            <w:tcW w:w="1170" w:type="dxa"/>
          </w:tcPr>
          <w:p w:rsidR="00EC162D" w:rsidRPr="00F82F67" w:rsidRDefault="004866F3" w:rsidP="004866F3">
            <w:pPr>
              <w:jc w:val="right"/>
              <w:rPr>
                <w:rFonts w:ascii="Times New Roman" w:hAnsi="Times New Roman" w:cs="Times New Roman"/>
                <w:sz w:val="24"/>
                <w:szCs w:val="24"/>
              </w:rPr>
            </w:pPr>
            <w:r>
              <w:rPr>
                <w:rFonts w:ascii="Times New Roman" w:hAnsi="Times New Roman" w:cs="Times New Roman"/>
                <w:sz w:val="24"/>
                <w:szCs w:val="24"/>
              </w:rPr>
              <w:t>19.86</w:t>
            </w:r>
          </w:p>
        </w:tc>
        <w:tc>
          <w:tcPr>
            <w:tcW w:w="1170" w:type="dxa"/>
          </w:tcPr>
          <w:p w:rsidR="00EC162D" w:rsidRPr="00F82F67" w:rsidRDefault="004866F3" w:rsidP="004866F3">
            <w:pPr>
              <w:jc w:val="right"/>
              <w:rPr>
                <w:rFonts w:ascii="Times New Roman" w:hAnsi="Times New Roman" w:cs="Times New Roman"/>
                <w:sz w:val="24"/>
                <w:szCs w:val="24"/>
              </w:rPr>
            </w:pPr>
            <w:r>
              <w:rPr>
                <w:rFonts w:ascii="Times New Roman" w:hAnsi="Times New Roman" w:cs="Times New Roman"/>
                <w:sz w:val="24"/>
                <w:szCs w:val="24"/>
              </w:rPr>
              <w:t>17.40</w:t>
            </w:r>
          </w:p>
        </w:tc>
        <w:tc>
          <w:tcPr>
            <w:tcW w:w="1008" w:type="dxa"/>
          </w:tcPr>
          <w:p w:rsidR="00EC162D" w:rsidRPr="00F82F67" w:rsidRDefault="004866F3" w:rsidP="004866F3">
            <w:pPr>
              <w:jc w:val="right"/>
              <w:rPr>
                <w:rFonts w:ascii="Times New Roman" w:hAnsi="Times New Roman" w:cs="Times New Roman"/>
                <w:sz w:val="24"/>
                <w:szCs w:val="24"/>
              </w:rPr>
            </w:pPr>
            <w:r>
              <w:rPr>
                <w:rFonts w:ascii="Times New Roman" w:hAnsi="Times New Roman" w:cs="Times New Roman"/>
                <w:sz w:val="24"/>
                <w:szCs w:val="24"/>
              </w:rPr>
              <w:t>-51.76</w:t>
            </w:r>
          </w:p>
        </w:tc>
      </w:tr>
    </w:tbl>
    <w:p w:rsidR="005D57EE" w:rsidRPr="0062026E" w:rsidRDefault="00EC162D" w:rsidP="0062026E">
      <w:pPr>
        <w:spacing w:after="0"/>
        <w:jc w:val="both"/>
        <w:rPr>
          <w:rFonts w:ascii="Times New Roman" w:hAnsi="Times New Roman" w:cs="Times New Roman"/>
          <w:sz w:val="20"/>
          <w:szCs w:val="20"/>
        </w:rPr>
      </w:pPr>
      <w:r w:rsidRPr="0062026E">
        <w:rPr>
          <w:rFonts w:ascii="Times New Roman" w:hAnsi="Times New Roman" w:cs="Times New Roman"/>
          <w:sz w:val="20"/>
          <w:szCs w:val="20"/>
        </w:rPr>
        <w:lastRenderedPageBreak/>
        <w:t>Source: Authors’ calculations from UBOS-UNHS data 2009/2010</w:t>
      </w:r>
    </w:p>
    <w:p w:rsidR="00EC162D" w:rsidRPr="0062026E" w:rsidRDefault="00EC162D" w:rsidP="0062026E">
      <w:pPr>
        <w:spacing w:after="0"/>
        <w:jc w:val="both"/>
        <w:rPr>
          <w:rFonts w:ascii="Times New Roman" w:hAnsi="Times New Roman" w:cs="Times New Roman"/>
          <w:sz w:val="20"/>
          <w:szCs w:val="20"/>
        </w:rPr>
      </w:pPr>
      <w:r w:rsidRPr="0062026E">
        <w:rPr>
          <w:rFonts w:ascii="Times New Roman" w:hAnsi="Times New Roman" w:cs="Times New Roman"/>
          <w:sz w:val="20"/>
          <w:szCs w:val="20"/>
        </w:rPr>
        <w:t>*signifies percentage change in value of food poverty line due to entropy adjustments relati</w:t>
      </w:r>
      <w:r w:rsidR="00205B3A" w:rsidRPr="0062026E">
        <w:rPr>
          <w:rFonts w:ascii="Times New Roman" w:hAnsi="Times New Roman" w:cs="Times New Roman"/>
          <w:sz w:val="20"/>
          <w:szCs w:val="20"/>
        </w:rPr>
        <w:t xml:space="preserve">ve to values of UBOS, and </w:t>
      </w:r>
      <w:r w:rsidRPr="0062026E">
        <w:rPr>
          <w:rFonts w:ascii="Times New Roman" w:hAnsi="Times New Roman" w:cs="Times New Roman"/>
          <w:sz w:val="20"/>
          <w:szCs w:val="20"/>
        </w:rPr>
        <w:t>** signifies percentage change</w:t>
      </w:r>
      <w:r w:rsidR="00205B3A" w:rsidRPr="0062026E">
        <w:rPr>
          <w:rFonts w:ascii="Times New Roman" w:hAnsi="Times New Roman" w:cs="Times New Roman"/>
          <w:sz w:val="20"/>
          <w:szCs w:val="20"/>
        </w:rPr>
        <w:t xml:space="preserve"> relative to</w:t>
      </w:r>
      <w:r w:rsidRPr="0062026E">
        <w:rPr>
          <w:rFonts w:ascii="Times New Roman" w:hAnsi="Times New Roman" w:cs="Times New Roman"/>
          <w:sz w:val="20"/>
          <w:szCs w:val="20"/>
        </w:rPr>
        <w:t xml:space="preserve"> Authors’ calculations in table 2</w:t>
      </w:r>
    </w:p>
    <w:p w:rsidR="00EC162D" w:rsidRDefault="00EC162D" w:rsidP="00EC162D">
      <w:pPr>
        <w:rPr>
          <w:rFonts w:ascii="Times New Roman" w:hAnsi="Times New Roman" w:cs="Times New Roman"/>
          <w:sz w:val="24"/>
          <w:szCs w:val="24"/>
        </w:rPr>
      </w:pPr>
    </w:p>
    <w:p w:rsidR="00A732F8" w:rsidRDefault="000611F6" w:rsidP="002618AD">
      <w:pPr>
        <w:jc w:val="both"/>
        <w:rPr>
          <w:rFonts w:ascii="Times New Roman" w:hAnsi="Times New Roman" w:cs="Times New Roman"/>
          <w:sz w:val="24"/>
          <w:szCs w:val="24"/>
        </w:rPr>
      </w:pPr>
      <w:r>
        <w:rPr>
          <w:rFonts w:ascii="Times New Roman" w:hAnsi="Times New Roman" w:cs="Times New Roman"/>
          <w:sz w:val="24"/>
          <w:szCs w:val="24"/>
        </w:rPr>
        <w:t>Clearly assessing all elements in table 4, they are currently bigger or equal to one (1), implying that elements now meet the revealed preference principles, as needed by the assessment method.</w:t>
      </w:r>
      <w:r w:rsidR="002618AD">
        <w:rPr>
          <w:rFonts w:ascii="Times New Roman" w:hAnsi="Times New Roman" w:cs="Times New Roman"/>
          <w:sz w:val="24"/>
          <w:szCs w:val="24"/>
        </w:rPr>
        <w:t xml:space="preserve"> It is clear that now a number of the off-diagonal elements perfectly eq</w:t>
      </w:r>
      <w:r w:rsidR="0059184B">
        <w:rPr>
          <w:rFonts w:ascii="Times New Roman" w:hAnsi="Times New Roman" w:cs="Times New Roman"/>
          <w:sz w:val="24"/>
          <w:szCs w:val="24"/>
        </w:rPr>
        <w:t xml:space="preserve">ual to one (1), implying that </w:t>
      </w:r>
      <w:r w:rsidR="002618AD">
        <w:rPr>
          <w:rFonts w:ascii="Times New Roman" w:hAnsi="Times New Roman" w:cs="Times New Roman"/>
          <w:sz w:val="24"/>
          <w:szCs w:val="24"/>
        </w:rPr>
        <w:t xml:space="preserve">consumers from region </w:t>
      </w:r>
      <w:r w:rsidR="002618AD">
        <w:rPr>
          <w:rFonts w:ascii="Times New Roman" w:hAnsi="Times New Roman" w:cs="Times New Roman"/>
          <w:i/>
          <w:sz w:val="24"/>
          <w:szCs w:val="24"/>
        </w:rPr>
        <w:t xml:space="preserve">n </w:t>
      </w:r>
      <w:r w:rsidR="002618AD">
        <w:rPr>
          <w:rFonts w:ascii="Times New Roman" w:hAnsi="Times New Roman" w:cs="Times New Roman"/>
          <w:sz w:val="24"/>
          <w:szCs w:val="24"/>
        </w:rPr>
        <w:t xml:space="preserve">can obtain a food poverty line bundle from region </w:t>
      </w:r>
      <w:r w:rsidR="002618AD">
        <w:rPr>
          <w:rFonts w:ascii="Times New Roman" w:hAnsi="Times New Roman" w:cs="Times New Roman"/>
          <w:i/>
          <w:sz w:val="24"/>
          <w:szCs w:val="24"/>
        </w:rPr>
        <w:t xml:space="preserve">m </w:t>
      </w:r>
      <w:r w:rsidR="002618AD">
        <w:rPr>
          <w:rFonts w:ascii="Times New Roman" w:hAnsi="Times New Roman" w:cs="Times New Roman"/>
          <w:sz w:val="24"/>
          <w:szCs w:val="24"/>
        </w:rPr>
        <w:t xml:space="preserve">at exactly the same expense as that spent on a bundle from region </w:t>
      </w:r>
      <w:r w:rsidR="002618AD">
        <w:rPr>
          <w:rFonts w:ascii="Times New Roman" w:hAnsi="Times New Roman" w:cs="Times New Roman"/>
          <w:i/>
          <w:sz w:val="24"/>
          <w:szCs w:val="24"/>
        </w:rPr>
        <w:t>n.</w:t>
      </w:r>
      <w:r w:rsidR="00DA06F7">
        <w:rPr>
          <w:rFonts w:ascii="Times New Roman" w:hAnsi="Times New Roman" w:cs="Times New Roman"/>
          <w:sz w:val="24"/>
          <w:szCs w:val="24"/>
        </w:rPr>
        <w:t xml:space="preserve"> Such a scenario however only happens if one or more of the imposed restrictions or constraints are observed.</w:t>
      </w:r>
      <w:r w:rsidR="0017372E">
        <w:rPr>
          <w:rFonts w:ascii="Times New Roman" w:hAnsi="Times New Roman" w:cs="Times New Roman"/>
          <w:sz w:val="24"/>
          <w:szCs w:val="24"/>
        </w:rPr>
        <w:t xml:space="preserve"> Such a scenario also signals equal living standards across regions and thus better informative comparisons can be easily made across regions.</w:t>
      </w:r>
      <w:r w:rsidR="00A732F8">
        <w:rPr>
          <w:rFonts w:ascii="Times New Roman" w:hAnsi="Times New Roman" w:cs="Times New Roman"/>
          <w:sz w:val="24"/>
          <w:szCs w:val="24"/>
        </w:rPr>
        <w:t xml:space="preserve"> </w:t>
      </w:r>
      <w:r w:rsidR="005A2CFB">
        <w:rPr>
          <w:rFonts w:ascii="Times New Roman" w:hAnsi="Times New Roman" w:cs="Times New Roman"/>
          <w:sz w:val="24"/>
          <w:szCs w:val="24"/>
        </w:rPr>
        <w:t xml:space="preserve">Table 4 also presents percentage changes in the original value of the food poverty line of both UBOS and authors caused by entropy adjustments. At </w:t>
      </w:r>
      <w:r w:rsidR="00A22994">
        <w:rPr>
          <w:rFonts w:ascii="Times New Roman" w:hAnsi="Times New Roman" w:cs="Times New Roman"/>
          <w:sz w:val="24"/>
          <w:szCs w:val="24"/>
        </w:rPr>
        <w:t>least there is</w:t>
      </w:r>
      <w:r w:rsidR="005A2CFB">
        <w:rPr>
          <w:rFonts w:ascii="Times New Roman" w:hAnsi="Times New Roman" w:cs="Times New Roman"/>
          <w:sz w:val="24"/>
          <w:szCs w:val="24"/>
        </w:rPr>
        <w:t xml:space="preserve"> </w:t>
      </w:r>
      <w:r w:rsidR="00A22994">
        <w:rPr>
          <w:rFonts w:ascii="Times New Roman" w:hAnsi="Times New Roman" w:cs="Times New Roman"/>
          <w:sz w:val="24"/>
          <w:szCs w:val="24"/>
        </w:rPr>
        <w:t>a change in</w:t>
      </w:r>
      <w:r w:rsidR="005A2CFB">
        <w:rPr>
          <w:rFonts w:ascii="Times New Roman" w:hAnsi="Times New Roman" w:cs="Times New Roman"/>
          <w:sz w:val="24"/>
          <w:szCs w:val="24"/>
        </w:rPr>
        <w:t xml:space="preserve"> every region and this change is positive in most of the regions. </w:t>
      </w:r>
      <w:r w:rsidR="00A732F8">
        <w:rPr>
          <w:rFonts w:ascii="Times New Roman" w:hAnsi="Times New Roman" w:cs="Times New Roman"/>
          <w:sz w:val="24"/>
          <w:szCs w:val="24"/>
        </w:rPr>
        <w:t>We note that regions that heavily failed the rev</w:t>
      </w:r>
      <w:r w:rsidR="004D12A9">
        <w:rPr>
          <w:rFonts w:ascii="Times New Roman" w:hAnsi="Times New Roman" w:cs="Times New Roman"/>
          <w:sz w:val="24"/>
          <w:szCs w:val="24"/>
        </w:rPr>
        <w:t xml:space="preserve">ealed preference tests suffer </w:t>
      </w:r>
      <w:r w:rsidR="00340ADF">
        <w:rPr>
          <w:rFonts w:ascii="Times New Roman" w:hAnsi="Times New Roman" w:cs="Times New Roman"/>
          <w:sz w:val="24"/>
          <w:szCs w:val="24"/>
        </w:rPr>
        <w:t xml:space="preserve">a </w:t>
      </w:r>
      <w:r w:rsidR="00A732F8">
        <w:rPr>
          <w:rFonts w:ascii="Times New Roman" w:hAnsi="Times New Roman" w:cs="Times New Roman"/>
          <w:sz w:val="24"/>
          <w:szCs w:val="24"/>
        </w:rPr>
        <w:t xml:space="preserve">heavier adjustments degree most notably the western </w:t>
      </w:r>
      <w:r w:rsidR="006B60D2">
        <w:rPr>
          <w:rFonts w:ascii="Times New Roman" w:hAnsi="Times New Roman" w:cs="Times New Roman"/>
          <w:sz w:val="24"/>
          <w:szCs w:val="24"/>
        </w:rPr>
        <w:t xml:space="preserve">that failed all column-wise tests signifying a high quality bundle </w:t>
      </w:r>
      <w:r w:rsidR="00A732F8">
        <w:rPr>
          <w:rFonts w:ascii="Times New Roman" w:hAnsi="Times New Roman" w:cs="Times New Roman"/>
          <w:sz w:val="24"/>
          <w:szCs w:val="24"/>
        </w:rPr>
        <w:t xml:space="preserve">and </w:t>
      </w:r>
      <w:r w:rsidR="004C380D">
        <w:rPr>
          <w:rFonts w:ascii="Times New Roman" w:hAnsi="Times New Roman" w:cs="Times New Roman"/>
          <w:sz w:val="24"/>
          <w:szCs w:val="24"/>
        </w:rPr>
        <w:t xml:space="preserve">the </w:t>
      </w:r>
      <w:r w:rsidR="00A732F8">
        <w:rPr>
          <w:rFonts w:ascii="Times New Roman" w:hAnsi="Times New Roman" w:cs="Times New Roman"/>
          <w:sz w:val="24"/>
          <w:szCs w:val="24"/>
        </w:rPr>
        <w:t>eastern region</w:t>
      </w:r>
      <w:r w:rsidR="006B60D2">
        <w:rPr>
          <w:rFonts w:ascii="Times New Roman" w:hAnsi="Times New Roman" w:cs="Times New Roman"/>
          <w:sz w:val="24"/>
          <w:szCs w:val="24"/>
        </w:rPr>
        <w:t xml:space="preserve"> that failed all the row-wise tests, signifying a low-quality </w:t>
      </w:r>
      <w:r w:rsidR="004C380D">
        <w:rPr>
          <w:rFonts w:ascii="Times New Roman" w:hAnsi="Times New Roman" w:cs="Times New Roman"/>
          <w:sz w:val="24"/>
          <w:szCs w:val="24"/>
        </w:rPr>
        <w:t xml:space="preserve">poverty line </w:t>
      </w:r>
      <w:r w:rsidR="006B60D2">
        <w:rPr>
          <w:rFonts w:ascii="Times New Roman" w:hAnsi="Times New Roman" w:cs="Times New Roman"/>
          <w:sz w:val="24"/>
          <w:szCs w:val="24"/>
        </w:rPr>
        <w:t xml:space="preserve">food bundle. This </w:t>
      </w:r>
      <w:r w:rsidR="004C380D">
        <w:rPr>
          <w:rFonts w:ascii="Times New Roman" w:hAnsi="Times New Roman" w:cs="Times New Roman"/>
          <w:sz w:val="24"/>
          <w:szCs w:val="24"/>
        </w:rPr>
        <w:t xml:space="preserve">comparison </w:t>
      </w:r>
      <w:r w:rsidR="006B60D2">
        <w:rPr>
          <w:rFonts w:ascii="Times New Roman" w:hAnsi="Times New Roman" w:cs="Times New Roman"/>
          <w:sz w:val="24"/>
          <w:szCs w:val="24"/>
        </w:rPr>
        <w:t>is in</w:t>
      </w:r>
      <w:r w:rsidR="00AF41E7">
        <w:rPr>
          <w:rFonts w:ascii="Times New Roman" w:hAnsi="Times New Roman" w:cs="Times New Roman"/>
          <w:sz w:val="24"/>
          <w:szCs w:val="24"/>
        </w:rPr>
        <w:t xml:space="preserve"> cons</w:t>
      </w:r>
      <w:r w:rsidR="006B60D2">
        <w:rPr>
          <w:rFonts w:ascii="Times New Roman" w:hAnsi="Times New Roman" w:cs="Times New Roman"/>
          <w:sz w:val="24"/>
          <w:szCs w:val="24"/>
        </w:rPr>
        <w:t>ideration with</w:t>
      </w:r>
      <w:r w:rsidR="00AF41E7">
        <w:rPr>
          <w:rFonts w:ascii="Times New Roman" w:hAnsi="Times New Roman" w:cs="Times New Roman"/>
          <w:sz w:val="24"/>
          <w:szCs w:val="24"/>
        </w:rPr>
        <w:t xml:space="preserve"> the authors’ procedure that was subjected to revealed preference tests</w:t>
      </w:r>
      <w:r w:rsidR="00A732F8">
        <w:rPr>
          <w:rFonts w:ascii="Times New Roman" w:hAnsi="Times New Roman" w:cs="Times New Roman"/>
          <w:sz w:val="24"/>
          <w:szCs w:val="24"/>
        </w:rPr>
        <w:t>.</w:t>
      </w:r>
      <w:r w:rsidR="005A2CFB">
        <w:rPr>
          <w:rFonts w:ascii="Times New Roman" w:hAnsi="Times New Roman" w:cs="Times New Roman"/>
          <w:sz w:val="24"/>
          <w:szCs w:val="24"/>
        </w:rPr>
        <w:t xml:space="preserve"> </w:t>
      </w:r>
      <w:r w:rsidR="00A732F8" w:rsidRPr="00A732F8">
        <w:rPr>
          <w:rFonts w:ascii="Times New Roman" w:hAnsi="Times New Roman" w:cs="Times New Roman"/>
          <w:sz w:val="24"/>
          <w:szCs w:val="24"/>
        </w:rPr>
        <w:t>Generally the food poverty line is upwardly adjusted in four of the five regions.</w:t>
      </w:r>
    </w:p>
    <w:p w:rsidR="004C380D" w:rsidRDefault="004C380D" w:rsidP="002618AD">
      <w:pPr>
        <w:jc w:val="both"/>
        <w:rPr>
          <w:rFonts w:ascii="Times New Roman" w:hAnsi="Times New Roman" w:cs="Times New Roman"/>
          <w:sz w:val="24"/>
          <w:szCs w:val="24"/>
        </w:rPr>
      </w:pPr>
    </w:p>
    <w:p w:rsidR="0021469A" w:rsidRDefault="00A732F8" w:rsidP="002618AD">
      <w:pPr>
        <w:jc w:val="both"/>
        <w:rPr>
          <w:rFonts w:ascii="Times New Roman" w:hAnsi="Times New Roman" w:cs="Times New Roman"/>
          <w:sz w:val="24"/>
          <w:szCs w:val="24"/>
        </w:rPr>
      </w:pPr>
      <w:r>
        <w:rPr>
          <w:rFonts w:ascii="Times New Roman" w:hAnsi="Times New Roman" w:cs="Times New Roman"/>
          <w:sz w:val="24"/>
          <w:szCs w:val="24"/>
        </w:rPr>
        <w:t>Considering</w:t>
      </w:r>
      <w:r w:rsidR="005A2CFB">
        <w:rPr>
          <w:rFonts w:ascii="Times New Roman" w:hAnsi="Times New Roman" w:cs="Times New Roman"/>
          <w:sz w:val="24"/>
          <w:szCs w:val="24"/>
        </w:rPr>
        <w:t xml:space="preserve"> the UBOS calculation procedures in comparison with the entropy adjusted values, the northern region experiences over 50% value decline. This is because in using the uniform food poverty line, UBOS up-scaled and down-scaled values from various regions to come up with a common value. However, while using the </w:t>
      </w:r>
      <w:r w:rsidR="00F33422">
        <w:rPr>
          <w:rFonts w:ascii="Times New Roman" w:hAnsi="Times New Roman" w:cs="Times New Roman"/>
          <w:sz w:val="24"/>
          <w:szCs w:val="24"/>
        </w:rPr>
        <w:t>authors’</w:t>
      </w:r>
      <w:r w:rsidR="005A2CFB">
        <w:rPr>
          <w:rFonts w:ascii="Times New Roman" w:hAnsi="Times New Roman" w:cs="Times New Roman"/>
          <w:sz w:val="24"/>
          <w:szCs w:val="24"/>
        </w:rPr>
        <w:t xml:space="preserve"> calculations, the northern region is found to have the lowest </w:t>
      </w:r>
      <w:r w:rsidR="00F33422">
        <w:rPr>
          <w:rFonts w:ascii="Times New Roman" w:hAnsi="Times New Roman" w:cs="Times New Roman"/>
          <w:sz w:val="24"/>
          <w:szCs w:val="24"/>
        </w:rPr>
        <w:t>CBN utility inconsistent food poverty line (table 2)</w:t>
      </w:r>
      <w:r w:rsidR="005A2CFB">
        <w:rPr>
          <w:rFonts w:ascii="Times New Roman" w:hAnsi="Times New Roman" w:cs="Times New Roman"/>
          <w:sz w:val="24"/>
          <w:szCs w:val="24"/>
        </w:rPr>
        <w:t xml:space="preserve"> </w:t>
      </w:r>
      <w:r w:rsidR="00F33422">
        <w:rPr>
          <w:rFonts w:ascii="Times New Roman" w:hAnsi="Times New Roman" w:cs="Times New Roman"/>
          <w:sz w:val="24"/>
          <w:szCs w:val="24"/>
        </w:rPr>
        <w:t xml:space="preserve">of 11, 247 UGX </w:t>
      </w:r>
      <w:r w:rsidR="0021469A">
        <w:rPr>
          <w:rFonts w:ascii="Times New Roman" w:hAnsi="Times New Roman" w:cs="Times New Roman"/>
          <w:sz w:val="24"/>
          <w:szCs w:val="24"/>
        </w:rPr>
        <w:t>per month per capita</w:t>
      </w:r>
      <w:r w:rsidR="00F33422">
        <w:rPr>
          <w:rFonts w:ascii="Times New Roman" w:hAnsi="Times New Roman" w:cs="Times New Roman"/>
          <w:sz w:val="24"/>
          <w:szCs w:val="24"/>
        </w:rPr>
        <w:t>. Therefore up-scaling it to the Uganda uniform value of</w:t>
      </w:r>
      <w:r w:rsidR="0021469A">
        <w:rPr>
          <w:rFonts w:ascii="Times New Roman" w:hAnsi="Times New Roman" w:cs="Times New Roman"/>
          <w:sz w:val="24"/>
          <w:szCs w:val="24"/>
        </w:rPr>
        <w:t xml:space="preserve"> 21,258 UGX per month per capita</w:t>
      </w:r>
      <w:r w:rsidR="00F33422">
        <w:rPr>
          <w:rFonts w:ascii="Times New Roman" w:hAnsi="Times New Roman" w:cs="Times New Roman"/>
          <w:sz w:val="24"/>
          <w:szCs w:val="24"/>
        </w:rPr>
        <w:t xml:space="preserve"> was a very huge increment</w:t>
      </w:r>
      <w:r w:rsidR="0021469A">
        <w:rPr>
          <w:rFonts w:ascii="Times New Roman" w:hAnsi="Times New Roman" w:cs="Times New Roman"/>
          <w:sz w:val="24"/>
          <w:szCs w:val="24"/>
        </w:rPr>
        <w:t xml:space="preserve"> that almost doubled the original value, hence considerably leading to overestimation of the poor head-count estimates for the northern region by UBOS</w:t>
      </w:r>
      <w:r w:rsidR="00F33422">
        <w:rPr>
          <w:rFonts w:ascii="Times New Roman" w:hAnsi="Times New Roman" w:cs="Times New Roman"/>
          <w:sz w:val="24"/>
          <w:szCs w:val="24"/>
        </w:rPr>
        <w:t>. When the UBOS value was compared to the entropy adjusted utility consistent value of 13,617 U</w:t>
      </w:r>
      <w:r w:rsidR="0021469A">
        <w:rPr>
          <w:rFonts w:ascii="Times New Roman" w:hAnsi="Times New Roman" w:cs="Times New Roman"/>
          <w:sz w:val="24"/>
          <w:szCs w:val="24"/>
        </w:rPr>
        <w:t>GX per month per capita</w:t>
      </w:r>
      <w:r w:rsidR="00731C14">
        <w:rPr>
          <w:rFonts w:ascii="Times New Roman" w:hAnsi="Times New Roman" w:cs="Times New Roman"/>
          <w:sz w:val="24"/>
          <w:szCs w:val="24"/>
        </w:rPr>
        <w:t xml:space="preserve"> (table 6</w:t>
      </w:r>
      <w:r w:rsidR="00F33422">
        <w:rPr>
          <w:rFonts w:ascii="Times New Roman" w:hAnsi="Times New Roman" w:cs="Times New Roman"/>
          <w:sz w:val="24"/>
          <w:szCs w:val="24"/>
        </w:rPr>
        <w:t xml:space="preserve">), the northern region thus found its original UBOS food poverty value reducing by 56.1 %, the highest of all. This implied that perhaps the poverty estimates for the northern region had been </w:t>
      </w:r>
      <w:r w:rsidR="0021469A">
        <w:rPr>
          <w:rFonts w:ascii="Times New Roman" w:hAnsi="Times New Roman" w:cs="Times New Roman"/>
          <w:sz w:val="24"/>
          <w:szCs w:val="24"/>
        </w:rPr>
        <w:t xml:space="preserve">hugely </w:t>
      </w:r>
      <w:r w:rsidR="00F33422">
        <w:rPr>
          <w:rFonts w:ascii="Times New Roman" w:hAnsi="Times New Roman" w:cs="Times New Roman"/>
          <w:sz w:val="24"/>
          <w:szCs w:val="24"/>
        </w:rPr>
        <w:t>overestimated by the national accounts</w:t>
      </w:r>
      <w:r w:rsidR="008F68F4">
        <w:rPr>
          <w:rFonts w:ascii="Times New Roman" w:hAnsi="Times New Roman" w:cs="Times New Roman"/>
          <w:sz w:val="24"/>
          <w:szCs w:val="24"/>
        </w:rPr>
        <w:t>’ traditional methods of estimating poverty</w:t>
      </w:r>
      <w:r w:rsidR="00F33422">
        <w:rPr>
          <w:rFonts w:ascii="Times New Roman" w:hAnsi="Times New Roman" w:cs="Times New Roman"/>
          <w:sz w:val="24"/>
          <w:szCs w:val="24"/>
        </w:rPr>
        <w:t>.</w:t>
      </w:r>
    </w:p>
    <w:p w:rsidR="009C4A3E" w:rsidRDefault="00F33422" w:rsidP="002618AD">
      <w:pPr>
        <w:jc w:val="both"/>
        <w:rPr>
          <w:rFonts w:ascii="Times New Roman" w:hAnsi="Times New Roman" w:cs="Times New Roman"/>
          <w:sz w:val="24"/>
          <w:szCs w:val="24"/>
        </w:rPr>
      </w:pPr>
      <w:r>
        <w:rPr>
          <w:rFonts w:ascii="Times New Roman" w:hAnsi="Times New Roman" w:cs="Times New Roman"/>
          <w:sz w:val="24"/>
          <w:szCs w:val="24"/>
        </w:rPr>
        <w:t xml:space="preserve"> </w:t>
      </w:r>
    </w:p>
    <w:p w:rsidR="00165881" w:rsidRDefault="009C4A3E" w:rsidP="002618AD">
      <w:pPr>
        <w:jc w:val="both"/>
        <w:rPr>
          <w:rFonts w:ascii="Times New Roman" w:hAnsi="Times New Roman" w:cs="Times New Roman"/>
          <w:sz w:val="24"/>
          <w:szCs w:val="24"/>
        </w:rPr>
      </w:pPr>
      <w:r>
        <w:rPr>
          <w:rFonts w:ascii="Times New Roman" w:hAnsi="Times New Roman" w:cs="Times New Roman"/>
          <w:sz w:val="24"/>
          <w:szCs w:val="24"/>
        </w:rPr>
        <w:t>O</w:t>
      </w:r>
      <w:r w:rsidR="00F33422">
        <w:rPr>
          <w:rFonts w:ascii="Times New Roman" w:hAnsi="Times New Roman" w:cs="Times New Roman"/>
          <w:sz w:val="24"/>
          <w:szCs w:val="24"/>
        </w:rPr>
        <w:t>n</w:t>
      </w:r>
      <w:r>
        <w:rPr>
          <w:rFonts w:ascii="Times New Roman" w:hAnsi="Times New Roman" w:cs="Times New Roman"/>
          <w:sz w:val="24"/>
          <w:szCs w:val="24"/>
        </w:rPr>
        <w:t xml:space="preserve"> </w:t>
      </w:r>
      <w:r w:rsidR="00F33422">
        <w:rPr>
          <w:rFonts w:ascii="Times New Roman" w:hAnsi="Times New Roman" w:cs="Times New Roman"/>
          <w:sz w:val="24"/>
          <w:szCs w:val="24"/>
        </w:rPr>
        <w:t>considering the authors’</w:t>
      </w:r>
      <w:r>
        <w:rPr>
          <w:rFonts w:ascii="Times New Roman" w:hAnsi="Times New Roman" w:cs="Times New Roman"/>
          <w:sz w:val="24"/>
          <w:szCs w:val="24"/>
        </w:rPr>
        <w:t xml:space="preserve"> CBN approach calculated </w:t>
      </w:r>
      <w:r w:rsidR="002A35B9">
        <w:rPr>
          <w:rFonts w:ascii="Times New Roman" w:hAnsi="Times New Roman" w:cs="Times New Roman"/>
          <w:sz w:val="24"/>
          <w:szCs w:val="24"/>
        </w:rPr>
        <w:t xml:space="preserve">original </w:t>
      </w:r>
      <w:r>
        <w:rPr>
          <w:rFonts w:ascii="Times New Roman" w:hAnsi="Times New Roman" w:cs="Times New Roman"/>
          <w:sz w:val="24"/>
          <w:szCs w:val="24"/>
        </w:rPr>
        <w:t>food poverty values that were utility inconsistent (table 2) and those that were entropy adjusted (utility-consistent)</w:t>
      </w:r>
      <w:r w:rsidR="00731C14">
        <w:rPr>
          <w:rFonts w:ascii="Times New Roman" w:hAnsi="Times New Roman" w:cs="Times New Roman"/>
          <w:sz w:val="24"/>
          <w:szCs w:val="24"/>
        </w:rPr>
        <w:t xml:space="preserve"> presented in table 6</w:t>
      </w:r>
      <w:r>
        <w:rPr>
          <w:rFonts w:ascii="Times New Roman" w:hAnsi="Times New Roman" w:cs="Times New Roman"/>
          <w:sz w:val="24"/>
          <w:szCs w:val="24"/>
        </w:rPr>
        <w:t xml:space="preserve">, the value of the western region dropped by 51.8%. This was because, the non-adjusted food poverty value of the western region was too high </w:t>
      </w:r>
      <w:r w:rsidR="002A35B9">
        <w:rPr>
          <w:rFonts w:ascii="Times New Roman" w:hAnsi="Times New Roman" w:cs="Times New Roman"/>
          <w:sz w:val="24"/>
          <w:szCs w:val="24"/>
        </w:rPr>
        <w:t>(37,384 UGX per month per capita</w:t>
      </w:r>
      <w:r w:rsidR="006242F4">
        <w:rPr>
          <w:rFonts w:ascii="Times New Roman" w:hAnsi="Times New Roman" w:cs="Times New Roman"/>
          <w:sz w:val="24"/>
          <w:szCs w:val="24"/>
        </w:rPr>
        <w:t xml:space="preserve">, table </w:t>
      </w:r>
      <w:r w:rsidR="006242F4">
        <w:rPr>
          <w:rFonts w:ascii="Times New Roman" w:hAnsi="Times New Roman" w:cs="Times New Roman"/>
          <w:sz w:val="24"/>
          <w:szCs w:val="24"/>
        </w:rPr>
        <w:lastRenderedPageBreak/>
        <w:t xml:space="preserve">2) and had to be adjusted downwards </w:t>
      </w:r>
      <w:r w:rsidR="002A35B9">
        <w:rPr>
          <w:rFonts w:ascii="Times New Roman" w:hAnsi="Times New Roman" w:cs="Times New Roman"/>
          <w:sz w:val="24"/>
          <w:szCs w:val="24"/>
        </w:rPr>
        <w:t>(33,531 UGX per month per capita</w:t>
      </w:r>
      <w:r w:rsidR="006242F4">
        <w:rPr>
          <w:rFonts w:ascii="Times New Roman" w:hAnsi="Times New Roman" w:cs="Times New Roman"/>
          <w:sz w:val="24"/>
          <w:szCs w:val="24"/>
        </w:rPr>
        <w:t xml:space="preserve">) to satisfy the imposed revealed preferences’ principle across regions. However, still the food poverty line for the western region remained the highest amongst all regions even after entropy adjustment procedures, further reflecting a higher </w:t>
      </w:r>
      <w:r w:rsidR="003447EC">
        <w:rPr>
          <w:rFonts w:ascii="Times New Roman" w:hAnsi="Times New Roman" w:cs="Times New Roman"/>
          <w:sz w:val="24"/>
          <w:szCs w:val="24"/>
        </w:rPr>
        <w:t xml:space="preserve">quality </w:t>
      </w:r>
      <w:r w:rsidR="007B739A">
        <w:rPr>
          <w:rFonts w:ascii="Times New Roman" w:hAnsi="Times New Roman" w:cs="Times New Roman"/>
          <w:sz w:val="24"/>
          <w:szCs w:val="24"/>
        </w:rPr>
        <w:t xml:space="preserve">poverty line </w:t>
      </w:r>
      <w:r w:rsidR="003447EC">
        <w:rPr>
          <w:rFonts w:ascii="Times New Roman" w:hAnsi="Times New Roman" w:cs="Times New Roman"/>
          <w:sz w:val="24"/>
          <w:szCs w:val="24"/>
        </w:rPr>
        <w:t xml:space="preserve">food bundle </w:t>
      </w:r>
      <w:r w:rsidR="007B739A">
        <w:rPr>
          <w:rFonts w:ascii="Times New Roman" w:hAnsi="Times New Roman" w:cs="Times New Roman"/>
          <w:sz w:val="24"/>
          <w:szCs w:val="24"/>
        </w:rPr>
        <w:t xml:space="preserve">in the region </w:t>
      </w:r>
      <w:r w:rsidR="003447EC">
        <w:rPr>
          <w:rFonts w:ascii="Times New Roman" w:hAnsi="Times New Roman" w:cs="Times New Roman"/>
          <w:sz w:val="24"/>
          <w:szCs w:val="24"/>
        </w:rPr>
        <w:t>thus perhaps</w:t>
      </w:r>
      <w:r w:rsidR="007B739A">
        <w:rPr>
          <w:rFonts w:ascii="Times New Roman" w:hAnsi="Times New Roman" w:cs="Times New Roman"/>
          <w:sz w:val="24"/>
          <w:szCs w:val="24"/>
        </w:rPr>
        <w:t xml:space="preserve"> exposing the</w:t>
      </w:r>
      <w:r w:rsidR="003447EC">
        <w:rPr>
          <w:rFonts w:ascii="Times New Roman" w:hAnsi="Times New Roman" w:cs="Times New Roman"/>
          <w:sz w:val="24"/>
          <w:szCs w:val="24"/>
        </w:rPr>
        <w:t xml:space="preserve"> higher </w:t>
      </w:r>
      <w:r w:rsidR="006242F4">
        <w:rPr>
          <w:rFonts w:ascii="Times New Roman" w:hAnsi="Times New Roman" w:cs="Times New Roman"/>
          <w:sz w:val="24"/>
          <w:szCs w:val="24"/>
        </w:rPr>
        <w:t>living standard</w:t>
      </w:r>
      <w:r w:rsidR="003447EC">
        <w:rPr>
          <w:rFonts w:ascii="Times New Roman" w:hAnsi="Times New Roman" w:cs="Times New Roman"/>
          <w:sz w:val="24"/>
          <w:szCs w:val="24"/>
        </w:rPr>
        <w:t>s prevailing</w:t>
      </w:r>
      <w:r w:rsidR="006242F4">
        <w:rPr>
          <w:rFonts w:ascii="Times New Roman" w:hAnsi="Times New Roman" w:cs="Times New Roman"/>
          <w:sz w:val="24"/>
          <w:szCs w:val="24"/>
        </w:rPr>
        <w:t xml:space="preserve"> in the </w:t>
      </w:r>
      <w:r w:rsidR="003447EC">
        <w:rPr>
          <w:rFonts w:ascii="Times New Roman" w:hAnsi="Times New Roman" w:cs="Times New Roman"/>
          <w:sz w:val="24"/>
          <w:szCs w:val="24"/>
        </w:rPr>
        <w:t xml:space="preserve">western </w:t>
      </w:r>
      <w:r w:rsidR="006242F4">
        <w:rPr>
          <w:rFonts w:ascii="Times New Roman" w:hAnsi="Times New Roman" w:cs="Times New Roman"/>
          <w:sz w:val="24"/>
          <w:szCs w:val="24"/>
        </w:rPr>
        <w:t>region.</w:t>
      </w:r>
      <w:r w:rsidR="00F33422">
        <w:rPr>
          <w:rFonts w:ascii="Times New Roman" w:hAnsi="Times New Roman" w:cs="Times New Roman"/>
          <w:sz w:val="24"/>
          <w:szCs w:val="24"/>
        </w:rPr>
        <w:t xml:space="preserve"> </w:t>
      </w:r>
    </w:p>
    <w:p w:rsidR="00165881" w:rsidRDefault="00165881" w:rsidP="002618AD">
      <w:pPr>
        <w:jc w:val="both"/>
        <w:rPr>
          <w:rFonts w:ascii="Times New Roman" w:hAnsi="Times New Roman" w:cs="Times New Roman"/>
          <w:sz w:val="24"/>
          <w:szCs w:val="24"/>
        </w:rPr>
      </w:pPr>
    </w:p>
    <w:p w:rsidR="00370004" w:rsidRDefault="00165881" w:rsidP="002618AD">
      <w:pPr>
        <w:jc w:val="both"/>
        <w:rPr>
          <w:rFonts w:ascii="Times New Roman" w:hAnsi="Times New Roman" w:cs="Times New Roman"/>
          <w:b/>
          <w:sz w:val="24"/>
          <w:szCs w:val="24"/>
        </w:rPr>
      </w:pPr>
      <w:r w:rsidRPr="00165881">
        <w:rPr>
          <w:rFonts w:ascii="Times New Roman" w:hAnsi="Times New Roman" w:cs="Times New Roman"/>
          <w:b/>
          <w:sz w:val="24"/>
          <w:szCs w:val="24"/>
        </w:rPr>
        <w:t>Poverty Evaluations</w:t>
      </w:r>
      <w:r w:rsidR="005A2CFB" w:rsidRPr="00165881">
        <w:rPr>
          <w:rFonts w:ascii="Times New Roman" w:hAnsi="Times New Roman" w:cs="Times New Roman"/>
          <w:b/>
          <w:sz w:val="24"/>
          <w:szCs w:val="24"/>
        </w:rPr>
        <w:t xml:space="preserve">  </w:t>
      </w:r>
      <w:r w:rsidR="00DA06F7" w:rsidRPr="00165881">
        <w:rPr>
          <w:rFonts w:ascii="Times New Roman" w:hAnsi="Times New Roman" w:cs="Times New Roman"/>
          <w:b/>
          <w:sz w:val="24"/>
          <w:szCs w:val="24"/>
        </w:rPr>
        <w:t xml:space="preserve"> </w:t>
      </w:r>
    </w:p>
    <w:p w:rsidR="008C3C9C" w:rsidRPr="00165881" w:rsidRDefault="00370004" w:rsidP="002618AD">
      <w:pPr>
        <w:jc w:val="both"/>
        <w:rPr>
          <w:rFonts w:ascii="Times New Roman" w:hAnsi="Times New Roman" w:cs="Times New Roman"/>
          <w:b/>
          <w:sz w:val="24"/>
          <w:szCs w:val="24"/>
        </w:rPr>
      </w:pPr>
      <w:r>
        <w:rPr>
          <w:rFonts w:ascii="Times New Roman" w:hAnsi="Times New Roman" w:cs="Times New Roman"/>
          <w:sz w:val="24"/>
          <w:szCs w:val="24"/>
        </w:rPr>
        <w:t>Changes in the region specific poverty lines impact on the region specific household poverty status and consequently poverty profiles at regional and national levels. We present new poverty evaluations in table 5 after entropy-adjustments on the food pover</w:t>
      </w:r>
      <w:r w:rsidR="00063496">
        <w:rPr>
          <w:rFonts w:ascii="Times New Roman" w:hAnsi="Times New Roman" w:cs="Times New Roman"/>
          <w:sz w:val="24"/>
          <w:szCs w:val="24"/>
        </w:rPr>
        <w:t>ty line, whose computed share of</w:t>
      </w:r>
      <w:r>
        <w:rPr>
          <w:rFonts w:ascii="Times New Roman" w:hAnsi="Times New Roman" w:cs="Times New Roman"/>
          <w:sz w:val="24"/>
          <w:szCs w:val="24"/>
        </w:rPr>
        <w:t xml:space="preserve"> the budget on the total poverty line was used to compute the non-food poverty lines. It should be noted that both the reviewed food and non-food poverty lines are different from the original poverty lines thus a clear indication of change in the regional and national poverty evaluations, profiles and head-count estimates.</w:t>
      </w:r>
      <w:r w:rsidR="002618AD" w:rsidRPr="00165881">
        <w:rPr>
          <w:rFonts w:ascii="Times New Roman" w:hAnsi="Times New Roman" w:cs="Times New Roman"/>
          <w:b/>
          <w:sz w:val="24"/>
          <w:szCs w:val="24"/>
        </w:rPr>
        <w:t xml:space="preserve">   </w:t>
      </w:r>
      <w:r w:rsidR="000611F6" w:rsidRPr="00165881">
        <w:rPr>
          <w:rFonts w:ascii="Times New Roman" w:hAnsi="Times New Roman" w:cs="Times New Roman"/>
          <w:b/>
          <w:sz w:val="24"/>
          <w:szCs w:val="24"/>
        </w:rPr>
        <w:t xml:space="preserve"> </w:t>
      </w:r>
    </w:p>
    <w:p w:rsidR="003B68D0" w:rsidRPr="00F82F67" w:rsidRDefault="00165881" w:rsidP="00EC162D">
      <w:pPr>
        <w:rPr>
          <w:rFonts w:ascii="Times New Roman" w:hAnsi="Times New Roman" w:cs="Times New Roman"/>
          <w:sz w:val="24"/>
          <w:szCs w:val="24"/>
        </w:rPr>
      </w:pPr>
      <w:r w:rsidRPr="00F82F67">
        <w:rPr>
          <w:rFonts w:ascii="Times New Roman" w:hAnsi="Times New Roman" w:cs="Times New Roman"/>
          <w:sz w:val="24"/>
          <w:szCs w:val="24"/>
        </w:rPr>
        <w:t>Table</w:t>
      </w:r>
      <w:r>
        <w:rPr>
          <w:rFonts w:ascii="Times New Roman" w:hAnsi="Times New Roman" w:cs="Times New Roman"/>
          <w:sz w:val="24"/>
          <w:szCs w:val="24"/>
        </w:rPr>
        <w:t xml:space="preserve"> 5: Poverty Head-count Percentage E</w:t>
      </w:r>
      <w:r w:rsidRPr="00F82F67">
        <w:rPr>
          <w:rFonts w:ascii="Times New Roman" w:hAnsi="Times New Roman" w:cs="Times New Roman"/>
          <w:sz w:val="24"/>
          <w:szCs w:val="24"/>
        </w:rPr>
        <w:t xml:space="preserve">stimates for Uganda </w:t>
      </w:r>
    </w:p>
    <w:tbl>
      <w:tblPr>
        <w:tblStyle w:val="TableGrid"/>
        <w:tblW w:w="5000" w:type="pct"/>
        <w:tblLook w:val="04A0" w:firstRow="1" w:lastRow="0" w:firstColumn="1" w:lastColumn="0" w:noHBand="0" w:noVBand="1"/>
      </w:tblPr>
      <w:tblGrid>
        <w:gridCol w:w="1728"/>
        <w:gridCol w:w="785"/>
        <w:gridCol w:w="665"/>
        <w:gridCol w:w="950"/>
        <w:gridCol w:w="636"/>
        <w:gridCol w:w="906"/>
        <w:gridCol w:w="940"/>
        <w:gridCol w:w="894"/>
        <w:gridCol w:w="1036"/>
        <w:gridCol w:w="1036"/>
      </w:tblGrid>
      <w:tr w:rsidR="00D00E39" w:rsidRPr="00F82F67" w:rsidTr="00D00E39">
        <w:tc>
          <w:tcPr>
            <w:tcW w:w="5000" w:type="pct"/>
            <w:gridSpan w:val="10"/>
          </w:tcPr>
          <w:p w:rsidR="00D00E39" w:rsidRPr="00F82F67" w:rsidRDefault="00D00E39" w:rsidP="00D00E39">
            <w:pPr>
              <w:jc w:val="center"/>
              <w:rPr>
                <w:rFonts w:ascii="Times New Roman" w:hAnsi="Times New Roman" w:cs="Times New Roman"/>
                <w:sz w:val="24"/>
                <w:szCs w:val="24"/>
              </w:rPr>
            </w:pPr>
            <w:r w:rsidRPr="00F82F67">
              <w:rPr>
                <w:rFonts w:ascii="Times New Roman" w:hAnsi="Times New Roman" w:cs="Times New Roman"/>
                <w:sz w:val="24"/>
                <w:szCs w:val="24"/>
              </w:rPr>
              <w:t>Head-count Poverty estimates for Uganda 2009/10</w:t>
            </w:r>
          </w:p>
        </w:tc>
      </w:tr>
      <w:tr w:rsidR="007965A2" w:rsidRPr="00F82F67" w:rsidTr="00370004">
        <w:tc>
          <w:tcPr>
            <w:tcW w:w="902" w:type="pct"/>
          </w:tcPr>
          <w:p w:rsidR="003A2812" w:rsidRPr="00F82F67" w:rsidRDefault="0033098B" w:rsidP="0033098B">
            <w:pPr>
              <w:rPr>
                <w:rFonts w:ascii="Times New Roman" w:hAnsi="Times New Roman" w:cs="Times New Roman"/>
                <w:sz w:val="24"/>
                <w:szCs w:val="24"/>
              </w:rPr>
            </w:pPr>
            <w:r w:rsidRPr="00F82F67">
              <w:rPr>
                <w:rFonts w:ascii="Times New Roman" w:hAnsi="Times New Roman" w:cs="Times New Roman"/>
                <w:sz w:val="24"/>
                <w:szCs w:val="24"/>
              </w:rPr>
              <w:t>Estimation Methodology</w:t>
            </w:r>
          </w:p>
        </w:tc>
        <w:tc>
          <w:tcPr>
            <w:tcW w:w="1253" w:type="pct"/>
            <w:gridSpan w:val="3"/>
          </w:tcPr>
          <w:p w:rsidR="003A2812" w:rsidRPr="00F82F67" w:rsidRDefault="008974BB" w:rsidP="00370004">
            <w:pPr>
              <w:rPr>
                <w:rFonts w:ascii="Times New Roman" w:hAnsi="Times New Roman" w:cs="Times New Roman"/>
                <w:sz w:val="24"/>
                <w:szCs w:val="24"/>
              </w:rPr>
            </w:pPr>
            <w:r w:rsidRPr="00F82F67">
              <w:rPr>
                <w:rFonts w:ascii="Times New Roman" w:hAnsi="Times New Roman" w:cs="Times New Roman"/>
                <w:sz w:val="24"/>
                <w:szCs w:val="24"/>
              </w:rPr>
              <w:t>UBOS (Using Non Region Specific</w:t>
            </w:r>
            <w:r w:rsidR="00370004">
              <w:rPr>
                <w:rFonts w:ascii="Times New Roman" w:hAnsi="Times New Roman" w:cs="Times New Roman"/>
                <w:sz w:val="24"/>
                <w:szCs w:val="24"/>
              </w:rPr>
              <w:t xml:space="preserve"> utility inconsistent bundles</w:t>
            </w:r>
            <w:r w:rsidR="003A2812" w:rsidRPr="00F82F67">
              <w:rPr>
                <w:rFonts w:ascii="Times New Roman" w:hAnsi="Times New Roman" w:cs="Times New Roman"/>
                <w:sz w:val="24"/>
                <w:szCs w:val="24"/>
              </w:rPr>
              <w:t>)</w:t>
            </w:r>
          </w:p>
        </w:tc>
        <w:tc>
          <w:tcPr>
            <w:tcW w:w="1296" w:type="pct"/>
            <w:gridSpan w:val="3"/>
          </w:tcPr>
          <w:p w:rsidR="003A2812" w:rsidRPr="00F82F67" w:rsidRDefault="003A2812" w:rsidP="003A2812">
            <w:pPr>
              <w:rPr>
                <w:rFonts w:ascii="Times New Roman" w:hAnsi="Times New Roman" w:cs="Times New Roman"/>
                <w:sz w:val="24"/>
                <w:szCs w:val="24"/>
              </w:rPr>
            </w:pPr>
            <w:r w:rsidRPr="00F82F67">
              <w:rPr>
                <w:rFonts w:ascii="Times New Roman" w:hAnsi="Times New Roman" w:cs="Times New Roman"/>
                <w:sz w:val="24"/>
                <w:szCs w:val="24"/>
              </w:rPr>
              <w:t>Authors (Using Region Specific Utility</w:t>
            </w:r>
            <w:r w:rsidR="008974BB" w:rsidRPr="00F82F67">
              <w:rPr>
                <w:rFonts w:ascii="Times New Roman" w:hAnsi="Times New Roman" w:cs="Times New Roman"/>
                <w:sz w:val="24"/>
                <w:szCs w:val="24"/>
              </w:rPr>
              <w:t>-Inc</w:t>
            </w:r>
            <w:r w:rsidRPr="00F82F67">
              <w:rPr>
                <w:rFonts w:ascii="Times New Roman" w:hAnsi="Times New Roman" w:cs="Times New Roman"/>
                <w:sz w:val="24"/>
                <w:szCs w:val="24"/>
              </w:rPr>
              <w:t>onsistent bundles)</w:t>
            </w:r>
          </w:p>
        </w:tc>
        <w:tc>
          <w:tcPr>
            <w:tcW w:w="1549" w:type="pct"/>
            <w:gridSpan w:val="3"/>
          </w:tcPr>
          <w:p w:rsidR="003A2812" w:rsidRPr="00F82F67" w:rsidRDefault="003A2812" w:rsidP="003A2812">
            <w:pPr>
              <w:rPr>
                <w:rFonts w:ascii="Times New Roman" w:hAnsi="Times New Roman" w:cs="Times New Roman"/>
                <w:sz w:val="24"/>
                <w:szCs w:val="24"/>
              </w:rPr>
            </w:pPr>
            <w:r w:rsidRPr="00F82F67">
              <w:rPr>
                <w:rFonts w:ascii="Times New Roman" w:hAnsi="Times New Roman" w:cs="Times New Roman"/>
                <w:sz w:val="24"/>
                <w:szCs w:val="24"/>
              </w:rPr>
              <w:t>Authors (Using Region Specific Entropy-Adjusted Utility-Consistent bundles)</w:t>
            </w:r>
          </w:p>
        </w:tc>
      </w:tr>
      <w:tr w:rsidR="004C46B5" w:rsidRPr="00F82F67" w:rsidTr="00EC4AF6">
        <w:tc>
          <w:tcPr>
            <w:tcW w:w="902" w:type="pct"/>
          </w:tcPr>
          <w:p w:rsidR="00EF768B" w:rsidRPr="004938ED" w:rsidRDefault="00D00E39" w:rsidP="00EC162D">
            <w:pPr>
              <w:rPr>
                <w:rFonts w:ascii="Times New Roman" w:hAnsi="Times New Roman" w:cs="Times New Roman"/>
                <w:b/>
                <w:sz w:val="24"/>
                <w:szCs w:val="24"/>
              </w:rPr>
            </w:pPr>
            <w:r w:rsidRPr="004938ED">
              <w:rPr>
                <w:rFonts w:ascii="Times New Roman" w:hAnsi="Times New Roman" w:cs="Times New Roman"/>
                <w:b/>
                <w:sz w:val="24"/>
                <w:szCs w:val="24"/>
              </w:rPr>
              <w:t>Region</w:t>
            </w:r>
          </w:p>
        </w:tc>
        <w:tc>
          <w:tcPr>
            <w:tcW w:w="410" w:type="pct"/>
            <w:shd w:val="clear" w:color="auto" w:fill="A6A6A6" w:themeFill="background1" w:themeFillShade="A6"/>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P0</w:t>
            </w:r>
          </w:p>
        </w:tc>
        <w:tc>
          <w:tcPr>
            <w:tcW w:w="347"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P1</w:t>
            </w:r>
          </w:p>
        </w:tc>
        <w:tc>
          <w:tcPr>
            <w:tcW w:w="496"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P2</w:t>
            </w:r>
          </w:p>
        </w:tc>
        <w:tc>
          <w:tcPr>
            <w:tcW w:w="332" w:type="pct"/>
            <w:shd w:val="clear" w:color="auto" w:fill="A6A6A6" w:themeFill="background1" w:themeFillShade="A6"/>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P0</w:t>
            </w:r>
          </w:p>
        </w:tc>
        <w:tc>
          <w:tcPr>
            <w:tcW w:w="473"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P1</w:t>
            </w:r>
          </w:p>
        </w:tc>
        <w:tc>
          <w:tcPr>
            <w:tcW w:w="491"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P2</w:t>
            </w:r>
          </w:p>
        </w:tc>
        <w:tc>
          <w:tcPr>
            <w:tcW w:w="467" w:type="pct"/>
            <w:shd w:val="clear" w:color="auto" w:fill="A6A6A6" w:themeFill="background1" w:themeFillShade="A6"/>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P0</w:t>
            </w:r>
          </w:p>
        </w:tc>
        <w:tc>
          <w:tcPr>
            <w:tcW w:w="541"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P1</w:t>
            </w:r>
          </w:p>
        </w:tc>
        <w:tc>
          <w:tcPr>
            <w:tcW w:w="541" w:type="pct"/>
          </w:tcPr>
          <w:p w:rsidR="00EF768B" w:rsidRPr="004938ED" w:rsidRDefault="000F24A6" w:rsidP="00EC162D">
            <w:pPr>
              <w:rPr>
                <w:rFonts w:ascii="Times New Roman" w:hAnsi="Times New Roman" w:cs="Times New Roman"/>
                <w:b/>
                <w:sz w:val="24"/>
                <w:szCs w:val="24"/>
              </w:rPr>
            </w:pPr>
            <w:r w:rsidRPr="004938ED">
              <w:rPr>
                <w:rFonts w:ascii="Times New Roman" w:hAnsi="Times New Roman" w:cs="Times New Roman"/>
                <w:b/>
                <w:sz w:val="24"/>
                <w:szCs w:val="24"/>
              </w:rPr>
              <w:t>P2</w:t>
            </w:r>
          </w:p>
        </w:tc>
      </w:tr>
      <w:tr w:rsidR="004C46B5" w:rsidRPr="00F82F67" w:rsidTr="00EC4AF6">
        <w:tc>
          <w:tcPr>
            <w:tcW w:w="902" w:type="pct"/>
          </w:tcPr>
          <w:p w:rsidR="00E2728C" w:rsidRPr="00F82F67" w:rsidRDefault="00E2728C" w:rsidP="00EC162D">
            <w:pPr>
              <w:rPr>
                <w:rFonts w:ascii="Times New Roman" w:hAnsi="Times New Roman" w:cs="Times New Roman"/>
                <w:sz w:val="24"/>
                <w:szCs w:val="24"/>
              </w:rPr>
            </w:pPr>
            <w:r w:rsidRPr="00F82F67">
              <w:rPr>
                <w:rFonts w:ascii="Times New Roman" w:hAnsi="Times New Roman" w:cs="Times New Roman"/>
                <w:sz w:val="24"/>
                <w:szCs w:val="24"/>
              </w:rPr>
              <w:t>National</w:t>
            </w:r>
          </w:p>
        </w:tc>
        <w:tc>
          <w:tcPr>
            <w:tcW w:w="410" w:type="pct"/>
            <w:shd w:val="clear" w:color="auto" w:fill="A6A6A6" w:themeFill="background1" w:themeFillShade="A6"/>
          </w:tcPr>
          <w:p w:rsidR="00E2728C" w:rsidRPr="00F82F67" w:rsidRDefault="00E2728C" w:rsidP="00787230">
            <w:pPr>
              <w:rPr>
                <w:rFonts w:ascii="Times New Roman" w:hAnsi="Times New Roman" w:cs="Times New Roman"/>
                <w:sz w:val="24"/>
                <w:szCs w:val="24"/>
              </w:rPr>
            </w:pPr>
            <w:r w:rsidRPr="00F82F67">
              <w:rPr>
                <w:rFonts w:ascii="Times New Roman" w:hAnsi="Times New Roman" w:cs="Times New Roman"/>
                <w:sz w:val="24"/>
                <w:szCs w:val="24"/>
              </w:rPr>
              <w:t xml:space="preserve">24.5 </w:t>
            </w:r>
          </w:p>
        </w:tc>
        <w:tc>
          <w:tcPr>
            <w:tcW w:w="347" w:type="pct"/>
          </w:tcPr>
          <w:p w:rsidR="00E2728C" w:rsidRPr="00F82F67" w:rsidRDefault="00E2728C" w:rsidP="00787230">
            <w:pPr>
              <w:rPr>
                <w:rFonts w:ascii="Times New Roman" w:hAnsi="Times New Roman" w:cs="Times New Roman"/>
                <w:sz w:val="24"/>
                <w:szCs w:val="24"/>
              </w:rPr>
            </w:pPr>
            <w:r w:rsidRPr="00F82F67">
              <w:rPr>
                <w:rFonts w:ascii="Times New Roman" w:hAnsi="Times New Roman" w:cs="Times New Roman"/>
                <w:sz w:val="24"/>
                <w:szCs w:val="24"/>
              </w:rPr>
              <w:t xml:space="preserve">6.8 </w:t>
            </w:r>
          </w:p>
        </w:tc>
        <w:tc>
          <w:tcPr>
            <w:tcW w:w="496" w:type="pct"/>
          </w:tcPr>
          <w:p w:rsidR="00E2728C" w:rsidRPr="00F82F67" w:rsidRDefault="00E2728C">
            <w:pPr>
              <w:rPr>
                <w:rFonts w:ascii="Times New Roman" w:hAnsi="Times New Roman" w:cs="Times New Roman"/>
                <w:sz w:val="24"/>
                <w:szCs w:val="24"/>
              </w:rPr>
            </w:pPr>
            <w:r w:rsidRPr="00F82F67">
              <w:rPr>
                <w:rFonts w:ascii="Times New Roman" w:hAnsi="Times New Roman" w:cs="Times New Roman"/>
                <w:sz w:val="24"/>
                <w:szCs w:val="24"/>
              </w:rPr>
              <w:t>2.8</w:t>
            </w:r>
          </w:p>
        </w:tc>
        <w:tc>
          <w:tcPr>
            <w:tcW w:w="332" w:type="pct"/>
            <w:shd w:val="clear" w:color="auto" w:fill="A6A6A6" w:themeFill="background1" w:themeFillShade="A6"/>
          </w:tcPr>
          <w:p w:rsidR="00E2728C" w:rsidRPr="004C46B5" w:rsidRDefault="00E2728C" w:rsidP="001D15BB">
            <w:pPr>
              <w:rPr>
                <w:rFonts w:ascii="Times New Roman" w:hAnsi="Times New Roman" w:cs="Times New Roman"/>
                <w:sz w:val="24"/>
                <w:szCs w:val="24"/>
              </w:rPr>
            </w:pPr>
            <w:r w:rsidRPr="004C46B5">
              <w:rPr>
                <w:rFonts w:ascii="Times New Roman" w:hAnsi="Times New Roman" w:cs="Times New Roman"/>
                <w:sz w:val="24"/>
                <w:szCs w:val="24"/>
              </w:rPr>
              <w:t>23.3</w:t>
            </w:r>
          </w:p>
        </w:tc>
        <w:tc>
          <w:tcPr>
            <w:tcW w:w="473" w:type="pct"/>
          </w:tcPr>
          <w:p w:rsidR="00E2728C" w:rsidRPr="004C46B5" w:rsidRDefault="00E2728C" w:rsidP="001D15BB">
            <w:pPr>
              <w:rPr>
                <w:rFonts w:ascii="Times New Roman" w:hAnsi="Times New Roman" w:cs="Times New Roman"/>
                <w:sz w:val="24"/>
                <w:szCs w:val="24"/>
              </w:rPr>
            </w:pPr>
            <w:r w:rsidRPr="004C46B5">
              <w:rPr>
                <w:rFonts w:ascii="Times New Roman" w:hAnsi="Times New Roman" w:cs="Times New Roman"/>
                <w:sz w:val="24"/>
                <w:szCs w:val="24"/>
              </w:rPr>
              <w:t>6.5</w:t>
            </w:r>
          </w:p>
        </w:tc>
        <w:tc>
          <w:tcPr>
            <w:tcW w:w="491" w:type="pct"/>
          </w:tcPr>
          <w:p w:rsidR="00E2728C" w:rsidRPr="004C46B5" w:rsidRDefault="00E2728C" w:rsidP="001D15BB">
            <w:pPr>
              <w:rPr>
                <w:rFonts w:ascii="Times New Roman" w:hAnsi="Times New Roman" w:cs="Times New Roman"/>
                <w:sz w:val="24"/>
                <w:szCs w:val="24"/>
              </w:rPr>
            </w:pPr>
            <w:r w:rsidRPr="004C46B5">
              <w:rPr>
                <w:rFonts w:ascii="Times New Roman" w:hAnsi="Times New Roman" w:cs="Times New Roman"/>
                <w:sz w:val="24"/>
                <w:szCs w:val="24"/>
              </w:rPr>
              <w:t>2.6</w:t>
            </w:r>
          </w:p>
        </w:tc>
        <w:tc>
          <w:tcPr>
            <w:tcW w:w="467" w:type="pct"/>
            <w:shd w:val="clear" w:color="auto" w:fill="A6A6A6" w:themeFill="background1" w:themeFillShade="A6"/>
          </w:tcPr>
          <w:p w:rsidR="00E2728C" w:rsidRPr="004C46B5" w:rsidRDefault="003A2C4D" w:rsidP="001D15BB">
            <w:pPr>
              <w:rPr>
                <w:rFonts w:ascii="Times New Roman" w:hAnsi="Times New Roman" w:cs="Times New Roman"/>
                <w:sz w:val="24"/>
                <w:szCs w:val="24"/>
              </w:rPr>
            </w:pPr>
            <w:r>
              <w:rPr>
                <w:rFonts w:ascii="Times New Roman" w:hAnsi="Times New Roman" w:cs="Times New Roman"/>
                <w:sz w:val="24"/>
                <w:szCs w:val="24"/>
              </w:rPr>
              <w:t>23.6</w:t>
            </w:r>
          </w:p>
        </w:tc>
        <w:tc>
          <w:tcPr>
            <w:tcW w:w="541" w:type="pct"/>
          </w:tcPr>
          <w:p w:rsidR="00E2728C" w:rsidRPr="004C46B5" w:rsidRDefault="003A2C4D" w:rsidP="00C65E22">
            <w:pPr>
              <w:rPr>
                <w:rFonts w:ascii="Times New Roman" w:hAnsi="Times New Roman" w:cs="Times New Roman"/>
                <w:sz w:val="24"/>
                <w:szCs w:val="24"/>
              </w:rPr>
            </w:pPr>
            <w:r>
              <w:rPr>
                <w:rFonts w:ascii="Times New Roman" w:hAnsi="Times New Roman" w:cs="Times New Roman"/>
                <w:sz w:val="24"/>
                <w:szCs w:val="24"/>
              </w:rPr>
              <w:t>6.3</w:t>
            </w:r>
          </w:p>
        </w:tc>
        <w:tc>
          <w:tcPr>
            <w:tcW w:w="541" w:type="pct"/>
          </w:tcPr>
          <w:p w:rsidR="00E2728C" w:rsidRPr="004C46B5" w:rsidRDefault="00E2728C" w:rsidP="00C65E22">
            <w:pPr>
              <w:rPr>
                <w:rFonts w:ascii="Times New Roman" w:hAnsi="Times New Roman" w:cs="Times New Roman"/>
                <w:sz w:val="24"/>
                <w:szCs w:val="24"/>
              </w:rPr>
            </w:pPr>
            <w:r w:rsidRPr="004C46B5">
              <w:rPr>
                <w:rFonts w:ascii="Times New Roman" w:hAnsi="Times New Roman" w:cs="Times New Roman"/>
                <w:sz w:val="24"/>
                <w:szCs w:val="24"/>
              </w:rPr>
              <w:t>2.4</w:t>
            </w:r>
          </w:p>
        </w:tc>
      </w:tr>
      <w:tr w:rsidR="004C46B5" w:rsidRPr="00F82F67" w:rsidTr="00EC4AF6">
        <w:tc>
          <w:tcPr>
            <w:tcW w:w="902" w:type="pct"/>
          </w:tcPr>
          <w:p w:rsidR="007965A2" w:rsidRPr="00F82F67" w:rsidRDefault="007965A2" w:rsidP="00EC162D">
            <w:pPr>
              <w:rPr>
                <w:rFonts w:ascii="Times New Roman" w:hAnsi="Times New Roman" w:cs="Times New Roman"/>
                <w:sz w:val="24"/>
                <w:szCs w:val="24"/>
              </w:rPr>
            </w:pPr>
            <w:r w:rsidRPr="00F82F67">
              <w:rPr>
                <w:rFonts w:ascii="Times New Roman" w:hAnsi="Times New Roman" w:cs="Times New Roman"/>
                <w:sz w:val="24"/>
                <w:szCs w:val="24"/>
              </w:rPr>
              <w:t>Rural</w:t>
            </w:r>
          </w:p>
        </w:tc>
        <w:tc>
          <w:tcPr>
            <w:tcW w:w="410" w:type="pct"/>
            <w:shd w:val="clear" w:color="auto" w:fill="A6A6A6" w:themeFill="background1" w:themeFillShade="A6"/>
          </w:tcPr>
          <w:p w:rsidR="007965A2" w:rsidRPr="00F82F67" w:rsidRDefault="007965A2" w:rsidP="00B54635">
            <w:pPr>
              <w:rPr>
                <w:rFonts w:ascii="Times New Roman" w:hAnsi="Times New Roman" w:cs="Times New Roman"/>
                <w:sz w:val="24"/>
                <w:szCs w:val="24"/>
              </w:rPr>
            </w:pPr>
            <w:r w:rsidRPr="00F82F67">
              <w:rPr>
                <w:rFonts w:ascii="Times New Roman" w:hAnsi="Times New Roman" w:cs="Times New Roman"/>
                <w:sz w:val="24"/>
                <w:szCs w:val="24"/>
              </w:rPr>
              <w:t xml:space="preserve">27.2 </w:t>
            </w:r>
          </w:p>
        </w:tc>
        <w:tc>
          <w:tcPr>
            <w:tcW w:w="347" w:type="pct"/>
          </w:tcPr>
          <w:p w:rsidR="007965A2" w:rsidRPr="00F82F67" w:rsidRDefault="007965A2" w:rsidP="00B54635">
            <w:pPr>
              <w:rPr>
                <w:rFonts w:ascii="Times New Roman" w:hAnsi="Times New Roman" w:cs="Times New Roman"/>
                <w:sz w:val="24"/>
                <w:szCs w:val="24"/>
              </w:rPr>
            </w:pPr>
            <w:r w:rsidRPr="00F82F67">
              <w:rPr>
                <w:rFonts w:ascii="Times New Roman" w:hAnsi="Times New Roman" w:cs="Times New Roman"/>
                <w:sz w:val="24"/>
                <w:szCs w:val="24"/>
              </w:rPr>
              <w:t xml:space="preserve">7.6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3.1</w:t>
            </w:r>
          </w:p>
        </w:tc>
        <w:tc>
          <w:tcPr>
            <w:tcW w:w="332" w:type="pct"/>
            <w:shd w:val="clear" w:color="auto" w:fill="A6A6A6" w:themeFill="background1" w:themeFillShade="A6"/>
          </w:tcPr>
          <w:p w:rsidR="007965A2" w:rsidRPr="004C46B5" w:rsidRDefault="007965A2" w:rsidP="00E2728C">
            <w:pPr>
              <w:rPr>
                <w:rFonts w:ascii="Times New Roman" w:hAnsi="Times New Roman" w:cs="Times New Roman"/>
                <w:sz w:val="24"/>
                <w:szCs w:val="24"/>
              </w:rPr>
            </w:pPr>
            <w:r w:rsidRPr="004C46B5">
              <w:rPr>
                <w:rFonts w:ascii="Times New Roman" w:hAnsi="Times New Roman" w:cs="Times New Roman"/>
                <w:sz w:val="24"/>
                <w:szCs w:val="24"/>
              </w:rPr>
              <w:t>26.2</w:t>
            </w:r>
          </w:p>
        </w:tc>
        <w:tc>
          <w:tcPr>
            <w:tcW w:w="473" w:type="pct"/>
          </w:tcPr>
          <w:p w:rsidR="007965A2" w:rsidRPr="004C46B5" w:rsidRDefault="007965A2" w:rsidP="00E2728C">
            <w:pPr>
              <w:rPr>
                <w:rFonts w:ascii="Times New Roman" w:hAnsi="Times New Roman" w:cs="Times New Roman"/>
                <w:sz w:val="24"/>
                <w:szCs w:val="24"/>
              </w:rPr>
            </w:pPr>
            <w:r w:rsidRPr="004C46B5">
              <w:rPr>
                <w:rFonts w:ascii="Times New Roman" w:hAnsi="Times New Roman" w:cs="Times New Roman"/>
                <w:sz w:val="24"/>
                <w:szCs w:val="24"/>
              </w:rPr>
              <w:t>7.3</w:t>
            </w:r>
          </w:p>
        </w:tc>
        <w:tc>
          <w:tcPr>
            <w:tcW w:w="491" w:type="pct"/>
          </w:tcPr>
          <w:p w:rsidR="007965A2" w:rsidRPr="004C46B5" w:rsidRDefault="007965A2" w:rsidP="00E2728C">
            <w:pPr>
              <w:rPr>
                <w:rFonts w:ascii="Times New Roman" w:hAnsi="Times New Roman" w:cs="Times New Roman"/>
                <w:sz w:val="24"/>
                <w:szCs w:val="24"/>
              </w:rPr>
            </w:pPr>
            <w:r w:rsidRPr="004C46B5">
              <w:rPr>
                <w:rFonts w:ascii="Times New Roman" w:hAnsi="Times New Roman" w:cs="Times New Roman"/>
                <w:sz w:val="24"/>
                <w:szCs w:val="24"/>
              </w:rPr>
              <w:t>2.9</w:t>
            </w:r>
          </w:p>
        </w:tc>
        <w:tc>
          <w:tcPr>
            <w:tcW w:w="467" w:type="pct"/>
            <w:shd w:val="clear" w:color="auto" w:fill="A6A6A6" w:themeFill="background1" w:themeFillShade="A6"/>
          </w:tcPr>
          <w:p w:rsidR="007965A2" w:rsidRPr="004C46B5" w:rsidRDefault="00FB2E33" w:rsidP="004C46B5">
            <w:pPr>
              <w:rPr>
                <w:rFonts w:ascii="Times New Roman" w:hAnsi="Times New Roman" w:cs="Times New Roman"/>
                <w:sz w:val="24"/>
                <w:szCs w:val="24"/>
              </w:rPr>
            </w:pPr>
            <w:r>
              <w:rPr>
                <w:rFonts w:ascii="Times New Roman" w:hAnsi="Times New Roman" w:cs="Times New Roman"/>
                <w:sz w:val="24"/>
                <w:szCs w:val="24"/>
              </w:rPr>
              <w:t>26.4</w:t>
            </w:r>
            <w:bookmarkStart w:id="0" w:name="_GoBack"/>
            <w:bookmarkEnd w:id="0"/>
          </w:p>
        </w:tc>
        <w:tc>
          <w:tcPr>
            <w:tcW w:w="541" w:type="pct"/>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6.9</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2.7</w:t>
            </w:r>
          </w:p>
        </w:tc>
      </w:tr>
      <w:tr w:rsidR="004C46B5" w:rsidRPr="00F82F67" w:rsidTr="00EC4AF6">
        <w:tc>
          <w:tcPr>
            <w:tcW w:w="902" w:type="pct"/>
          </w:tcPr>
          <w:p w:rsidR="007965A2" w:rsidRPr="00F82F67" w:rsidRDefault="007965A2" w:rsidP="00EC162D">
            <w:pPr>
              <w:rPr>
                <w:rFonts w:ascii="Times New Roman" w:hAnsi="Times New Roman" w:cs="Times New Roman"/>
                <w:sz w:val="24"/>
                <w:szCs w:val="24"/>
              </w:rPr>
            </w:pPr>
            <w:r w:rsidRPr="00F82F67">
              <w:rPr>
                <w:rFonts w:ascii="Times New Roman" w:hAnsi="Times New Roman" w:cs="Times New Roman"/>
                <w:sz w:val="24"/>
                <w:szCs w:val="24"/>
              </w:rPr>
              <w:t>Urban</w:t>
            </w:r>
          </w:p>
        </w:tc>
        <w:tc>
          <w:tcPr>
            <w:tcW w:w="410" w:type="pct"/>
            <w:shd w:val="clear" w:color="auto" w:fill="A6A6A6" w:themeFill="background1" w:themeFillShade="A6"/>
          </w:tcPr>
          <w:p w:rsidR="007965A2" w:rsidRPr="00F82F67" w:rsidRDefault="007965A2" w:rsidP="00B54635">
            <w:pPr>
              <w:rPr>
                <w:rFonts w:ascii="Times New Roman" w:hAnsi="Times New Roman" w:cs="Times New Roman"/>
                <w:sz w:val="24"/>
                <w:szCs w:val="24"/>
              </w:rPr>
            </w:pPr>
            <w:r w:rsidRPr="00F82F67">
              <w:rPr>
                <w:rFonts w:ascii="Times New Roman" w:hAnsi="Times New Roman" w:cs="Times New Roman"/>
                <w:sz w:val="24"/>
                <w:szCs w:val="24"/>
              </w:rPr>
              <w:t>9.1</w:t>
            </w:r>
          </w:p>
        </w:tc>
        <w:tc>
          <w:tcPr>
            <w:tcW w:w="347" w:type="pct"/>
          </w:tcPr>
          <w:p w:rsidR="007965A2" w:rsidRPr="00F82F67" w:rsidRDefault="007965A2" w:rsidP="00B54635">
            <w:pPr>
              <w:rPr>
                <w:rFonts w:ascii="Times New Roman" w:hAnsi="Times New Roman" w:cs="Times New Roman"/>
                <w:sz w:val="24"/>
                <w:szCs w:val="24"/>
              </w:rPr>
            </w:pPr>
            <w:r w:rsidRPr="00F82F67">
              <w:rPr>
                <w:rFonts w:ascii="Times New Roman" w:hAnsi="Times New Roman" w:cs="Times New Roman"/>
                <w:sz w:val="24"/>
                <w:szCs w:val="24"/>
              </w:rPr>
              <w:t xml:space="preserve">1.8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0.6</w:t>
            </w:r>
          </w:p>
        </w:tc>
        <w:tc>
          <w:tcPr>
            <w:tcW w:w="332" w:type="pct"/>
            <w:shd w:val="clear" w:color="auto" w:fill="A6A6A6" w:themeFill="background1" w:themeFillShade="A6"/>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4.8</w:t>
            </w:r>
          </w:p>
        </w:tc>
        <w:tc>
          <w:tcPr>
            <w:tcW w:w="473" w:type="pct"/>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1.3</w:t>
            </w:r>
          </w:p>
        </w:tc>
        <w:tc>
          <w:tcPr>
            <w:tcW w:w="491" w:type="pct"/>
          </w:tcPr>
          <w:p w:rsidR="007965A2" w:rsidRPr="004C46B5" w:rsidRDefault="007965A2" w:rsidP="00E2728C">
            <w:pPr>
              <w:rPr>
                <w:rFonts w:ascii="Times New Roman" w:hAnsi="Times New Roman" w:cs="Times New Roman"/>
                <w:sz w:val="24"/>
                <w:szCs w:val="24"/>
              </w:rPr>
            </w:pPr>
            <w:r w:rsidRPr="004C46B5">
              <w:rPr>
                <w:rFonts w:ascii="Times New Roman" w:hAnsi="Times New Roman" w:cs="Times New Roman"/>
                <w:sz w:val="24"/>
                <w:szCs w:val="24"/>
              </w:rPr>
              <w:t>0.6</w:t>
            </w:r>
          </w:p>
        </w:tc>
        <w:tc>
          <w:tcPr>
            <w:tcW w:w="467" w:type="pct"/>
            <w:shd w:val="clear" w:color="auto" w:fill="A6A6A6" w:themeFill="background1" w:themeFillShade="A6"/>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5.2</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1.</w:t>
            </w:r>
            <w:r w:rsidR="007965A2" w:rsidRPr="004C46B5">
              <w:rPr>
                <w:rFonts w:ascii="Times New Roman" w:hAnsi="Times New Roman" w:cs="Times New Roman"/>
                <w:sz w:val="24"/>
                <w:szCs w:val="24"/>
              </w:rPr>
              <w:t>5</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0.7</w:t>
            </w:r>
          </w:p>
        </w:tc>
      </w:tr>
      <w:tr w:rsidR="004C46B5" w:rsidRPr="00F82F67" w:rsidTr="00EC4AF6">
        <w:tc>
          <w:tcPr>
            <w:tcW w:w="902" w:type="pct"/>
          </w:tcPr>
          <w:p w:rsidR="007965A2" w:rsidRPr="00F82F67" w:rsidRDefault="007965A2" w:rsidP="00EC162D">
            <w:pPr>
              <w:rPr>
                <w:rFonts w:ascii="Times New Roman" w:hAnsi="Times New Roman" w:cs="Times New Roman"/>
                <w:sz w:val="24"/>
                <w:szCs w:val="24"/>
              </w:rPr>
            </w:pPr>
            <w:r w:rsidRPr="00F82F67">
              <w:rPr>
                <w:rFonts w:ascii="Times New Roman" w:hAnsi="Times New Roman" w:cs="Times New Roman"/>
                <w:sz w:val="24"/>
                <w:szCs w:val="24"/>
              </w:rPr>
              <w:t>Central Rural</w:t>
            </w:r>
          </w:p>
        </w:tc>
        <w:tc>
          <w:tcPr>
            <w:tcW w:w="410" w:type="pct"/>
            <w:shd w:val="clear" w:color="auto" w:fill="A6A6A6" w:themeFill="background1" w:themeFillShade="A6"/>
          </w:tcPr>
          <w:p w:rsidR="007965A2" w:rsidRPr="00F82F67" w:rsidRDefault="007965A2" w:rsidP="005C2E66">
            <w:pPr>
              <w:rPr>
                <w:rFonts w:ascii="Times New Roman" w:hAnsi="Times New Roman" w:cs="Times New Roman"/>
                <w:sz w:val="24"/>
                <w:szCs w:val="24"/>
              </w:rPr>
            </w:pPr>
            <w:r w:rsidRPr="00F82F67">
              <w:rPr>
                <w:rFonts w:ascii="Times New Roman" w:hAnsi="Times New Roman" w:cs="Times New Roman"/>
                <w:sz w:val="24"/>
                <w:szCs w:val="24"/>
              </w:rPr>
              <w:t xml:space="preserve">13.5 </w:t>
            </w:r>
          </w:p>
        </w:tc>
        <w:tc>
          <w:tcPr>
            <w:tcW w:w="347" w:type="pct"/>
          </w:tcPr>
          <w:p w:rsidR="007965A2" w:rsidRPr="00F82F67" w:rsidRDefault="007965A2" w:rsidP="005C2E66">
            <w:pPr>
              <w:rPr>
                <w:rFonts w:ascii="Times New Roman" w:hAnsi="Times New Roman" w:cs="Times New Roman"/>
                <w:sz w:val="24"/>
                <w:szCs w:val="24"/>
              </w:rPr>
            </w:pPr>
            <w:r w:rsidRPr="00F82F67">
              <w:rPr>
                <w:rFonts w:ascii="Times New Roman" w:hAnsi="Times New Roman" w:cs="Times New Roman"/>
                <w:sz w:val="24"/>
                <w:szCs w:val="24"/>
              </w:rPr>
              <w:t xml:space="preserve">3.2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1.1</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20.6</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5.4</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1.9</w:t>
            </w:r>
          </w:p>
        </w:tc>
        <w:tc>
          <w:tcPr>
            <w:tcW w:w="467" w:type="pct"/>
            <w:shd w:val="clear" w:color="auto" w:fill="A6A6A6" w:themeFill="background1" w:themeFillShade="A6"/>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19.0</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5.</w:t>
            </w:r>
            <w:r w:rsidR="007965A2" w:rsidRPr="004C46B5">
              <w:rPr>
                <w:rFonts w:ascii="Times New Roman" w:hAnsi="Times New Roman" w:cs="Times New Roman"/>
                <w:sz w:val="24"/>
                <w:szCs w:val="24"/>
              </w:rPr>
              <w:t>1</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1.9</w:t>
            </w:r>
          </w:p>
        </w:tc>
      </w:tr>
      <w:tr w:rsidR="004C46B5" w:rsidRPr="00F82F67" w:rsidTr="00EC4AF6">
        <w:tc>
          <w:tcPr>
            <w:tcW w:w="902" w:type="pct"/>
          </w:tcPr>
          <w:p w:rsidR="007965A2" w:rsidRPr="00F82F67" w:rsidRDefault="007965A2" w:rsidP="00EC162D">
            <w:pPr>
              <w:rPr>
                <w:rFonts w:ascii="Times New Roman" w:hAnsi="Times New Roman" w:cs="Times New Roman"/>
                <w:sz w:val="24"/>
                <w:szCs w:val="24"/>
              </w:rPr>
            </w:pPr>
            <w:r w:rsidRPr="00F82F67">
              <w:rPr>
                <w:rFonts w:ascii="Times New Roman" w:hAnsi="Times New Roman" w:cs="Times New Roman"/>
                <w:sz w:val="24"/>
                <w:szCs w:val="24"/>
              </w:rPr>
              <w:t>Central Urban</w:t>
            </w:r>
          </w:p>
        </w:tc>
        <w:tc>
          <w:tcPr>
            <w:tcW w:w="410" w:type="pct"/>
            <w:shd w:val="clear" w:color="auto" w:fill="A6A6A6" w:themeFill="background1" w:themeFillShade="A6"/>
          </w:tcPr>
          <w:p w:rsidR="007965A2" w:rsidRPr="00F82F67" w:rsidRDefault="007965A2" w:rsidP="005C2E66">
            <w:pPr>
              <w:rPr>
                <w:rFonts w:ascii="Times New Roman" w:hAnsi="Times New Roman" w:cs="Times New Roman"/>
                <w:sz w:val="24"/>
                <w:szCs w:val="24"/>
              </w:rPr>
            </w:pPr>
            <w:r w:rsidRPr="00F82F67">
              <w:rPr>
                <w:rFonts w:ascii="Times New Roman" w:hAnsi="Times New Roman" w:cs="Times New Roman"/>
                <w:sz w:val="24"/>
                <w:szCs w:val="24"/>
              </w:rPr>
              <w:t xml:space="preserve">5.4 </w:t>
            </w:r>
          </w:p>
        </w:tc>
        <w:tc>
          <w:tcPr>
            <w:tcW w:w="347" w:type="pct"/>
          </w:tcPr>
          <w:p w:rsidR="007965A2" w:rsidRPr="00F82F67" w:rsidRDefault="007965A2" w:rsidP="005C2E66">
            <w:pPr>
              <w:rPr>
                <w:rFonts w:ascii="Times New Roman" w:hAnsi="Times New Roman" w:cs="Times New Roman"/>
                <w:sz w:val="24"/>
                <w:szCs w:val="24"/>
              </w:rPr>
            </w:pPr>
            <w:r w:rsidRPr="00F82F67">
              <w:rPr>
                <w:rFonts w:ascii="Times New Roman" w:hAnsi="Times New Roman" w:cs="Times New Roman"/>
                <w:sz w:val="24"/>
                <w:szCs w:val="24"/>
              </w:rPr>
              <w:t xml:space="preserve">1.0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0.3</w:t>
            </w:r>
          </w:p>
        </w:tc>
        <w:tc>
          <w:tcPr>
            <w:tcW w:w="332" w:type="pct"/>
            <w:shd w:val="clear" w:color="auto" w:fill="A6A6A6" w:themeFill="background1" w:themeFillShade="A6"/>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2.9</w:t>
            </w:r>
          </w:p>
        </w:tc>
        <w:tc>
          <w:tcPr>
            <w:tcW w:w="473" w:type="pct"/>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1.3</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0.7</w:t>
            </w:r>
          </w:p>
        </w:tc>
        <w:tc>
          <w:tcPr>
            <w:tcW w:w="467" w:type="pct"/>
            <w:shd w:val="clear" w:color="auto" w:fill="A6A6A6" w:themeFill="background1" w:themeFillShade="A6"/>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4.1</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1.7</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1.0</w:t>
            </w:r>
          </w:p>
        </w:tc>
      </w:tr>
      <w:tr w:rsidR="004C46B5" w:rsidRPr="00F82F67" w:rsidTr="00EC4AF6">
        <w:tc>
          <w:tcPr>
            <w:tcW w:w="902" w:type="pct"/>
          </w:tcPr>
          <w:p w:rsidR="007965A2" w:rsidRPr="00F82F67" w:rsidRDefault="007965A2" w:rsidP="00EC162D">
            <w:pPr>
              <w:rPr>
                <w:rFonts w:ascii="Times New Roman" w:hAnsi="Times New Roman" w:cs="Times New Roman"/>
                <w:sz w:val="24"/>
                <w:szCs w:val="24"/>
              </w:rPr>
            </w:pPr>
            <w:r w:rsidRPr="00F82F67">
              <w:rPr>
                <w:rFonts w:ascii="Times New Roman" w:hAnsi="Times New Roman" w:cs="Times New Roman"/>
                <w:sz w:val="24"/>
                <w:szCs w:val="24"/>
              </w:rPr>
              <w:t>Central</w:t>
            </w:r>
          </w:p>
        </w:tc>
        <w:tc>
          <w:tcPr>
            <w:tcW w:w="410" w:type="pct"/>
            <w:shd w:val="clear" w:color="auto" w:fill="A6A6A6" w:themeFill="background1" w:themeFillShade="A6"/>
          </w:tcPr>
          <w:p w:rsidR="007965A2" w:rsidRPr="00F82F67" w:rsidRDefault="007965A2" w:rsidP="007E1A21">
            <w:pPr>
              <w:rPr>
                <w:rFonts w:ascii="Times New Roman" w:hAnsi="Times New Roman" w:cs="Times New Roman"/>
                <w:sz w:val="24"/>
                <w:szCs w:val="24"/>
              </w:rPr>
            </w:pPr>
            <w:r w:rsidRPr="00F82F67">
              <w:rPr>
                <w:rFonts w:ascii="Times New Roman" w:hAnsi="Times New Roman" w:cs="Times New Roman"/>
                <w:sz w:val="24"/>
                <w:szCs w:val="24"/>
              </w:rPr>
              <w:t xml:space="preserve">10.7 </w:t>
            </w:r>
          </w:p>
        </w:tc>
        <w:tc>
          <w:tcPr>
            <w:tcW w:w="347" w:type="pct"/>
          </w:tcPr>
          <w:p w:rsidR="007965A2" w:rsidRPr="00F82F67" w:rsidRDefault="007965A2" w:rsidP="007E1A21">
            <w:pPr>
              <w:rPr>
                <w:rFonts w:ascii="Times New Roman" w:hAnsi="Times New Roman" w:cs="Times New Roman"/>
                <w:sz w:val="24"/>
                <w:szCs w:val="24"/>
              </w:rPr>
            </w:pPr>
            <w:r w:rsidRPr="00F82F67">
              <w:rPr>
                <w:rFonts w:ascii="Times New Roman" w:hAnsi="Times New Roman" w:cs="Times New Roman"/>
                <w:sz w:val="24"/>
                <w:szCs w:val="24"/>
              </w:rPr>
              <w:t xml:space="preserve">2.4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0.8</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14.8</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4.0</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1.6</w:t>
            </w:r>
          </w:p>
        </w:tc>
        <w:tc>
          <w:tcPr>
            <w:tcW w:w="467" w:type="pct"/>
            <w:shd w:val="clear" w:color="auto" w:fill="A6A6A6" w:themeFill="background1" w:themeFillShade="A6"/>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14.2</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3.9</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1.6</w:t>
            </w:r>
          </w:p>
        </w:tc>
      </w:tr>
      <w:tr w:rsidR="004C46B5" w:rsidRPr="00F82F67" w:rsidTr="00EC4AF6">
        <w:tc>
          <w:tcPr>
            <w:tcW w:w="902" w:type="pct"/>
          </w:tcPr>
          <w:p w:rsidR="007965A2" w:rsidRPr="00F82F67" w:rsidRDefault="007965A2" w:rsidP="00EC162D">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410" w:type="pct"/>
            <w:shd w:val="clear" w:color="auto" w:fill="A6A6A6" w:themeFill="background1" w:themeFillShade="A6"/>
          </w:tcPr>
          <w:p w:rsidR="007965A2" w:rsidRPr="00F82F67" w:rsidRDefault="007965A2" w:rsidP="00BB6DC1">
            <w:pPr>
              <w:rPr>
                <w:rFonts w:ascii="Times New Roman" w:hAnsi="Times New Roman" w:cs="Times New Roman"/>
                <w:sz w:val="24"/>
                <w:szCs w:val="24"/>
              </w:rPr>
            </w:pPr>
            <w:r w:rsidRPr="00F82F67">
              <w:rPr>
                <w:rFonts w:ascii="Times New Roman" w:hAnsi="Times New Roman" w:cs="Times New Roman"/>
                <w:sz w:val="24"/>
                <w:szCs w:val="24"/>
              </w:rPr>
              <w:t xml:space="preserve">24.3 </w:t>
            </w:r>
          </w:p>
        </w:tc>
        <w:tc>
          <w:tcPr>
            <w:tcW w:w="347" w:type="pct"/>
          </w:tcPr>
          <w:p w:rsidR="007965A2" w:rsidRPr="00F82F67" w:rsidRDefault="007965A2" w:rsidP="00BB6DC1">
            <w:pPr>
              <w:rPr>
                <w:rFonts w:ascii="Times New Roman" w:hAnsi="Times New Roman" w:cs="Times New Roman"/>
                <w:sz w:val="24"/>
                <w:szCs w:val="24"/>
              </w:rPr>
            </w:pPr>
            <w:r w:rsidRPr="00F82F67">
              <w:rPr>
                <w:rFonts w:ascii="Times New Roman" w:hAnsi="Times New Roman" w:cs="Times New Roman"/>
                <w:sz w:val="24"/>
                <w:szCs w:val="24"/>
              </w:rPr>
              <w:t xml:space="preserve">5.8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2.1</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17.8</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3.9</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1.3</w:t>
            </w:r>
          </w:p>
        </w:tc>
        <w:tc>
          <w:tcPr>
            <w:tcW w:w="467" w:type="pct"/>
            <w:shd w:val="clear" w:color="auto" w:fill="A6A6A6" w:themeFill="background1" w:themeFillShade="A6"/>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30.3</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7.7</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2.8</w:t>
            </w:r>
          </w:p>
        </w:tc>
      </w:tr>
      <w:tr w:rsidR="004C46B5" w:rsidRPr="00F82F67" w:rsidTr="00EC4AF6">
        <w:tc>
          <w:tcPr>
            <w:tcW w:w="902" w:type="pct"/>
          </w:tcPr>
          <w:p w:rsidR="007965A2" w:rsidRPr="00F82F67" w:rsidRDefault="007965A2" w:rsidP="00EC162D">
            <w:pPr>
              <w:rPr>
                <w:rFonts w:ascii="Times New Roman" w:hAnsi="Times New Roman" w:cs="Times New Roman"/>
                <w:sz w:val="24"/>
                <w:szCs w:val="24"/>
              </w:rPr>
            </w:pPr>
            <w:r w:rsidRPr="00F82F67">
              <w:rPr>
                <w:rFonts w:ascii="Times New Roman" w:hAnsi="Times New Roman" w:cs="Times New Roman"/>
                <w:sz w:val="24"/>
                <w:szCs w:val="24"/>
              </w:rPr>
              <w:t>Northern</w:t>
            </w:r>
          </w:p>
        </w:tc>
        <w:tc>
          <w:tcPr>
            <w:tcW w:w="410" w:type="pct"/>
            <w:shd w:val="clear" w:color="auto" w:fill="A6A6A6" w:themeFill="background1" w:themeFillShade="A6"/>
          </w:tcPr>
          <w:p w:rsidR="007965A2" w:rsidRPr="00F82F67" w:rsidRDefault="007965A2" w:rsidP="00BB6DC1">
            <w:pPr>
              <w:rPr>
                <w:rFonts w:ascii="Times New Roman" w:hAnsi="Times New Roman" w:cs="Times New Roman"/>
                <w:sz w:val="24"/>
                <w:szCs w:val="24"/>
              </w:rPr>
            </w:pPr>
            <w:r w:rsidRPr="00F82F67">
              <w:rPr>
                <w:rFonts w:ascii="Times New Roman" w:hAnsi="Times New Roman" w:cs="Times New Roman"/>
                <w:sz w:val="24"/>
                <w:szCs w:val="24"/>
              </w:rPr>
              <w:t xml:space="preserve">46.2 </w:t>
            </w:r>
          </w:p>
        </w:tc>
        <w:tc>
          <w:tcPr>
            <w:tcW w:w="347" w:type="pct"/>
          </w:tcPr>
          <w:p w:rsidR="007965A2" w:rsidRPr="00F82F67" w:rsidRDefault="007965A2" w:rsidP="00BB6DC1">
            <w:pPr>
              <w:rPr>
                <w:rFonts w:ascii="Times New Roman" w:hAnsi="Times New Roman" w:cs="Times New Roman"/>
                <w:sz w:val="24"/>
                <w:szCs w:val="24"/>
              </w:rPr>
            </w:pPr>
            <w:r w:rsidRPr="00F82F67">
              <w:rPr>
                <w:rFonts w:ascii="Times New Roman" w:hAnsi="Times New Roman" w:cs="Times New Roman"/>
                <w:sz w:val="24"/>
                <w:szCs w:val="24"/>
              </w:rPr>
              <w:t xml:space="preserve">15.5 </w:t>
            </w:r>
          </w:p>
        </w:tc>
        <w:tc>
          <w:tcPr>
            <w:tcW w:w="496" w:type="pct"/>
          </w:tcPr>
          <w:p w:rsidR="007965A2" w:rsidRPr="00F82F67" w:rsidRDefault="007965A2" w:rsidP="00BB6DC1">
            <w:pPr>
              <w:rPr>
                <w:rFonts w:ascii="Times New Roman" w:hAnsi="Times New Roman" w:cs="Times New Roman"/>
                <w:sz w:val="24"/>
                <w:szCs w:val="24"/>
              </w:rPr>
            </w:pPr>
            <w:r w:rsidRPr="00F82F67">
              <w:rPr>
                <w:rFonts w:ascii="Times New Roman" w:hAnsi="Times New Roman" w:cs="Times New Roman"/>
                <w:sz w:val="24"/>
                <w:szCs w:val="24"/>
              </w:rPr>
              <w:t>7.3</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17.0</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4.9</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1.9</w:t>
            </w:r>
          </w:p>
        </w:tc>
        <w:tc>
          <w:tcPr>
            <w:tcW w:w="467" w:type="pct"/>
            <w:shd w:val="clear" w:color="auto" w:fill="A6A6A6" w:themeFill="background1" w:themeFillShade="A6"/>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21.6</w:t>
            </w:r>
          </w:p>
        </w:tc>
        <w:tc>
          <w:tcPr>
            <w:tcW w:w="541" w:type="pct"/>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6.6</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2.8</w:t>
            </w:r>
          </w:p>
        </w:tc>
      </w:tr>
      <w:tr w:rsidR="004C46B5" w:rsidRPr="00F82F67" w:rsidTr="00EC4AF6">
        <w:tc>
          <w:tcPr>
            <w:tcW w:w="902" w:type="pct"/>
          </w:tcPr>
          <w:p w:rsidR="007965A2" w:rsidRPr="00F82F67" w:rsidRDefault="007965A2" w:rsidP="00EC162D">
            <w:pPr>
              <w:rPr>
                <w:rFonts w:ascii="Times New Roman" w:hAnsi="Times New Roman" w:cs="Times New Roman"/>
                <w:sz w:val="24"/>
                <w:szCs w:val="24"/>
              </w:rPr>
            </w:pPr>
            <w:r w:rsidRPr="00F82F67">
              <w:rPr>
                <w:rFonts w:ascii="Times New Roman" w:hAnsi="Times New Roman" w:cs="Times New Roman"/>
                <w:sz w:val="24"/>
                <w:szCs w:val="24"/>
              </w:rPr>
              <w:t>Western</w:t>
            </w:r>
          </w:p>
        </w:tc>
        <w:tc>
          <w:tcPr>
            <w:tcW w:w="410" w:type="pct"/>
            <w:shd w:val="clear" w:color="auto" w:fill="A6A6A6" w:themeFill="background1" w:themeFillShade="A6"/>
          </w:tcPr>
          <w:p w:rsidR="007965A2" w:rsidRPr="00F82F67" w:rsidRDefault="007965A2" w:rsidP="004E41F4">
            <w:pPr>
              <w:rPr>
                <w:rFonts w:ascii="Times New Roman" w:hAnsi="Times New Roman" w:cs="Times New Roman"/>
                <w:sz w:val="24"/>
                <w:szCs w:val="24"/>
              </w:rPr>
            </w:pPr>
            <w:r w:rsidRPr="00F82F67">
              <w:rPr>
                <w:rFonts w:ascii="Times New Roman" w:hAnsi="Times New Roman" w:cs="Times New Roman"/>
                <w:sz w:val="24"/>
                <w:szCs w:val="24"/>
              </w:rPr>
              <w:t xml:space="preserve">21.8 </w:t>
            </w:r>
          </w:p>
        </w:tc>
        <w:tc>
          <w:tcPr>
            <w:tcW w:w="347" w:type="pct"/>
          </w:tcPr>
          <w:p w:rsidR="007965A2" w:rsidRPr="00F82F67" w:rsidRDefault="007965A2" w:rsidP="004E41F4">
            <w:pPr>
              <w:rPr>
                <w:rFonts w:ascii="Times New Roman" w:hAnsi="Times New Roman" w:cs="Times New Roman"/>
                <w:sz w:val="24"/>
                <w:szCs w:val="24"/>
              </w:rPr>
            </w:pPr>
            <w:r w:rsidRPr="00F82F67">
              <w:rPr>
                <w:rFonts w:ascii="Times New Roman" w:hAnsi="Times New Roman" w:cs="Times New Roman"/>
                <w:sz w:val="24"/>
                <w:szCs w:val="24"/>
              </w:rPr>
              <w:t xml:space="preserve">5.4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2.0</w:t>
            </w:r>
          </w:p>
        </w:tc>
        <w:tc>
          <w:tcPr>
            <w:tcW w:w="332" w:type="pct"/>
            <w:shd w:val="clear" w:color="auto" w:fill="A6A6A6" w:themeFill="background1" w:themeFillShade="A6"/>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45.2</w:t>
            </w:r>
          </w:p>
        </w:tc>
        <w:tc>
          <w:tcPr>
            <w:tcW w:w="473" w:type="pct"/>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14.1</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6.0</w:t>
            </w:r>
          </w:p>
        </w:tc>
        <w:tc>
          <w:tcPr>
            <w:tcW w:w="467" w:type="pct"/>
            <w:shd w:val="clear" w:color="auto" w:fill="A6A6A6" w:themeFill="background1" w:themeFillShade="A6"/>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25.4</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6.2</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2.3</w:t>
            </w:r>
          </w:p>
        </w:tc>
      </w:tr>
      <w:tr w:rsidR="00EC4AF6" w:rsidRPr="00F82F67" w:rsidTr="00BB7DEF">
        <w:tc>
          <w:tcPr>
            <w:tcW w:w="902" w:type="pct"/>
          </w:tcPr>
          <w:p w:rsidR="00EC4AF6" w:rsidRPr="00BB7DEF" w:rsidRDefault="00EC4AF6" w:rsidP="00BE2F76">
            <w:pPr>
              <w:rPr>
                <w:rFonts w:ascii="Times New Roman" w:hAnsi="Times New Roman" w:cs="Times New Roman"/>
                <w:b/>
                <w:sz w:val="24"/>
                <w:szCs w:val="24"/>
              </w:rPr>
            </w:pPr>
            <w:r w:rsidRPr="00BB7DEF">
              <w:rPr>
                <w:rFonts w:ascii="Times New Roman" w:hAnsi="Times New Roman" w:cs="Times New Roman"/>
                <w:b/>
                <w:sz w:val="24"/>
                <w:szCs w:val="24"/>
              </w:rPr>
              <w:t>Sub-regions</w:t>
            </w:r>
          </w:p>
        </w:tc>
        <w:tc>
          <w:tcPr>
            <w:tcW w:w="410" w:type="pct"/>
            <w:shd w:val="clear" w:color="auto" w:fill="FFFFFF" w:themeFill="background1"/>
          </w:tcPr>
          <w:p w:rsidR="00EC4AF6" w:rsidRPr="00BB7DEF" w:rsidRDefault="00EC4AF6" w:rsidP="00D63CA4">
            <w:pPr>
              <w:rPr>
                <w:rFonts w:ascii="Times New Roman" w:hAnsi="Times New Roman" w:cs="Times New Roman"/>
                <w:b/>
                <w:sz w:val="24"/>
                <w:szCs w:val="24"/>
              </w:rPr>
            </w:pPr>
            <w:r w:rsidRPr="00BB7DEF">
              <w:rPr>
                <w:rFonts w:ascii="Times New Roman" w:hAnsi="Times New Roman" w:cs="Times New Roman"/>
                <w:b/>
                <w:sz w:val="24"/>
                <w:szCs w:val="24"/>
              </w:rPr>
              <w:t>P0</w:t>
            </w:r>
          </w:p>
        </w:tc>
        <w:tc>
          <w:tcPr>
            <w:tcW w:w="347" w:type="pct"/>
          </w:tcPr>
          <w:p w:rsidR="00EC4AF6" w:rsidRPr="00BB7DEF" w:rsidRDefault="00EC4AF6" w:rsidP="00D63CA4">
            <w:pPr>
              <w:rPr>
                <w:rFonts w:ascii="Times New Roman" w:hAnsi="Times New Roman" w:cs="Times New Roman"/>
                <w:b/>
                <w:sz w:val="24"/>
                <w:szCs w:val="24"/>
              </w:rPr>
            </w:pPr>
            <w:r w:rsidRPr="00BB7DEF">
              <w:rPr>
                <w:rFonts w:ascii="Times New Roman" w:hAnsi="Times New Roman" w:cs="Times New Roman"/>
                <w:b/>
                <w:sz w:val="24"/>
                <w:szCs w:val="24"/>
              </w:rPr>
              <w:t>P1</w:t>
            </w:r>
          </w:p>
        </w:tc>
        <w:tc>
          <w:tcPr>
            <w:tcW w:w="496" w:type="pct"/>
          </w:tcPr>
          <w:p w:rsidR="00EC4AF6" w:rsidRPr="00BB7DEF" w:rsidRDefault="00EC4AF6" w:rsidP="00D63CA4">
            <w:pPr>
              <w:rPr>
                <w:rFonts w:ascii="Times New Roman" w:hAnsi="Times New Roman" w:cs="Times New Roman"/>
                <w:b/>
                <w:sz w:val="24"/>
                <w:szCs w:val="24"/>
              </w:rPr>
            </w:pPr>
            <w:r w:rsidRPr="00BB7DEF">
              <w:rPr>
                <w:rFonts w:ascii="Times New Roman" w:hAnsi="Times New Roman" w:cs="Times New Roman"/>
                <w:b/>
                <w:sz w:val="24"/>
                <w:szCs w:val="24"/>
              </w:rPr>
              <w:t>P2</w:t>
            </w:r>
          </w:p>
        </w:tc>
        <w:tc>
          <w:tcPr>
            <w:tcW w:w="332" w:type="pct"/>
            <w:shd w:val="clear" w:color="auto" w:fill="FFFFFF" w:themeFill="background1"/>
          </w:tcPr>
          <w:p w:rsidR="00EC4AF6" w:rsidRPr="00BB7DEF" w:rsidRDefault="00EC4AF6" w:rsidP="00D63CA4">
            <w:pPr>
              <w:rPr>
                <w:rFonts w:ascii="Times New Roman" w:hAnsi="Times New Roman" w:cs="Times New Roman"/>
                <w:b/>
                <w:sz w:val="24"/>
                <w:szCs w:val="24"/>
              </w:rPr>
            </w:pPr>
            <w:r w:rsidRPr="00BB7DEF">
              <w:rPr>
                <w:rFonts w:ascii="Times New Roman" w:hAnsi="Times New Roman" w:cs="Times New Roman"/>
                <w:b/>
                <w:sz w:val="24"/>
                <w:szCs w:val="24"/>
              </w:rPr>
              <w:t>P0</w:t>
            </w:r>
          </w:p>
        </w:tc>
        <w:tc>
          <w:tcPr>
            <w:tcW w:w="473" w:type="pct"/>
          </w:tcPr>
          <w:p w:rsidR="00EC4AF6" w:rsidRPr="00BB7DEF" w:rsidRDefault="00EC4AF6" w:rsidP="00D63CA4">
            <w:pPr>
              <w:rPr>
                <w:rFonts w:ascii="Times New Roman" w:hAnsi="Times New Roman" w:cs="Times New Roman"/>
                <w:b/>
                <w:sz w:val="24"/>
                <w:szCs w:val="24"/>
              </w:rPr>
            </w:pPr>
            <w:r w:rsidRPr="00BB7DEF">
              <w:rPr>
                <w:rFonts w:ascii="Times New Roman" w:hAnsi="Times New Roman" w:cs="Times New Roman"/>
                <w:b/>
                <w:sz w:val="24"/>
                <w:szCs w:val="24"/>
              </w:rPr>
              <w:t>P1</w:t>
            </w:r>
          </w:p>
        </w:tc>
        <w:tc>
          <w:tcPr>
            <w:tcW w:w="491" w:type="pct"/>
            <w:shd w:val="clear" w:color="auto" w:fill="FFFFFF" w:themeFill="background1"/>
          </w:tcPr>
          <w:p w:rsidR="00EC4AF6" w:rsidRPr="00BB7DEF" w:rsidRDefault="00EC4AF6" w:rsidP="00D63CA4">
            <w:pPr>
              <w:rPr>
                <w:rFonts w:ascii="Times New Roman" w:hAnsi="Times New Roman" w:cs="Times New Roman"/>
                <w:b/>
                <w:sz w:val="24"/>
                <w:szCs w:val="24"/>
              </w:rPr>
            </w:pPr>
            <w:r w:rsidRPr="00BB7DEF">
              <w:rPr>
                <w:rFonts w:ascii="Times New Roman" w:hAnsi="Times New Roman" w:cs="Times New Roman"/>
                <w:b/>
                <w:sz w:val="24"/>
                <w:szCs w:val="24"/>
              </w:rPr>
              <w:t>P2</w:t>
            </w:r>
          </w:p>
        </w:tc>
        <w:tc>
          <w:tcPr>
            <w:tcW w:w="467" w:type="pct"/>
            <w:shd w:val="clear" w:color="auto" w:fill="FFFFFF" w:themeFill="background1"/>
          </w:tcPr>
          <w:p w:rsidR="00EC4AF6" w:rsidRPr="00BB7DEF" w:rsidRDefault="00EC4AF6" w:rsidP="00D63CA4">
            <w:pPr>
              <w:rPr>
                <w:rFonts w:ascii="Times New Roman" w:hAnsi="Times New Roman" w:cs="Times New Roman"/>
                <w:b/>
                <w:sz w:val="24"/>
                <w:szCs w:val="24"/>
              </w:rPr>
            </w:pPr>
            <w:r w:rsidRPr="00BB7DEF">
              <w:rPr>
                <w:rFonts w:ascii="Times New Roman" w:hAnsi="Times New Roman" w:cs="Times New Roman"/>
                <w:b/>
                <w:sz w:val="24"/>
                <w:szCs w:val="24"/>
              </w:rPr>
              <w:t>P0</w:t>
            </w:r>
          </w:p>
        </w:tc>
        <w:tc>
          <w:tcPr>
            <w:tcW w:w="541" w:type="pct"/>
          </w:tcPr>
          <w:p w:rsidR="00EC4AF6" w:rsidRPr="00BB7DEF" w:rsidRDefault="00EC4AF6" w:rsidP="00D63CA4">
            <w:pPr>
              <w:rPr>
                <w:rFonts w:ascii="Times New Roman" w:hAnsi="Times New Roman" w:cs="Times New Roman"/>
                <w:b/>
                <w:sz w:val="24"/>
                <w:szCs w:val="24"/>
              </w:rPr>
            </w:pPr>
            <w:r w:rsidRPr="00BB7DEF">
              <w:rPr>
                <w:rFonts w:ascii="Times New Roman" w:hAnsi="Times New Roman" w:cs="Times New Roman"/>
                <w:b/>
                <w:sz w:val="24"/>
                <w:szCs w:val="24"/>
              </w:rPr>
              <w:t>P1</w:t>
            </w:r>
          </w:p>
        </w:tc>
        <w:tc>
          <w:tcPr>
            <w:tcW w:w="541" w:type="pct"/>
          </w:tcPr>
          <w:p w:rsidR="00EC4AF6" w:rsidRPr="00BB7DEF" w:rsidRDefault="00EC4AF6" w:rsidP="00D63CA4">
            <w:pPr>
              <w:rPr>
                <w:rFonts w:ascii="Times New Roman" w:hAnsi="Times New Roman" w:cs="Times New Roman"/>
                <w:b/>
                <w:sz w:val="24"/>
                <w:szCs w:val="24"/>
              </w:rPr>
            </w:pPr>
            <w:r w:rsidRPr="00BB7DEF">
              <w:rPr>
                <w:rFonts w:ascii="Times New Roman" w:hAnsi="Times New Roman" w:cs="Times New Roman"/>
                <w:b/>
                <w:sz w:val="24"/>
                <w:szCs w:val="24"/>
              </w:rPr>
              <w:t>P2</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Kampala</w:t>
            </w:r>
          </w:p>
        </w:tc>
        <w:tc>
          <w:tcPr>
            <w:tcW w:w="410" w:type="pct"/>
            <w:shd w:val="clear" w:color="auto" w:fill="A6A6A6" w:themeFill="background1" w:themeFillShade="A6"/>
          </w:tcPr>
          <w:p w:rsidR="007965A2" w:rsidRPr="00F82F67" w:rsidRDefault="007965A2" w:rsidP="00331C89">
            <w:pPr>
              <w:rPr>
                <w:rFonts w:ascii="Times New Roman" w:hAnsi="Times New Roman" w:cs="Times New Roman"/>
                <w:sz w:val="24"/>
                <w:szCs w:val="24"/>
              </w:rPr>
            </w:pPr>
            <w:r w:rsidRPr="00F82F67">
              <w:rPr>
                <w:rFonts w:ascii="Times New Roman" w:hAnsi="Times New Roman" w:cs="Times New Roman"/>
                <w:sz w:val="24"/>
                <w:szCs w:val="24"/>
              </w:rPr>
              <w:t xml:space="preserve">4.0 </w:t>
            </w:r>
          </w:p>
        </w:tc>
        <w:tc>
          <w:tcPr>
            <w:tcW w:w="347" w:type="pct"/>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0.6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0.2</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1.2</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0.2</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0.0</w:t>
            </w:r>
          </w:p>
        </w:tc>
        <w:tc>
          <w:tcPr>
            <w:tcW w:w="467" w:type="pct"/>
            <w:shd w:val="clear" w:color="auto" w:fill="A6A6A6" w:themeFill="background1" w:themeFillShade="A6"/>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2.0</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0.5</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0.1</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Central 1</w:t>
            </w:r>
          </w:p>
        </w:tc>
        <w:tc>
          <w:tcPr>
            <w:tcW w:w="410" w:type="pct"/>
            <w:shd w:val="clear" w:color="auto" w:fill="A6A6A6" w:themeFill="background1" w:themeFillShade="A6"/>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11.2 </w:t>
            </w:r>
          </w:p>
        </w:tc>
        <w:tc>
          <w:tcPr>
            <w:tcW w:w="347" w:type="pct"/>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2.3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0.7</w:t>
            </w:r>
          </w:p>
        </w:tc>
        <w:tc>
          <w:tcPr>
            <w:tcW w:w="332" w:type="pct"/>
            <w:shd w:val="clear" w:color="auto" w:fill="A6A6A6" w:themeFill="background1" w:themeFillShade="A6"/>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13.2</w:t>
            </w:r>
          </w:p>
        </w:tc>
        <w:tc>
          <w:tcPr>
            <w:tcW w:w="473" w:type="pct"/>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4.1</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1.2</w:t>
            </w:r>
          </w:p>
        </w:tc>
        <w:tc>
          <w:tcPr>
            <w:tcW w:w="467" w:type="pct"/>
            <w:shd w:val="clear" w:color="auto" w:fill="A6A6A6" w:themeFill="background1" w:themeFillShade="A6"/>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12.9</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4.1</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1.8</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Central 2</w:t>
            </w:r>
          </w:p>
        </w:tc>
        <w:tc>
          <w:tcPr>
            <w:tcW w:w="410" w:type="pct"/>
            <w:shd w:val="clear" w:color="auto" w:fill="A6A6A6" w:themeFill="background1" w:themeFillShade="A6"/>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13.6 </w:t>
            </w:r>
          </w:p>
        </w:tc>
        <w:tc>
          <w:tcPr>
            <w:tcW w:w="347" w:type="pct"/>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3.4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1.2</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22.3</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5.6</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2.1</w:t>
            </w:r>
          </w:p>
        </w:tc>
        <w:tc>
          <w:tcPr>
            <w:tcW w:w="467" w:type="pct"/>
            <w:shd w:val="clear" w:color="auto" w:fill="A6A6A6" w:themeFill="background1" w:themeFillShade="A6"/>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20.5</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5.3</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1.9</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East central</w:t>
            </w:r>
          </w:p>
        </w:tc>
        <w:tc>
          <w:tcPr>
            <w:tcW w:w="410" w:type="pct"/>
            <w:shd w:val="clear" w:color="auto" w:fill="A6A6A6" w:themeFill="background1" w:themeFillShade="A6"/>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21.4 </w:t>
            </w:r>
          </w:p>
        </w:tc>
        <w:tc>
          <w:tcPr>
            <w:tcW w:w="347" w:type="pct"/>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4.8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1.7</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16.6</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3.5</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1.1</w:t>
            </w:r>
          </w:p>
        </w:tc>
        <w:tc>
          <w:tcPr>
            <w:tcW w:w="467" w:type="pct"/>
            <w:shd w:val="clear" w:color="auto" w:fill="A6A6A6" w:themeFill="background1" w:themeFillShade="A6"/>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27.4</w:t>
            </w:r>
          </w:p>
        </w:tc>
        <w:tc>
          <w:tcPr>
            <w:tcW w:w="541" w:type="pct"/>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6.9</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2.5</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Eastern</w:t>
            </w:r>
          </w:p>
        </w:tc>
        <w:tc>
          <w:tcPr>
            <w:tcW w:w="410" w:type="pct"/>
            <w:shd w:val="clear" w:color="auto" w:fill="A6A6A6" w:themeFill="background1" w:themeFillShade="A6"/>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26.5 </w:t>
            </w:r>
          </w:p>
        </w:tc>
        <w:tc>
          <w:tcPr>
            <w:tcW w:w="347" w:type="pct"/>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6.5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2.3</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18.9</w:t>
            </w:r>
          </w:p>
        </w:tc>
        <w:tc>
          <w:tcPr>
            <w:tcW w:w="473" w:type="pct"/>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4.3</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1.4</w:t>
            </w:r>
          </w:p>
        </w:tc>
        <w:tc>
          <w:tcPr>
            <w:tcW w:w="467" w:type="pct"/>
            <w:shd w:val="clear" w:color="auto" w:fill="A6A6A6" w:themeFill="background1" w:themeFillShade="A6"/>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32.6</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8.4</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3.1</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Mid-Northern</w:t>
            </w:r>
          </w:p>
        </w:tc>
        <w:tc>
          <w:tcPr>
            <w:tcW w:w="410" w:type="pct"/>
            <w:shd w:val="clear" w:color="auto" w:fill="A6A6A6" w:themeFill="background1" w:themeFillShade="A6"/>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40.4 </w:t>
            </w:r>
          </w:p>
        </w:tc>
        <w:tc>
          <w:tcPr>
            <w:tcW w:w="347" w:type="pct"/>
          </w:tcPr>
          <w:p w:rsidR="007965A2" w:rsidRPr="00F82F67" w:rsidRDefault="007965A2" w:rsidP="00CA6C5A">
            <w:pPr>
              <w:rPr>
                <w:rFonts w:ascii="Times New Roman" w:hAnsi="Times New Roman" w:cs="Times New Roman"/>
                <w:sz w:val="24"/>
                <w:szCs w:val="24"/>
              </w:rPr>
            </w:pPr>
            <w:r w:rsidRPr="00F82F67">
              <w:rPr>
                <w:rFonts w:ascii="Times New Roman" w:hAnsi="Times New Roman" w:cs="Times New Roman"/>
                <w:sz w:val="24"/>
                <w:szCs w:val="24"/>
              </w:rPr>
              <w:t xml:space="preserve">12.2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5.4</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10.2</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3.0</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1.3</w:t>
            </w:r>
          </w:p>
        </w:tc>
        <w:tc>
          <w:tcPr>
            <w:tcW w:w="467" w:type="pct"/>
            <w:shd w:val="clear" w:color="auto" w:fill="A6A6A6" w:themeFill="background1" w:themeFillShade="A6"/>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13.9</w:t>
            </w:r>
          </w:p>
        </w:tc>
        <w:tc>
          <w:tcPr>
            <w:tcW w:w="541" w:type="pct"/>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4.1</w:t>
            </w:r>
          </w:p>
        </w:tc>
        <w:tc>
          <w:tcPr>
            <w:tcW w:w="541" w:type="pct"/>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1.</w:t>
            </w:r>
            <w:r w:rsidR="007965A2" w:rsidRPr="004C46B5">
              <w:rPr>
                <w:rFonts w:ascii="Times New Roman" w:hAnsi="Times New Roman" w:cs="Times New Roman"/>
                <w:sz w:val="24"/>
                <w:szCs w:val="24"/>
              </w:rPr>
              <w:t>8</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North-east</w:t>
            </w:r>
          </w:p>
        </w:tc>
        <w:tc>
          <w:tcPr>
            <w:tcW w:w="410" w:type="pct"/>
            <w:shd w:val="clear" w:color="auto" w:fill="A6A6A6" w:themeFill="background1" w:themeFillShade="A6"/>
          </w:tcPr>
          <w:p w:rsidR="007965A2" w:rsidRPr="00F82F67" w:rsidRDefault="007965A2" w:rsidP="00A752CE">
            <w:pPr>
              <w:rPr>
                <w:rFonts w:ascii="Times New Roman" w:hAnsi="Times New Roman" w:cs="Times New Roman"/>
                <w:sz w:val="24"/>
                <w:szCs w:val="24"/>
              </w:rPr>
            </w:pPr>
            <w:r w:rsidRPr="00F82F67">
              <w:rPr>
                <w:rFonts w:ascii="Times New Roman" w:hAnsi="Times New Roman" w:cs="Times New Roman"/>
                <w:sz w:val="24"/>
                <w:szCs w:val="24"/>
              </w:rPr>
              <w:t xml:space="preserve">75.8 </w:t>
            </w:r>
          </w:p>
        </w:tc>
        <w:tc>
          <w:tcPr>
            <w:tcW w:w="347" w:type="pct"/>
          </w:tcPr>
          <w:p w:rsidR="007965A2" w:rsidRPr="00F82F67" w:rsidRDefault="007965A2" w:rsidP="00A752CE">
            <w:pPr>
              <w:rPr>
                <w:rFonts w:ascii="Times New Roman" w:hAnsi="Times New Roman" w:cs="Times New Roman"/>
                <w:sz w:val="24"/>
                <w:szCs w:val="24"/>
              </w:rPr>
            </w:pPr>
            <w:r w:rsidRPr="00F82F67">
              <w:rPr>
                <w:rFonts w:ascii="Times New Roman" w:hAnsi="Times New Roman" w:cs="Times New Roman"/>
                <w:sz w:val="24"/>
                <w:szCs w:val="24"/>
              </w:rPr>
              <w:t xml:space="preserve">35.0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19.1</w:t>
            </w:r>
          </w:p>
        </w:tc>
        <w:tc>
          <w:tcPr>
            <w:tcW w:w="332" w:type="pct"/>
            <w:shd w:val="clear" w:color="auto" w:fill="A6A6A6" w:themeFill="background1" w:themeFillShade="A6"/>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54.8</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16.3</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6.7</w:t>
            </w:r>
          </w:p>
        </w:tc>
        <w:tc>
          <w:tcPr>
            <w:tcW w:w="467" w:type="pct"/>
            <w:shd w:val="clear" w:color="auto" w:fill="A6A6A6" w:themeFill="background1" w:themeFillShade="A6"/>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60.</w:t>
            </w:r>
            <w:r w:rsidR="007965A2" w:rsidRPr="004C46B5">
              <w:rPr>
                <w:rFonts w:ascii="Times New Roman" w:hAnsi="Times New Roman" w:cs="Times New Roman"/>
                <w:sz w:val="24"/>
                <w:szCs w:val="24"/>
              </w:rPr>
              <w:t>4</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21.0</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9.2</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West-Nile</w:t>
            </w:r>
          </w:p>
        </w:tc>
        <w:tc>
          <w:tcPr>
            <w:tcW w:w="410" w:type="pct"/>
            <w:shd w:val="clear" w:color="auto" w:fill="A6A6A6" w:themeFill="background1" w:themeFillShade="A6"/>
          </w:tcPr>
          <w:p w:rsidR="007965A2" w:rsidRPr="00F82F67" w:rsidRDefault="007965A2" w:rsidP="00A752CE">
            <w:pPr>
              <w:rPr>
                <w:rFonts w:ascii="Times New Roman" w:hAnsi="Times New Roman" w:cs="Times New Roman"/>
                <w:sz w:val="24"/>
                <w:szCs w:val="24"/>
              </w:rPr>
            </w:pPr>
            <w:r w:rsidRPr="00F82F67">
              <w:rPr>
                <w:rFonts w:ascii="Times New Roman" w:hAnsi="Times New Roman" w:cs="Times New Roman"/>
                <w:sz w:val="24"/>
                <w:szCs w:val="24"/>
              </w:rPr>
              <w:t xml:space="preserve">39.7 </w:t>
            </w:r>
          </w:p>
        </w:tc>
        <w:tc>
          <w:tcPr>
            <w:tcW w:w="347" w:type="pct"/>
          </w:tcPr>
          <w:p w:rsidR="007965A2" w:rsidRPr="00F82F67" w:rsidRDefault="007965A2" w:rsidP="00A752CE">
            <w:pPr>
              <w:rPr>
                <w:rFonts w:ascii="Times New Roman" w:hAnsi="Times New Roman" w:cs="Times New Roman"/>
                <w:sz w:val="24"/>
                <w:szCs w:val="24"/>
              </w:rPr>
            </w:pPr>
            <w:r w:rsidRPr="00F82F67">
              <w:rPr>
                <w:rFonts w:ascii="Times New Roman" w:hAnsi="Times New Roman" w:cs="Times New Roman"/>
                <w:sz w:val="24"/>
                <w:szCs w:val="24"/>
              </w:rPr>
              <w:t xml:space="preserve">10.7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 xml:space="preserve"> 4.2</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9.0</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2.4</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0.8</w:t>
            </w:r>
          </w:p>
        </w:tc>
        <w:tc>
          <w:tcPr>
            <w:tcW w:w="467" w:type="pct"/>
            <w:shd w:val="clear" w:color="auto" w:fill="A6A6A6" w:themeFill="background1" w:themeFillShade="A6"/>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14.</w:t>
            </w:r>
            <w:r w:rsidR="007965A2" w:rsidRPr="004C46B5">
              <w:rPr>
                <w:rFonts w:ascii="Times New Roman" w:hAnsi="Times New Roman" w:cs="Times New Roman"/>
                <w:sz w:val="24"/>
                <w:szCs w:val="24"/>
              </w:rPr>
              <w:t>2</w:t>
            </w:r>
          </w:p>
        </w:tc>
        <w:tc>
          <w:tcPr>
            <w:tcW w:w="541" w:type="pct"/>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3.5</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1.2</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Mid-Western</w:t>
            </w:r>
          </w:p>
        </w:tc>
        <w:tc>
          <w:tcPr>
            <w:tcW w:w="410" w:type="pct"/>
            <w:shd w:val="clear" w:color="auto" w:fill="A6A6A6" w:themeFill="background1" w:themeFillShade="A6"/>
          </w:tcPr>
          <w:p w:rsidR="007965A2" w:rsidRPr="00F82F67" w:rsidRDefault="007965A2" w:rsidP="00A752CE">
            <w:pPr>
              <w:rPr>
                <w:rFonts w:ascii="Times New Roman" w:hAnsi="Times New Roman" w:cs="Times New Roman"/>
                <w:sz w:val="24"/>
                <w:szCs w:val="24"/>
              </w:rPr>
            </w:pPr>
            <w:r w:rsidRPr="00F82F67">
              <w:rPr>
                <w:rFonts w:ascii="Times New Roman" w:hAnsi="Times New Roman" w:cs="Times New Roman"/>
                <w:sz w:val="24"/>
                <w:szCs w:val="24"/>
              </w:rPr>
              <w:t xml:space="preserve">25.3 </w:t>
            </w:r>
          </w:p>
        </w:tc>
        <w:tc>
          <w:tcPr>
            <w:tcW w:w="347" w:type="pct"/>
          </w:tcPr>
          <w:p w:rsidR="007965A2" w:rsidRPr="00F82F67" w:rsidRDefault="007965A2" w:rsidP="00A752CE">
            <w:pPr>
              <w:rPr>
                <w:rFonts w:ascii="Times New Roman" w:hAnsi="Times New Roman" w:cs="Times New Roman"/>
                <w:sz w:val="24"/>
                <w:szCs w:val="24"/>
              </w:rPr>
            </w:pPr>
            <w:r w:rsidRPr="00F82F67">
              <w:rPr>
                <w:rFonts w:ascii="Times New Roman" w:hAnsi="Times New Roman" w:cs="Times New Roman"/>
                <w:sz w:val="24"/>
                <w:szCs w:val="24"/>
              </w:rPr>
              <w:t xml:space="preserve">6.6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2.7</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47.8</w:t>
            </w:r>
          </w:p>
        </w:tc>
        <w:tc>
          <w:tcPr>
            <w:tcW w:w="473"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15.9</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7.1</w:t>
            </w:r>
          </w:p>
        </w:tc>
        <w:tc>
          <w:tcPr>
            <w:tcW w:w="467" w:type="pct"/>
            <w:shd w:val="clear" w:color="auto" w:fill="A6A6A6" w:themeFill="background1" w:themeFillShade="A6"/>
          </w:tcPr>
          <w:p w:rsidR="007965A2" w:rsidRPr="004C46B5" w:rsidRDefault="004C46B5" w:rsidP="004C46B5">
            <w:pPr>
              <w:rPr>
                <w:rFonts w:ascii="Times New Roman" w:hAnsi="Times New Roman" w:cs="Times New Roman"/>
                <w:sz w:val="24"/>
                <w:szCs w:val="24"/>
              </w:rPr>
            </w:pPr>
            <w:r w:rsidRPr="004C46B5">
              <w:rPr>
                <w:rFonts w:ascii="Times New Roman" w:hAnsi="Times New Roman" w:cs="Times New Roman"/>
                <w:sz w:val="24"/>
                <w:szCs w:val="24"/>
              </w:rPr>
              <w:t>29.5</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7.5</w:t>
            </w:r>
          </w:p>
        </w:tc>
        <w:tc>
          <w:tcPr>
            <w:tcW w:w="541" w:type="pct"/>
          </w:tcPr>
          <w:p w:rsidR="007965A2" w:rsidRPr="004C46B5" w:rsidRDefault="007965A2" w:rsidP="004C46B5">
            <w:pPr>
              <w:rPr>
                <w:rFonts w:ascii="Times New Roman" w:hAnsi="Times New Roman" w:cs="Times New Roman"/>
                <w:sz w:val="24"/>
                <w:szCs w:val="24"/>
              </w:rPr>
            </w:pPr>
            <w:r w:rsidRPr="004C46B5">
              <w:rPr>
                <w:rFonts w:ascii="Times New Roman" w:hAnsi="Times New Roman" w:cs="Times New Roman"/>
                <w:sz w:val="24"/>
                <w:szCs w:val="24"/>
              </w:rPr>
              <w:t>3.0</w:t>
            </w:r>
          </w:p>
        </w:tc>
      </w:tr>
      <w:tr w:rsidR="004C46B5" w:rsidRPr="00F82F67" w:rsidTr="00EC4AF6">
        <w:tc>
          <w:tcPr>
            <w:tcW w:w="902" w:type="pct"/>
          </w:tcPr>
          <w:p w:rsidR="007965A2" w:rsidRPr="00F82F67" w:rsidRDefault="007965A2" w:rsidP="00BE2F76">
            <w:pPr>
              <w:rPr>
                <w:rFonts w:ascii="Times New Roman" w:hAnsi="Times New Roman" w:cs="Times New Roman"/>
                <w:sz w:val="24"/>
                <w:szCs w:val="24"/>
              </w:rPr>
            </w:pPr>
            <w:r w:rsidRPr="00F82F67">
              <w:rPr>
                <w:rFonts w:ascii="Times New Roman" w:hAnsi="Times New Roman" w:cs="Times New Roman"/>
                <w:sz w:val="24"/>
                <w:szCs w:val="24"/>
              </w:rPr>
              <w:t>South-Western</w:t>
            </w:r>
          </w:p>
        </w:tc>
        <w:tc>
          <w:tcPr>
            <w:tcW w:w="410" w:type="pct"/>
            <w:shd w:val="clear" w:color="auto" w:fill="A6A6A6" w:themeFill="background1" w:themeFillShade="A6"/>
          </w:tcPr>
          <w:p w:rsidR="007965A2" w:rsidRPr="00F82F67" w:rsidRDefault="007965A2" w:rsidP="00A752CE">
            <w:pPr>
              <w:rPr>
                <w:rFonts w:ascii="Times New Roman" w:hAnsi="Times New Roman" w:cs="Times New Roman"/>
                <w:sz w:val="24"/>
                <w:szCs w:val="24"/>
              </w:rPr>
            </w:pPr>
            <w:r w:rsidRPr="00F82F67">
              <w:rPr>
                <w:rFonts w:ascii="Times New Roman" w:hAnsi="Times New Roman" w:cs="Times New Roman"/>
                <w:sz w:val="24"/>
                <w:szCs w:val="24"/>
              </w:rPr>
              <w:t xml:space="preserve">18.4 </w:t>
            </w:r>
          </w:p>
        </w:tc>
        <w:tc>
          <w:tcPr>
            <w:tcW w:w="347" w:type="pct"/>
          </w:tcPr>
          <w:p w:rsidR="007965A2" w:rsidRPr="00F82F67" w:rsidRDefault="007965A2" w:rsidP="00A752CE">
            <w:pPr>
              <w:rPr>
                <w:rFonts w:ascii="Times New Roman" w:hAnsi="Times New Roman" w:cs="Times New Roman"/>
                <w:sz w:val="24"/>
                <w:szCs w:val="24"/>
              </w:rPr>
            </w:pPr>
            <w:r w:rsidRPr="00F82F67">
              <w:rPr>
                <w:rFonts w:ascii="Times New Roman" w:hAnsi="Times New Roman" w:cs="Times New Roman"/>
                <w:sz w:val="24"/>
                <w:szCs w:val="24"/>
              </w:rPr>
              <w:t xml:space="preserve">4.3 </w:t>
            </w:r>
          </w:p>
        </w:tc>
        <w:tc>
          <w:tcPr>
            <w:tcW w:w="496" w:type="pct"/>
          </w:tcPr>
          <w:p w:rsidR="007965A2" w:rsidRPr="00F82F67" w:rsidRDefault="007965A2">
            <w:pPr>
              <w:rPr>
                <w:rFonts w:ascii="Times New Roman" w:hAnsi="Times New Roman" w:cs="Times New Roman"/>
                <w:sz w:val="24"/>
                <w:szCs w:val="24"/>
              </w:rPr>
            </w:pPr>
            <w:r w:rsidRPr="00F82F67">
              <w:rPr>
                <w:rFonts w:ascii="Times New Roman" w:hAnsi="Times New Roman" w:cs="Times New Roman"/>
                <w:sz w:val="24"/>
                <w:szCs w:val="24"/>
              </w:rPr>
              <w:t>1.4</w:t>
            </w:r>
          </w:p>
        </w:tc>
        <w:tc>
          <w:tcPr>
            <w:tcW w:w="332" w:type="pct"/>
            <w:shd w:val="clear" w:color="auto" w:fill="A6A6A6" w:themeFill="background1" w:themeFillShade="A6"/>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42.4</w:t>
            </w:r>
          </w:p>
        </w:tc>
        <w:tc>
          <w:tcPr>
            <w:tcW w:w="473" w:type="pct"/>
          </w:tcPr>
          <w:p w:rsidR="007965A2" w:rsidRPr="004C46B5" w:rsidRDefault="007965A2" w:rsidP="001D15BB">
            <w:pPr>
              <w:rPr>
                <w:rFonts w:ascii="Times New Roman" w:hAnsi="Times New Roman" w:cs="Times New Roman"/>
                <w:sz w:val="24"/>
                <w:szCs w:val="24"/>
              </w:rPr>
            </w:pPr>
            <w:r w:rsidRPr="004C46B5">
              <w:rPr>
                <w:rFonts w:ascii="Times New Roman" w:hAnsi="Times New Roman" w:cs="Times New Roman"/>
                <w:sz w:val="24"/>
                <w:szCs w:val="24"/>
              </w:rPr>
              <w:t>12.2</w:t>
            </w:r>
          </w:p>
        </w:tc>
        <w:tc>
          <w:tcPr>
            <w:tcW w:w="491" w:type="pct"/>
          </w:tcPr>
          <w:p w:rsidR="007965A2" w:rsidRPr="004C46B5" w:rsidRDefault="007965A2" w:rsidP="00C65E22">
            <w:pPr>
              <w:rPr>
                <w:rFonts w:ascii="Times New Roman" w:hAnsi="Times New Roman" w:cs="Times New Roman"/>
                <w:sz w:val="24"/>
                <w:szCs w:val="24"/>
              </w:rPr>
            </w:pPr>
            <w:r w:rsidRPr="004C46B5">
              <w:rPr>
                <w:rFonts w:ascii="Times New Roman" w:hAnsi="Times New Roman" w:cs="Times New Roman"/>
                <w:sz w:val="24"/>
                <w:szCs w:val="24"/>
              </w:rPr>
              <w:t>4.8</w:t>
            </w:r>
          </w:p>
        </w:tc>
        <w:tc>
          <w:tcPr>
            <w:tcW w:w="467" w:type="pct"/>
            <w:shd w:val="clear" w:color="auto" w:fill="A6A6A6" w:themeFill="background1" w:themeFillShade="A6"/>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21.2</w:t>
            </w:r>
          </w:p>
        </w:tc>
        <w:tc>
          <w:tcPr>
            <w:tcW w:w="541" w:type="pct"/>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4.8</w:t>
            </w:r>
          </w:p>
        </w:tc>
        <w:tc>
          <w:tcPr>
            <w:tcW w:w="541" w:type="pct"/>
          </w:tcPr>
          <w:p w:rsidR="007965A2" w:rsidRPr="004C46B5" w:rsidRDefault="004C46B5" w:rsidP="001D15BB">
            <w:pPr>
              <w:rPr>
                <w:rFonts w:ascii="Times New Roman" w:hAnsi="Times New Roman" w:cs="Times New Roman"/>
                <w:sz w:val="24"/>
                <w:szCs w:val="24"/>
              </w:rPr>
            </w:pPr>
            <w:r w:rsidRPr="004C46B5">
              <w:rPr>
                <w:rFonts w:ascii="Times New Roman" w:hAnsi="Times New Roman" w:cs="Times New Roman"/>
                <w:sz w:val="24"/>
                <w:szCs w:val="24"/>
              </w:rPr>
              <w:t>1.6</w:t>
            </w:r>
          </w:p>
        </w:tc>
      </w:tr>
    </w:tbl>
    <w:p w:rsidR="001C2412" w:rsidRPr="00370004" w:rsidRDefault="0033098B" w:rsidP="00370004">
      <w:pPr>
        <w:spacing w:after="0"/>
        <w:jc w:val="both"/>
        <w:rPr>
          <w:rFonts w:ascii="Times New Roman" w:hAnsi="Times New Roman" w:cs="Times New Roman"/>
          <w:sz w:val="16"/>
          <w:szCs w:val="16"/>
        </w:rPr>
      </w:pPr>
      <w:r w:rsidRPr="00370004">
        <w:rPr>
          <w:rFonts w:ascii="Times New Roman" w:hAnsi="Times New Roman" w:cs="Times New Roman"/>
          <w:sz w:val="16"/>
          <w:szCs w:val="16"/>
        </w:rPr>
        <w:lastRenderedPageBreak/>
        <w:t>Source: UBOS, (2010) and Authors Calculations from UBOS-UNHS data 2009/10</w:t>
      </w:r>
    </w:p>
    <w:p w:rsidR="00BE2F76" w:rsidRPr="00370004" w:rsidRDefault="00BE2F76" w:rsidP="00370004">
      <w:pPr>
        <w:spacing w:after="0"/>
        <w:jc w:val="both"/>
        <w:rPr>
          <w:rFonts w:ascii="Times New Roman" w:hAnsi="Times New Roman" w:cs="Times New Roman"/>
          <w:sz w:val="16"/>
          <w:szCs w:val="16"/>
        </w:rPr>
      </w:pPr>
      <w:r w:rsidRPr="00370004">
        <w:rPr>
          <w:rFonts w:ascii="Times New Roman" w:hAnsi="Times New Roman" w:cs="Times New Roman"/>
          <w:sz w:val="16"/>
          <w:szCs w:val="16"/>
        </w:rPr>
        <w:t xml:space="preserve">Notes: P0 refers to the head-count poverty estimate, P1 the Poverty gap and P2 the squared poverty gap. </w:t>
      </w:r>
      <w:r w:rsidR="004435E1" w:rsidRPr="00370004">
        <w:rPr>
          <w:rFonts w:ascii="Times New Roman" w:hAnsi="Times New Roman" w:cs="Times New Roman"/>
          <w:sz w:val="16"/>
          <w:szCs w:val="16"/>
        </w:rPr>
        <w:t>According to UBOS (2010), North East covers districts of</w:t>
      </w:r>
      <w:r w:rsidR="004938ED" w:rsidRPr="00370004">
        <w:rPr>
          <w:rFonts w:ascii="Times New Roman" w:hAnsi="Times New Roman" w:cs="Times New Roman"/>
          <w:sz w:val="16"/>
          <w:szCs w:val="16"/>
        </w:rPr>
        <w:t xml:space="preserve"> </w:t>
      </w:r>
      <w:proofErr w:type="spellStart"/>
      <w:r w:rsidR="004938ED" w:rsidRPr="00370004">
        <w:rPr>
          <w:rFonts w:ascii="Times New Roman" w:hAnsi="Times New Roman" w:cs="Times New Roman"/>
          <w:sz w:val="16"/>
          <w:szCs w:val="16"/>
        </w:rPr>
        <w:t>Kotido</w:t>
      </w:r>
      <w:proofErr w:type="spellEnd"/>
      <w:r w:rsidR="004938ED" w:rsidRPr="00370004">
        <w:rPr>
          <w:rFonts w:ascii="Times New Roman" w:hAnsi="Times New Roman" w:cs="Times New Roman"/>
          <w:sz w:val="16"/>
          <w:szCs w:val="16"/>
        </w:rPr>
        <w:t xml:space="preserve">, </w:t>
      </w:r>
      <w:proofErr w:type="spellStart"/>
      <w:r w:rsidR="004938ED" w:rsidRPr="00370004">
        <w:rPr>
          <w:rFonts w:ascii="Times New Roman" w:hAnsi="Times New Roman" w:cs="Times New Roman"/>
          <w:sz w:val="16"/>
          <w:szCs w:val="16"/>
        </w:rPr>
        <w:t>Abim</w:t>
      </w:r>
      <w:proofErr w:type="spellEnd"/>
      <w:r w:rsidR="004938ED" w:rsidRPr="00370004">
        <w:rPr>
          <w:rFonts w:ascii="Times New Roman" w:hAnsi="Times New Roman" w:cs="Times New Roman"/>
          <w:sz w:val="16"/>
          <w:szCs w:val="16"/>
        </w:rPr>
        <w:t xml:space="preserve">, </w:t>
      </w:r>
      <w:proofErr w:type="spellStart"/>
      <w:r w:rsidR="004938ED" w:rsidRPr="00370004">
        <w:rPr>
          <w:rFonts w:ascii="Times New Roman" w:hAnsi="Times New Roman" w:cs="Times New Roman"/>
          <w:sz w:val="16"/>
          <w:szCs w:val="16"/>
        </w:rPr>
        <w:t>Moroto</w:t>
      </w:r>
      <w:proofErr w:type="spellEnd"/>
      <w:r w:rsidR="004938ED" w:rsidRPr="00370004">
        <w:rPr>
          <w:rFonts w:ascii="Times New Roman" w:hAnsi="Times New Roman" w:cs="Times New Roman"/>
          <w:sz w:val="16"/>
          <w:szCs w:val="16"/>
        </w:rPr>
        <w:t xml:space="preserve">, </w:t>
      </w:r>
      <w:proofErr w:type="spellStart"/>
      <w:r w:rsidR="004938ED" w:rsidRPr="00370004">
        <w:rPr>
          <w:rFonts w:ascii="Times New Roman" w:hAnsi="Times New Roman" w:cs="Times New Roman"/>
          <w:sz w:val="16"/>
          <w:szCs w:val="16"/>
        </w:rPr>
        <w:t>Kaabong</w:t>
      </w:r>
      <w:proofErr w:type="spellEnd"/>
      <w:r w:rsidR="004938ED"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Nakapiripiriti</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Katwaki</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Amuria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Bukedea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Soroti</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Kumi</w:t>
      </w:r>
      <w:proofErr w:type="spellEnd"/>
      <w:r w:rsidR="004435E1" w:rsidRPr="00370004">
        <w:rPr>
          <w:rFonts w:ascii="Times New Roman" w:hAnsi="Times New Roman" w:cs="Times New Roman"/>
          <w:sz w:val="16"/>
          <w:szCs w:val="16"/>
        </w:rPr>
        <w:t xml:space="preserve"> and </w:t>
      </w:r>
      <w:proofErr w:type="spellStart"/>
      <w:r w:rsidR="004435E1" w:rsidRPr="00370004">
        <w:rPr>
          <w:rFonts w:ascii="Times New Roman" w:hAnsi="Times New Roman" w:cs="Times New Roman"/>
          <w:sz w:val="16"/>
          <w:szCs w:val="16"/>
        </w:rPr>
        <w:t>Kaberamaido</w:t>
      </w:r>
      <w:proofErr w:type="spellEnd"/>
      <w:r w:rsidR="004435E1" w:rsidRPr="00370004">
        <w:rPr>
          <w:rFonts w:ascii="Times New Roman" w:hAnsi="Times New Roman" w:cs="Times New Roman"/>
          <w:sz w:val="16"/>
          <w:szCs w:val="16"/>
        </w:rPr>
        <w:t xml:space="preserve">; Mid-Northern: </w:t>
      </w:r>
      <w:proofErr w:type="spellStart"/>
      <w:r w:rsidR="004435E1" w:rsidRPr="00370004">
        <w:rPr>
          <w:rFonts w:ascii="Times New Roman" w:hAnsi="Times New Roman" w:cs="Times New Roman"/>
          <w:sz w:val="16"/>
          <w:szCs w:val="16"/>
        </w:rPr>
        <w:t>Gulu</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Amuru</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Kitgum</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Pader</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Apac</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Oyam</w:t>
      </w:r>
      <w:proofErr w:type="spellEnd"/>
      <w:r w:rsidR="004435E1" w:rsidRPr="00370004">
        <w:rPr>
          <w:rFonts w:ascii="Times New Roman" w:hAnsi="Times New Roman" w:cs="Times New Roman"/>
          <w:sz w:val="16"/>
          <w:szCs w:val="16"/>
        </w:rPr>
        <w:t xml:space="preserve">, Lira, </w:t>
      </w:r>
      <w:proofErr w:type="spellStart"/>
      <w:r w:rsidR="004435E1" w:rsidRPr="00370004">
        <w:rPr>
          <w:rFonts w:ascii="Times New Roman" w:hAnsi="Times New Roman" w:cs="Times New Roman"/>
          <w:sz w:val="16"/>
          <w:szCs w:val="16"/>
        </w:rPr>
        <w:t>Amolatar</w:t>
      </w:r>
      <w:proofErr w:type="spellEnd"/>
      <w:r w:rsidR="004435E1" w:rsidRPr="00370004">
        <w:rPr>
          <w:rFonts w:ascii="Times New Roman" w:hAnsi="Times New Roman" w:cs="Times New Roman"/>
          <w:sz w:val="16"/>
          <w:szCs w:val="16"/>
        </w:rPr>
        <w:t xml:space="preserve"> and </w:t>
      </w:r>
      <w:proofErr w:type="spellStart"/>
      <w:r w:rsidR="004435E1" w:rsidRPr="00370004">
        <w:rPr>
          <w:rFonts w:ascii="Times New Roman" w:hAnsi="Times New Roman" w:cs="Times New Roman"/>
          <w:sz w:val="16"/>
          <w:szCs w:val="16"/>
        </w:rPr>
        <w:t>Dokolo</w:t>
      </w:r>
      <w:proofErr w:type="spellEnd"/>
      <w:r w:rsidR="004435E1" w:rsidRPr="00370004">
        <w:rPr>
          <w:rFonts w:ascii="Times New Roman" w:hAnsi="Times New Roman" w:cs="Times New Roman"/>
          <w:sz w:val="16"/>
          <w:szCs w:val="16"/>
        </w:rPr>
        <w:t xml:space="preserve">; West Nile: Moyo, </w:t>
      </w:r>
      <w:proofErr w:type="spellStart"/>
      <w:r w:rsidR="004435E1" w:rsidRPr="00370004">
        <w:rPr>
          <w:rFonts w:ascii="Times New Roman" w:hAnsi="Times New Roman" w:cs="Times New Roman"/>
          <w:sz w:val="16"/>
          <w:szCs w:val="16"/>
        </w:rPr>
        <w:t>Adjumani</w:t>
      </w:r>
      <w:proofErr w:type="spellEnd"/>
      <w:r w:rsidR="004435E1" w:rsidRPr="00370004">
        <w:rPr>
          <w:rFonts w:ascii="Times New Roman" w:hAnsi="Times New Roman" w:cs="Times New Roman"/>
          <w:sz w:val="16"/>
          <w:szCs w:val="16"/>
        </w:rPr>
        <w:t xml:space="preserve">, Yumbe, </w:t>
      </w:r>
      <w:proofErr w:type="spellStart"/>
      <w:r w:rsidR="004435E1" w:rsidRPr="00370004">
        <w:rPr>
          <w:rFonts w:ascii="Times New Roman" w:hAnsi="Times New Roman" w:cs="Times New Roman"/>
          <w:sz w:val="16"/>
          <w:szCs w:val="16"/>
        </w:rPr>
        <w:t>Arua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Koboko</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Nyadri</w:t>
      </w:r>
      <w:proofErr w:type="spellEnd"/>
      <w:r w:rsidR="004435E1" w:rsidRPr="00370004">
        <w:rPr>
          <w:rFonts w:ascii="Times New Roman" w:hAnsi="Times New Roman" w:cs="Times New Roman"/>
          <w:sz w:val="16"/>
          <w:szCs w:val="16"/>
        </w:rPr>
        <w:t xml:space="preserve">, and </w:t>
      </w:r>
      <w:proofErr w:type="spellStart"/>
      <w:r w:rsidR="004435E1" w:rsidRPr="00370004">
        <w:rPr>
          <w:rFonts w:ascii="Times New Roman" w:hAnsi="Times New Roman" w:cs="Times New Roman"/>
          <w:sz w:val="16"/>
          <w:szCs w:val="16"/>
        </w:rPr>
        <w:t>Nebbi</w:t>
      </w:r>
      <w:proofErr w:type="spellEnd"/>
      <w:r w:rsidR="004435E1" w:rsidRPr="00370004">
        <w:rPr>
          <w:rFonts w:ascii="Times New Roman" w:hAnsi="Times New Roman" w:cs="Times New Roman"/>
          <w:sz w:val="16"/>
          <w:szCs w:val="16"/>
        </w:rPr>
        <w:t xml:space="preserve">; Mid-Western: </w:t>
      </w:r>
      <w:proofErr w:type="spellStart"/>
      <w:r w:rsidR="004435E1" w:rsidRPr="00370004">
        <w:rPr>
          <w:rFonts w:ascii="Times New Roman" w:hAnsi="Times New Roman" w:cs="Times New Roman"/>
          <w:sz w:val="16"/>
          <w:szCs w:val="16"/>
        </w:rPr>
        <w:t>Masindi</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Bullisa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Hoima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Kibaale</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Bundibugyo</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Kabarole</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Kasese</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Kyenjojo</w:t>
      </w:r>
      <w:proofErr w:type="spellEnd"/>
      <w:r w:rsidR="004435E1" w:rsidRPr="00370004">
        <w:rPr>
          <w:rFonts w:ascii="Times New Roman" w:hAnsi="Times New Roman" w:cs="Times New Roman"/>
          <w:sz w:val="16"/>
          <w:szCs w:val="16"/>
        </w:rPr>
        <w:t xml:space="preserve"> and </w:t>
      </w:r>
      <w:proofErr w:type="spellStart"/>
      <w:r w:rsidR="004435E1" w:rsidRPr="00370004">
        <w:rPr>
          <w:rFonts w:ascii="Times New Roman" w:hAnsi="Times New Roman" w:cs="Times New Roman"/>
          <w:sz w:val="16"/>
          <w:szCs w:val="16"/>
        </w:rPr>
        <w:t>Kamwenge</w:t>
      </w:r>
      <w:proofErr w:type="spellEnd"/>
      <w:r w:rsidR="004435E1" w:rsidRPr="00370004">
        <w:rPr>
          <w:rFonts w:ascii="Times New Roman" w:hAnsi="Times New Roman" w:cs="Times New Roman"/>
          <w:sz w:val="16"/>
          <w:szCs w:val="16"/>
        </w:rPr>
        <w:t xml:space="preserve">; South Western: </w:t>
      </w:r>
      <w:proofErr w:type="spellStart"/>
      <w:r w:rsidR="004435E1" w:rsidRPr="00370004">
        <w:rPr>
          <w:rFonts w:ascii="Times New Roman" w:hAnsi="Times New Roman" w:cs="Times New Roman"/>
          <w:sz w:val="16"/>
          <w:szCs w:val="16"/>
        </w:rPr>
        <w:t>Bushenyi</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Rukungiri</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Kanungu</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Kabale</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Kisoro</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Mbarara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Ibanda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Isingiro</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Kiruhura</w:t>
      </w:r>
      <w:proofErr w:type="spellEnd"/>
      <w:r w:rsidR="004435E1" w:rsidRPr="00370004">
        <w:rPr>
          <w:rFonts w:ascii="Times New Roman" w:hAnsi="Times New Roman" w:cs="Times New Roman"/>
          <w:sz w:val="16"/>
          <w:szCs w:val="16"/>
        </w:rPr>
        <w:t xml:space="preserve"> and </w:t>
      </w:r>
      <w:proofErr w:type="spellStart"/>
      <w:r w:rsidR="004435E1" w:rsidRPr="00370004">
        <w:rPr>
          <w:rFonts w:ascii="Times New Roman" w:hAnsi="Times New Roman" w:cs="Times New Roman"/>
          <w:sz w:val="16"/>
          <w:szCs w:val="16"/>
        </w:rPr>
        <w:t>Ntungamo</w:t>
      </w:r>
      <w:proofErr w:type="spellEnd"/>
      <w:r w:rsidR="004435E1" w:rsidRPr="00370004">
        <w:rPr>
          <w:rFonts w:ascii="Times New Roman" w:hAnsi="Times New Roman" w:cs="Times New Roman"/>
          <w:sz w:val="16"/>
          <w:szCs w:val="16"/>
        </w:rPr>
        <w:t xml:space="preserve">; Mid-Eastern:  </w:t>
      </w:r>
      <w:proofErr w:type="spellStart"/>
      <w:r w:rsidR="004435E1" w:rsidRPr="00370004">
        <w:rPr>
          <w:rFonts w:ascii="Times New Roman" w:hAnsi="Times New Roman" w:cs="Times New Roman"/>
          <w:sz w:val="16"/>
          <w:szCs w:val="16"/>
        </w:rPr>
        <w:t>Kapchorwa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Bukwa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Mbale</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Bududa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Manafwa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Tororo</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Butaleja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Sironko</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Paliisa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Budaka</w:t>
      </w:r>
      <w:proofErr w:type="spellEnd"/>
      <w:r w:rsidR="004435E1" w:rsidRPr="00370004">
        <w:rPr>
          <w:rFonts w:ascii="Times New Roman" w:hAnsi="Times New Roman" w:cs="Times New Roman"/>
          <w:sz w:val="16"/>
          <w:szCs w:val="16"/>
        </w:rPr>
        <w:t xml:space="preserve"> and </w:t>
      </w:r>
      <w:proofErr w:type="spellStart"/>
      <w:r w:rsidR="004435E1" w:rsidRPr="00370004">
        <w:rPr>
          <w:rFonts w:ascii="Times New Roman" w:hAnsi="Times New Roman" w:cs="Times New Roman"/>
          <w:sz w:val="16"/>
          <w:szCs w:val="16"/>
        </w:rPr>
        <w:t>Busia</w:t>
      </w:r>
      <w:proofErr w:type="spellEnd"/>
      <w:r w:rsidR="004435E1" w:rsidRPr="00370004">
        <w:rPr>
          <w:rFonts w:ascii="Times New Roman" w:hAnsi="Times New Roman" w:cs="Times New Roman"/>
          <w:sz w:val="16"/>
          <w:szCs w:val="16"/>
        </w:rPr>
        <w:t xml:space="preserve">; Central 1: </w:t>
      </w:r>
      <w:proofErr w:type="spellStart"/>
      <w:r w:rsidR="004435E1" w:rsidRPr="00370004">
        <w:rPr>
          <w:rFonts w:ascii="Times New Roman" w:hAnsi="Times New Roman" w:cs="Times New Roman"/>
          <w:sz w:val="16"/>
          <w:szCs w:val="16"/>
        </w:rPr>
        <w:t>Kalangala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Masaka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Mpigi</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Rakai</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Lyantonde</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Sembabule</w:t>
      </w:r>
      <w:proofErr w:type="spellEnd"/>
      <w:r w:rsidR="004435E1" w:rsidRPr="00370004">
        <w:rPr>
          <w:rFonts w:ascii="Times New Roman" w:hAnsi="Times New Roman" w:cs="Times New Roman"/>
          <w:sz w:val="16"/>
          <w:szCs w:val="16"/>
        </w:rPr>
        <w:t xml:space="preserve"> and </w:t>
      </w:r>
      <w:proofErr w:type="spellStart"/>
      <w:r w:rsidR="004435E1" w:rsidRPr="00370004">
        <w:rPr>
          <w:rFonts w:ascii="Times New Roman" w:hAnsi="Times New Roman" w:cs="Times New Roman"/>
          <w:sz w:val="16"/>
          <w:szCs w:val="16"/>
        </w:rPr>
        <w:t>Wakiso</w:t>
      </w:r>
      <w:proofErr w:type="spellEnd"/>
      <w:r w:rsidR="004435E1" w:rsidRPr="00370004">
        <w:rPr>
          <w:rFonts w:ascii="Times New Roman" w:hAnsi="Times New Roman" w:cs="Times New Roman"/>
          <w:sz w:val="16"/>
          <w:szCs w:val="16"/>
        </w:rPr>
        <w:t xml:space="preserve">; Central 2: </w:t>
      </w:r>
      <w:proofErr w:type="spellStart"/>
      <w:r w:rsidR="004435E1" w:rsidRPr="00370004">
        <w:rPr>
          <w:rFonts w:ascii="Times New Roman" w:hAnsi="Times New Roman" w:cs="Times New Roman"/>
          <w:sz w:val="16"/>
          <w:szCs w:val="16"/>
        </w:rPr>
        <w:t>Kayunga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Kiboga</w:t>
      </w:r>
      <w:proofErr w:type="spellEnd"/>
      <w:r w:rsidR="004435E1" w:rsidRPr="00370004">
        <w:rPr>
          <w:rFonts w:ascii="Times New Roman" w:hAnsi="Times New Roman" w:cs="Times New Roman"/>
          <w:sz w:val="16"/>
          <w:szCs w:val="16"/>
        </w:rPr>
        <w:t xml:space="preserve">, Luwero, </w:t>
      </w:r>
      <w:proofErr w:type="spellStart"/>
      <w:r w:rsidR="004435E1" w:rsidRPr="00370004">
        <w:rPr>
          <w:rFonts w:ascii="Times New Roman" w:hAnsi="Times New Roman" w:cs="Times New Roman"/>
          <w:sz w:val="16"/>
          <w:szCs w:val="16"/>
        </w:rPr>
        <w:t>Nakaseke</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Mubende</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Mityana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Mukono</w:t>
      </w:r>
      <w:proofErr w:type="spellEnd"/>
      <w:r w:rsidR="004435E1" w:rsidRPr="00370004">
        <w:rPr>
          <w:rFonts w:ascii="Times New Roman" w:hAnsi="Times New Roman" w:cs="Times New Roman"/>
          <w:sz w:val="16"/>
          <w:szCs w:val="16"/>
        </w:rPr>
        <w:t xml:space="preserve"> and </w:t>
      </w:r>
      <w:proofErr w:type="spellStart"/>
      <w:r w:rsidR="004435E1" w:rsidRPr="00370004">
        <w:rPr>
          <w:rFonts w:ascii="Times New Roman" w:hAnsi="Times New Roman" w:cs="Times New Roman"/>
          <w:sz w:val="16"/>
          <w:szCs w:val="16"/>
        </w:rPr>
        <w:t>Nakasongola</w:t>
      </w:r>
      <w:proofErr w:type="spellEnd"/>
      <w:r w:rsidR="004435E1" w:rsidRPr="00370004">
        <w:rPr>
          <w:rFonts w:ascii="Times New Roman" w:hAnsi="Times New Roman" w:cs="Times New Roman"/>
          <w:sz w:val="16"/>
          <w:szCs w:val="16"/>
        </w:rPr>
        <w:t xml:space="preserve">; East Central: Jinja, </w:t>
      </w:r>
      <w:proofErr w:type="spellStart"/>
      <w:r w:rsidR="004435E1" w:rsidRPr="00370004">
        <w:rPr>
          <w:rFonts w:ascii="Times New Roman" w:hAnsi="Times New Roman" w:cs="Times New Roman"/>
          <w:sz w:val="16"/>
          <w:szCs w:val="16"/>
        </w:rPr>
        <w:t>Iganga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Namutumba</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Kamuli</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Kaliro</w:t>
      </w:r>
      <w:proofErr w:type="spellEnd"/>
      <w:r w:rsidR="004435E1" w:rsidRPr="00370004">
        <w:rPr>
          <w:rFonts w:ascii="Times New Roman" w:hAnsi="Times New Roman" w:cs="Times New Roman"/>
          <w:sz w:val="16"/>
          <w:szCs w:val="16"/>
        </w:rPr>
        <w:t xml:space="preserve">, </w:t>
      </w:r>
      <w:proofErr w:type="spellStart"/>
      <w:r w:rsidR="004435E1" w:rsidRPr="00370004">
        <w:rPr>
          <w:rFonts w:ascii="Times New Roman" w:hAnsi="Times New Roman" w:cs="Times New Roman"/>
          <w:sz w:val="16"/>
          <w:szCs w:val="16"/>
        </w:rPr>
        <w:t>Bugiri</w:t>
      </w:r>
      <w:proofErr w:type="spellEnd"/>
      <w:r w:rsidR="004435E1" w:rsidRPr="00370004">
        <w:rPr>
          <w:rFonts w:ascii="Times New Roman" w:hAnsi="Times New Roman" w:cs="Times New Roman"/>
          <w:sz w:val="16"/>
          <w:szCs w:val="16"/>
        </w:rPr>
        <w:t xml:space="preserve"> and Mayuge; and Kampala: Kampala district</w:t>
      </w:r>
    </w:p>
    <w:p w:rsidR="001C2412" w:rsidRDefault="001C2412" w:rsidP="00EC162D">
      <w:pPr>
        <w:rPr>
          <w:rFonts w:ascii="Times New Roman" w:hAnsi="Times New Roman" w:cs="Times New Roman"/>
          <w:sz w:val="24"/>
          <w:szCs w:val="24"/>
        </w:rPr>
      </w:pPr>
    </w:p>
    <w:p w:rsidR="00BF4C97" w:rsidRDefault="00A61704" w:rsidP="001C5A41">
      <w:pPr>
        <w:jc w:val="both"/>
        <w:rPr>
          <w:rFonts w:ascii="Times New Roman" w:hAnsi="Times New Roman" w:cs="Times New Roman"/>
          <w:sz w:val="24"/>
          <w:szCs w:val="24"/>
        </w:rPr>
      </w:pPr>
      <w:r>
        <w:rPr>
          <w:rFonts w:ascii="Times New Roman" w:hAnsi="Times New Roman" w:cs="Times New Roman"/>
          <w:sz w:val="24"/>
          <w:szCs w:val="24"/>
        </w:rPr>
        <w:t xml:space="preserve">Head-count poverty estimates have been computed by evaluating the region-specific new poverty lines and the total household consumption per capita, and these geographical poverty profiles for Uganda are presented in table 5. </w:t>
      </w:r>
      <w:r w:rsidR="00755797">
        <w:rPr>
          <w:rFonts w:ascii="Times New Roman" w:hAnsi="Times New Roman" w:cs="Times New Roman"/>
          <w:sz w:val="24"/>
          <w:szCs w:val="24"/>
        </w:rPr>
        <w:t xml:space="preserve">Estimates are presented </w:t>
      </w:r>
      <w:r w:rsidR="009A611D">
        <w:rPr>
          <w:rFonts w:ascii="Times New Roman" w:hAnsi="Times New Roman" w:cs="Times New Roman"/>
          <w:sz w:val="24"/>
          <w:szCs w:val="24"/>
        </w:rPr>
        <w:t xml:space="preserve">from the use of utility inconsistent bundles by the national accounts, UBOS, in column 2, and the authors in column 5, and </w:t>
      </w:r>
      <w:r w:rsidR="00BF4C97">
        <w:rPr>
          <w:rFonts w:ascii="Times New Roman" w:hAnsi="Times New Roman" w:cs="Times New Roman"/>
          <w:sz w:val="24"/>
          <w:szCs w:val="24"/>
        </w:rPr>
        <w:t xml:space="preserve">finally those attained after imposing conditions for revealed preferences in column 8. </w:t>
      </w:r>
    </w:p>
    <w:p w:rsidR="00370004" w:rsidRDefault="00BF4C97" w:rsidP="001C5A41">
      <w:pPr>
        <w:jc w:val="both"/>
        <w:rPr>
          <w:rFonts w:ascii="Times New Roman" w:hAnsi="Times New Roman" w:cs="Times New Roman"/>
          <w:sz w:val="24"/>
          <w:szCs w:val="24"/>
        </w:rPr>
      </w:pPr>
      <w:r>
        <w:rPr>
          <w:rFonts w:ascii="Times New Roman" w:hAnsi="Times New Roman" w:cs="Times New Roman"/>
          <w:sz w:val="24"/>
          <w:szCs w:val="24"/>
        </w:rPr>
        <w:t>Because the authors’ estimates from the utility-inconsistent bundles are generated using a</w:t>
      </w:r>
      <w:r w:rsidR="00C87AC8">
        <w:rPr>
          <w:rFonts w:ascii="Times New Roman" w:hAnsi="Times New Roman" w:cs="Times New Roman"/>
          <w:sz w:val="24"/>
          <w:szCs w:val="24"/>
        </w:rPr>
        <w:t xml:space="preserve"> well-known and monitored </w:t>
      </w:r>
      <w:r>
        <w:rPr>
          <w:rFonts w:ascii="Times New Roman" w:hAnsi="Times New Roman" w:cs="Times New Roman"/>
          <w:sz w:val="24"/>
          <w:szCs w:val="24"/>
        </w:rPr>
        <w:t xml:space="preserve">CBN approach </w:t>
      </w:r>
      <w:r w:rsidR="00C87AC8">
        <w:rPr>
          <w:rFonts w:ascii="Times New Roman" w:hAnsi="Times New Roman" w:cs="Times New Roman"/>
          <w:sz w:val="24"/>
          <w:szCs w:val="24"/>
        </w:rPr>
        <w:t>by the authors, which</w:t>
      </w:r>
      <w:r>
        <w:rPr>
          <w:rFonts w:ascii="Times New Roman" w:hAnsi="Times New Roman" w:cs="Times New Roman"/>
          <w:sz w:val="24"/>
          <w:szCs w:val="24"/>
        </w:rPr>
        <w:t xml:space="preserve"> then yields the utility consistent estimates, we shall now focus on comparing the two for the changes brought about after imposition of revealed preferences. </w:t>
      </w:r>
      <w:r w:rsidR="00EC4AF6">
        <w:rPr>
          <w:rFonts w:ascii="Times New Roman" w:hAnsi="Times New Roman" w:cs="Times New Roman"/>
          <w:sz w:val="24"/>
          <w:szCs w:val="24"/>
        </w:rPr>
        <w:t xml:space="preserve">In </w:t>
      </w:r>
      <w:r w:rsidR="00BB7DEF">
        <w:rPr>
          <w:rFonts w:ascii="Times New Roman" w:hAnsi="Times New Roman" w:cs="Times New Roman"/>
          <w:sz w:val="24"/>
          <w:szCs w:val="24"/>
        </w:rPr>
        <w:t xml:space="preserve">terms of regions the biggest difference is experienced in the western region, whose head count poverty estimate falls from 45.2% to 25.4% after entropy adjustments that ensure consistence of food bundles in terms utility gained across regions. The next incredible difference that is also over 10% is witnessed in the eastern region, whose head count poverty estimates increase from 17.8% to 30.3% after imposing consistency in utility. </w:t>
      </w:r>
      <w:r w:rsidR="00D20A54">
        <w:rPr>
          <w:rFonts w:ascii="Times New Roman" w:hAnsi="Times New Roman" w:cs="Times New Roman"/>
          <w:sz w:val="24"/>
          <w:szCs w:val="24"/>
        </w:rPr>
        <w:t xml:space="preserve">The magnitude of these adjustments in these two regions is not that surprising because from table 3, the two regions, eastern and western, each failed all the row-wise and column-wise revealed preference tests respectively, hence needed upward and downward adjustments to achieve utility consistency, a matter that in turn respectively increased and decreased their poverty estimates. </w:t>
      </w:r>
    </w:p>
    <w:p w:rsidR="00872446" w:rsidRDefault="00872446" w:rsidP="00445D6B">
      <w:pPr>
        <w:jc w:val="both"/>
        <w:rPr>
          <w:rFonts w:ascii="Times New Roman" w:hAnsi="Times New Roman" w:cs="Times New Roman"/>
          <w:sz w:val="24"/>
          <w:szCs w:val="24"/>
        </w:rPr>
      </w:pPr>
    </w:p>
    <w:p w:rsidR="001F4691" w:rsidRDefault="00445D6B" w:rsidP="00445D6B">
      <w:pPr>
        <w:jc w:val="both"/>
        <w:rPr>
          <w:rFonts w:ascii="Times New Roman" w:hAnsi="Times New Roman" w:cs="Times New Roman"/>
          <w:sz w:val="24"/>
          <w:szCs w:val="24"/>
        </w:rPr>
      </w:pPr>
      <w:r>
        <w:rPr>
          <w:rFonts w:ascii="Times New Roman" w:hAnsi="Times New Roman" w:cs="Times New Roman"/>
          <w:sz w:val="24"/>
          <w:szCs w:val="24"/>
        </w:rPr>
        <w:t xml:space="preserve">Though after entropy adjustments poverty estimates terribly decreased in the western and central rural regions by a sum of a magnitude of 41.6%, whereas the increases in poverty estimates that were experienced in the eastern, northern and central urban regions summed to a magnitude of only 39.8%, the national head-count poverty estimate also increased by 0.2% (23.3% Vs. 23.5%) and did not decrease. This was because the head-count composition in the regions that experienced poverty increase (table 7) was more than that in the regions that experienced a reduction.   </w:t>
      </w:r>
      <w:r w:rsidR="00E5320C">
        <w:rPr>
          <w:rFonts w:ascii="Times New Roman" w:hAnsi="Times New Roman" w:cs="Times New Roman"/>
          <w:sz w:val="24"/>
          <w:szCs w:val="24"/>
        </w:rPr>
        <w:t>However, the increase in urban poverty head-count estimates (0.4%) was more than the increase in the rural poverty (0.1%), because the central urban region that contributed 66.3% of Uganda’s urban population (table 7), had experienced an increase</w:t>
      </w:r>
      <w:r w:rsidR="00174F3D">
        <w:rPr>
          <w:rFonts w:ascii="Times New Roman" w:hAnsi="Times New Roman" w:cs="Times New Roman"/>
          <w:sz w:val="24"/>
          <w:szCs w:val="24"/>
        </w:rPr>
        <w:t xml:space="preserve"> in poverty of 1.2% (table 5) and this represented a large head count for the urban population whereas the rural areas where poverty increased (eastern and northern) represented only 55% of Uganda’s rural population.</w:t>
      </w:r>
      <w:r w:rsidR="008F53A2">
        <w:rPr>
          <w:rFonts w:ascii="Times New Roman" w:hAnsi="Times New Roman" w:cs="Times New Roman"/>
          <w:sz w:val="24"/>
          <w:szCs w:val="24"/>
        </w:rPr>
        <w:t xml:space="preserve"> The increase in both rural and urban poverty head-count estim</w:t>
      </w:r>
      <w:r w:rsidR="00872446">
        <w:rPr>
          <w:rFonts w:ascii="Times New Roman" w:hAnsi="Times New Roman" w:cs="Times New Roman"/>
          <w:sz w:val="24"/>
          <w:szCs w:val="24"/>
        </w:rPr>
        <w:t>ates consequently resulted in a positive</w:t>
      </w:r>
      <w:r w:rsidR="008F53A2">
        <w:rPr>
          <w:rFonts w:ascii="Times New Roman" w:hAnsi="Times New Roman" w:cs="Times New Roman"/>
          <w:sz w:val="24"/>
          <w:szCs w:val="24"/>
        </w:rPr>
        <w:t xml:space="preserve"> increment of 0.2% in the national poverty head count estimates.</w:t>
      </w:r>
    </w:p>
    <w:p w:rsidR="007965A2" w:rsidRDefault="001F4691" w:rsidP="00445D6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Table 6: Entropy adjusted Region-Specific Poverty lines for Uganda </w:t>
      </w:r>
    </w:p>
    <w:tbl>
      <w:tblPr>
        <w:tblStyle w:val="TableGrid"/>
        <w:tblW w:w="0" w:type="auto"/>
        <w:tblLook w:val="04A0" w:firstRow="1" w:lastRow="0" w:firstColumn="1" w:lastColumn="0" w:noHBand="0" w:noVBand="1"/>
      </w:tblPr>
      <w:tblGrid>
        <w:gridCol w:w="1869"/>
        <w:gridCol w:w="1389"/>
        <w:gridCol w:w="1530"/>
        <w:gridCol w:w="1260"/>
        <w:gridCol w:w="3528"/>
      </w:tblGrid>
      <w:tr w:rsidR="001D15BB" w:rsidRPr="001D15BB" w:rsidTr="001D15BB">
        <w:tc>
          <w:tcPr>
            <w:tcW w:w="1869" w:type="dxa"/>
            <w:vMerge w:val="restart"/>
          </w:tcPr>
          <w:p w:rsidR="001D15BB" w:rsidRPr="001D15BB" w:rsidRDefault="001D15BB" w:rsidP="004C46B5">
            <w:pPr>
              <w:rPr>
                <w:rFonts w:ascii="Times New Roman" w:hAnsi="Times New Roman" w:cs="Times New Roman"/>
                <w:sz w:val="24"/>
                <w:szCs w:val="24"/>
              </w:rPr>
            </w:pPr>
            <w:r w:rsidRPr="001D15BB">
              <w:rPr>
                <w:rFonts w:ascii="Times New Roman" w:hAnsi="Times New Roman" w:cs="Times New Roman"/>
                <w:sz w:val="24"/>
                <w:szCs w:val="24"/>
              </w:rPr>
              <w:t>Spatial Domain</w:t>
            </w:r>
          </w:p>
        </w:tc>
        <w:tc>
          <w:tcPr>
            <w:tcW w:w="4179" w:type="dxa"/>
            <w:gridSpan w:val="3"/>
          </w:tcPr>
          <w:p w:rsidR="001D15BB" w:rsidRPr="001D15BB" w:rsidRDefault="001D15BB" w:rsidP="001D15BB">
            <w:pPr>
              <w:jc w:val="center"/>
              <w:rPr>
                <w:rFonts w:ascii="Times New Roman" w:hAnsi="Times New Roman" w:cs="Times New Roman"/>
                <w:sz w:val="24"/>
                <w:szCs w:val="24"/>
              </w:rPr>
            </w:pPr>
            <w:r w:rsidRPr="001D15BB">
              <w:rPr>
                <w:rFonts w:ascii="Times New Roman" w:hAnsi="Times New Roman" w:cs="Times New Roman"/>
                <w:sz w:val="24"/>
                <w:szCs w:val="24"/>
              </w:rPr>
              <w:t>Poverty Lines</w:t>
            </w:r>
          </w:p>
        </w:tc>
        <w:tc>
          <w:tcPr>
            <w:tcW w:w="3528" w:type="dxa"/>
            <w:vMerge w:val="restart"/>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Percentage Share of food on Basic Needs Consumption Total</w:t>
            </w:r>
          </w:p>
        </w:tc>
      </w:tr>
      <w:tr w:rsidR="001D15BB" w:rsidRPr="001D15BB" w:rsidTr="001D15BB">
        <w:tc>
          <w:tcPr>
            <w:tcW w:w="1869" w:type="dxa"/>
            <w:vMerge/>
          </w:tcPr>
          <w:p w:rsidR="001D15BB" w:rsidRPr="001D15BB" w:rsidRDefault="001D15BB" w:rsidP="004C46B5">
            <w:pPr>
              <w:rPr>
                <w:rFonts w:ascii="Times New Roman" w:hAnsi="Times New Roman" w:cs="Times New Roman"/>
                <w:sz w:val="24"/>
                <w:szCs w:val="24"/>
              </w:rPr>
            </w:pPr>
          </w:p>
        </w:tc>
        <w:tc>
          <w:tcPr>
            <w:tcW w:w="1389"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Food</w:t>
            </w:r>
          </w:p>
        </w:tc>
        <w:tc>
          <w:tcPr>
            <w:tcW w:w="1530"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Non-food</w:t>
            </w:r>
          </w:p>
        </w:tc>
        <w:tc>
          <w:tcPr>
            <w:tcW w:w="1260"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Total</w:t>
            </w:r>
          </w:p>
        </w:tc>
        <w:tc>
          <w:tcPr>
            <w:tcW w:w="3528" w:type="dxa"/>
            <w:vMerge/>
          </w:tcPr>
          <w:p w:rsidR="001D15BB" w:rsidRPr="001D15BB" w:rsidRDefault="001D15BB" w:rsidP="001D15BB">
            <w:pPr>
              <w:rPr>
                <w:rFonts w:ascii="Times New Roman" w:hAnsi="Times New Roman" w:cs="Times New Roman"/>
                <w:sz w:val="24"/>
                <w:szCs w:val="24"/>
              </w:rPr>
            </w:pPr>
          </w:p>
        </w:tc>
      </w:tr>
      <w:tr w:rsidR="001D15BB" w:rsidRPr="001D15BB" w:rsidTr="001D15BB">
        <w:tc>
          <w:tcPr>
            <w:tcW w:w="1869"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Central rural</w:t>
            </w:r>
          </w:p>
        </w:tc>
        <w:tc>
          <w:tcPr>
            <w:tcW w:w="1389" w:type="dxa"/>
          </w:tcPr>
          <w:p w:rsidR="001D15BB" w:rsidRPr="001D15BB" w:rsidRDefault="00A605BF" w:rsidP="001D15BB">
            <w:pPr>
              <w:rPr>
                <w:rFonts w:ascii="Times New Roman" w:hAnsi="Times New Roman" w:cs="Times New Roman"/>
                <w:sz w:val="24"/>
                <w:szCs w:val="24"/>
              </w:rPr>
            </w:pPr>
            <w:r>
              <w:rPr>
                <w:rFonts w:ascii="Times New Roman" w:hAnsi="Times New Roman" w:cs="Times New Roman"/>
                <w:sz w:val="24"/>
                <w:szCs w:val="24"/>
              </w:rPr>
              <w:t>23,522</w:t>
            </w:r>
          </w:p>
        </w:tc>
        <w:tc>
          <w:tcPr>
            <w:tcW w:w="1530"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9</w:t>
            </w:r>
            <w:r>
              <w:rPr>
                <w:rFonts w:ascii="Times New Roman" w:hAnsi="Times New Roman" w:cs="Times New Roman"/>
                <w:sz w:val="24"/>
                <w:szCs w:val="24"/>
              </w:rPr>
              <w:t>,</w:t>
            </w:r>
            <w:r w:rsidRPr="001D15BB">
              <w:rPr>
                <w:rFonts w:ascii="Times New Roman" w:hAnsi="Times New Roman" w:cs="Times New Roman"/>
                <w:sz w:val="24"/>
                <w:szCs w:val="24"/>
              </w:rPr>
              <w:t>16</w:t>
            </w:r>
            <w:r>
              <w:rPr>
                <w:rFonts w:ascii="Times New Roman" w:hAnsi="Times New Roman" w:cs="Times New Roman"/>
                <w:sz w:val="24"/>
                <w:szCs w:val="24"/>
              </w:rPr>
              <w:t>9</w:t>
            </w:r>
          </w:p>
        </w:tc>
        <w:tc>
          <w:tcPr>
            <w:tcW w:w="1260" w:type="dxa"/>
          </w:tcPr>
          <w:p w:rsidR="001D15BB" w:rsidRPr="001D15BB" w:rsidRDefault="001D15BB" w:rsidP="001D15BB">
            <w:pPr>
              <w:rPr>
                <w:rFonts w:ascii="Times New Roman" w:hAnsi="Times New Roman" w:cs="Times New Roman"/>
                <w:sz w:val="24"/>
                <w:szCs w:val="24"/>
              </w:rPr>
            </w:pPr>
            <w:r>
              <w:rPr>
                <w:rFonts w:ascii="Times New Roman" w:hAnsi="Times New Roman" w:cs="Times New Roman"/>
                <w:sz w:val="24"/>
                <w:szCs w:val="24"/>
              </w:rPr>
              <w:t>32,691</w:t>
            </w:r>
          </w:p>
        </w:tc>
        <w:tc>
          <w:tcPr>
            <w:tcW w:w="3528" w:type="dxa"/>
          </w:tcPr>
          <w:p w:rsidR="001D15BB" w:rsidRPr="001D15BB" w:rsidRDefault="00540530" w:rsidP="00AE75D1">
            <w:pPr>
              <w:jc w:val="center"/>
              <w:rPr>
                <w:rFonts w:ascii="Times New Roman" w:hAnsi="Times New Roman" w:cs="Times New Roman"/>
                <w:sz w:val="24"/>
                <w:szCs w:val="24"/>
              </w:rPr>
            </w:pPr>
            <w:r>
              <w:rPr>
                <w:rFonts w:ascii="Times New Roman" w:hAnsi="Times New Roman" w:cs="Times New Roman"/>
                <w:sz w:val="24"/>
                <w:szCs w:val="24"/>
              </w:rPr>
              <w:t>72</w:t>
            </w:r>
          </w:p>
        </w:tc>
      </w:tr>
      <w:tr w:rsidR="001D15BB" w:rsidRPr="001D15BB" w:rsidTr="001D15BB">
        <w:tc>
          <w:tcPr>
            <w:tcW w:w="1869"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Central urban</w:t>
            </w:r>
          </w:p>
        </w:tc>
        <w:tc>
          <w:tcPr>
            <w:tcW w:w="1389" w:type="dxa"/>
          </w:tcPr>
          <w:p w:rsidR="001D15BB" w:rsidRPr="001D15BB" w:rsidRDefault="001D15BB" w:rsidP="00A605BF">
            <w:pPr>
              <w:rPr>
                <w:rFonts w:ascii="Times New Roman" w:hAnsi="Times New Roman" w:cs="Times New Roman"/>
                <w:sz w:val="24"/>
                <w:szCs w:val="24"/>
              </w:rPr>
            </w:pPr>
            <w:r w:rsidRPr="001D15BB">
              <w:rPr>
                <w:rFonts w:ascii="Times New Roman" w:hAnsi="Times New Roman" w:cs="Times New Roman"/>
                <w:sz w:val="24"/>
                <w:szCs w:val="24"/>
              </w:rPr>
              <w:t>22</w:t>
            </w:r>
            <w:r w:rsidR="00A605BF">
              <w:rPr>
                <w:rFonts w:ascii="Times New Roman" w:hAnsi="Times New Roman" w:cs="Times New Roman"/>
                <w:sz w:val="24"/>
                <w:szCs w:val="24"/>
              </w:rPr>
              <w:t>,</w:t>
            </w:r>
            <w:r w:rsidRPr="001D15BB">
              <w:rPr>
                <w:rFonts w:ascii="Times New Roman" w:hAnsi="Times New Roman" w:cs="Times New Roman"/>
                <w:sz w:val="24"/>
                <w:szCs w:val="24"/>
              </w:rPr>
              <w:t>094</w:t>
            </w:r>
          </w:p>
        </w:tc>
        <w:tc>
          <w:tcPr>
            <w:tcW w:w="1530" w:type="dxa"/>
          </w:tcPr>
          <w:p w:rsidR="001D15BB" w:rsidRPr="001D15BB" w:rsidRDefault="001D15BB" w:rsidP="001D15BB">
            <w:pPr>
              <w:rPr>
                <w:rFonts w:ascii="Times New Roman" w:hAnsi="Times New Roman" w:cs="Times New Roman"/>
                <w:sz w:val="24"/>
                <w:szCs w:val="24"/>
              </w:rPr>
            </w:pPr>
            <w:r>
              <w:rPr>
                <w:rFonts w:ascii="Times New Roman" w:hAnsi="Times New Roman" w:cs="Times New Roman"/>
                <w:sz w:val="24"/>
                <w:szCs w:val="24"/>
              </w:rPr>
              <w:t>10,862</w:t>
            </w:r>
          </w:p>
        </w:tc>
        <w:tc>
          <w:tcPr>
            <w:tcW w:w="1260" w:type="dxa"/>
          </w:tcPr>
          <w:p w:rsidR="001D15BB" w:rsidRPr="001D15BB" w:rsidRDefault="001D15BB" w:rsidP="001D15BB">
            <w:pPr>
              <w:rPr>
                <w:rFonts w:ascii="Times New Roman" w:hAnsi="Times New Roman" w:cs="Times New Roman"/>
                <w:sz w:val="24"/>
                <w:szCs w:val="24"/>
              </w:rPr>
            </w:pPr>
            <w:r>
              <w:rPr>
                <w:rFonts w:ascii="Times New Roman" w:hAnsi="Times New Roman" w:cs="Times New Roman"/>
                <w:sz w:val="24"/>
                <w:szCs w:val="24"/>
              </w:rPr>
              <w:t>32,956</w:t>
            </w:r>
          </w:p>
        </w:tc>
        <w:tc>
          <w:tcPr>
            <w:tcW w:w="3528" w:type="dxa"/>
          </w:tcPr>
          <w:p w:rsidR="001D15BB" w:rsidRPr="001D15BB" w:rsidRDefault="00540530" w:rsidP="00AE75D1">
            <w:pPr>
              <w:jc w:val="center"/>
              <w:rPr>
                <w:rFonts w:ascii="Times New Roman" w:hAnsi="Times New Roman" w:cs="Times New Roman"/>
                <w:sz w:val="24"/>
                <w:szCs w:val="24"/>
              </w:rPr>
            </w:pPr>
            <w:r>
              <w:rPr>
                <w:rFonts w:ascii="Times New Roman" w:hAnsi="Times New Roman" w:cs="Times New Roman"/>
                <w:sz w:val="24"/>
                <w:szCs w:val="24"/>
              </w:rPr>
              <w:t>67</w:t>
            </w:r>
          </w:p>
        </w:tc>
      </w:tr>
      <w:tr w:rsidR="001D15BB" w:rsidRPr="001D15BB" w:rsidTr="001D15BB">
        <w:tc>
          <w:tcPr>
            <w:tcW w:w="1869"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Eastern</w:t>
            </w:r>
          </w:p>
        </w:tc>
        <w:tc>
          <w:tcPr>
            <w:tcW w:w="1389" w:type="dxa"/>
          </w:tcPr>
          <w:p w:rsidR="001D15BB" w:rsidRPr="001D15BB" w:rsidRDefault="00A605BF" w:rsidP="001D15BB">
            <w:pPr>
              <w:rPr>
                <w:rFonts w:ascii="Times New Roman" w:hAnsi="Times New Roman" w:cs="Times New Roman"/>
                <w:sz w:val="24"/>
                <w:szCs w:val="24"/>
              </w:rPr>
            </w:pPr>
            <w:r>
              <w:rPr>
                <w:rFonts w:ascii="Times New Roman" w:hAnsi="Times New Roman" w:cs="Times New Roman"/>
                <w:sz w:val="24"/>
                <w:szCs w:val="24"/>
              </w:rPr>
              <w:t>22,290</w:t>
            </w:r>
          </w:p>
        </w:tc>
        <w:tc>
          <w:tcPr>
            <w:tcW w:w="1530" w:type="dxa"/>
          </w:tcPr>
          <w:p w:rsidR="001D15BB" w:rsidRPr="001D15BB" w:rsidRDefault="001D15BB" w:rsidP="001D15BB">
            <w:pPr>
              <w:rPr>
                <w:rFonts w:ascii="Times New Roman" w:hAnsi="Times New Roman" w:cs="Times New Roman"/>
                <w:sz w:val="24"/>
                <w:szCs w:val="24"/>
              </w:rPr>
            </w:pPr>
            <w:r>
              <w:rPr>
                <w:rFonts w:ascii="Times New Roman" w:hAnsi="Times New Roman" w:cs="Times New Roman"/>
                <w:sz w:val="24"/>
                <w:szCs w:val="24"/>
              </w:rPr>
              <w:t>9,199</w:t>
            </w:r>
          </w:p>
        </w:tc>
        <w:tc>
          <w:tcPr>
            <w:tcW w:w="1260" w:type="dxa"/>
          </w:tcPr>
          <w:p w:rsidR="001D15BB" w:rsidRPr="001D15BB" w:rsidRDefault="001D15BB" w:rsidP="001D15BB">
            <w:pPr>
              <w:rPr>
                <w:rFonts w:ascii="Times New Roman" w:hAnsi="Times New Roman" w:cs="Times New Roman"/>
                <w:sz w:val="24"/>
                <w:szCs w:val="24"/>
              </w:rPr>
            </w:pPr>
            <w:r>
              <w:rPr>
                <w:rFonts w:ascii="Times New Roman" w:hAnsi="Times New Roman" w:cs="Times New Roman"/>
                <w:sz w:val="24"/>
                <w:szCs w:val="24"/>
              </w:rPr>
              <w:t>31,488</w:t>
            </w:r>
          </w:p>
        </w:tc>
        <w:tc>
          <w:tcPr>
            <w:tcW w:w="3528" w:type="dxa"/>
          </w:tcPr>
          <w:p w:rsidR="001D15BB" w:rsidRPr="001D15BB" w:rsidRDefault="001D15BB" w:rsidP="00AE75D1">
            <w:pPr>
              <w:jc w:val="center"/>
              <w:rPr>
                <w:rFonts w:ascii="Times New Roman" w:hAnsi="Times New Roman" w:cs="Times New Roman"/>
                <w:sz w:val="24"/>
                <w:szCs w:val="24"/>
              </w:rPr>
            </w:pPr>
            <w:r w:rsidRPr="001D15BB">
              <w:rPr>
                <w:rFonts w:ascii="Times New Roman" w:hAnsi="Times New Roman" w:cs="Times New Roman"/>
                <w:sz w:val="24"/>
                <w:szCs w:val="24"/>
              </w:rPr>
              <w:t>71</w:t>
            </w:r>
          </w:p>
        </w:tc>
      </w:tr>
      <w:tr w:rsidR="001D15BB" w:rsidRPr="001D15BB" w:rsidTr="001D15BB">
        <w:tc>
          <w:tcPr>
            <w:tcW w:w="1869"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Northern</w:t>
            </w:r>
          </w:p>
        </w:tc>
        <w:tc>
          <w:tcPr>
            <w:tcW w:w="1389"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13</w:t>
            </w:r>
            <w:r w:rsidR="00A605BF">
              <w:rPr>
                <w:rFonts w:ascii="Times New Roman" w:hAnsi="Times New Roman" w:cs="Times New Roman"/>
                <w:sz w:val="24"/>
                <w:szCs w:val="24"/>
              </w:rPr>
              <w:t>,</w:t>
            </w:r>
            <w:r w:rsidRPr="001D15BB">
              <w:rPr>
                <w:rFonts w:ascii="Times New Roman" w:hAnsi="Times New Roman" w:cs="Times New Roman"/>
                <w:sz w:val="24"/>
                <w:szCs w:val="24"/>
              </w:rPr>
              <w:t>617</w:t>
            </w:r>
          </w:p>
        </w:tc>
        <w:tc>
          <w:tcPr>
            <w:tcW w:w="1530"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5</w:t>
            </w:r>
            <w:r>
              <w:rPr>
                <w:rFonts w:ascii="Times New Roman" w:hAnsi="Times New Roman" w:cs="Times New Roman"/>
                <w:sz w:val="24"/>
                <w:szCs w:val="24"/>
              </w:rPr>
              <w:t>,</w:t>
            </w:r>
            <w:r w:rsidRPr="001D15BB">
              <w:rPr>
                <w:rFonts w:ascii="Times New Roman" w:hAnsi="Times New Roman" w:cs="Times New Roman"/>
                <w:sz w:val="24"/>
                <w:szCs w:val="24"/>
              </w:rPr>
              <w:t>461</w:t>
            </w:r>
          </w:p>
        </w:tc>
        <w:tc>
          <w:tcPr>
            <w:tcW w:w="1260"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19</w:t>
            </w:r>
            <w:r>
              <w:rPr>
                <w:rFonts w:ascii="Times New Roman" w:hAnsi="Times New Roman" w:cs="Times New Roman"/>
                <w:sz w:val="24"/>
                <w:szCs w:val="24"/>
              </w:rPr>
              <w:t>,078</w:t>
            </w:r>
          </w:p>
        </w:tc>
        <w:tc>
          <w:tcPr>
            <w:tcW w:w="3528" w:type="dxa"/>
          </w:tcPr>
          <w:p w:rsidR="001D15BB" w:rsidRPr="001D15BB" w:rsidRDefault="001D15BB" w:rsidP="00AE75D1">
            <w:pPr>
              <w:jc w:val="center"/>
              <w:rPr>
                <w:rFonts w:ascii="Times New Roman" w:hAnsi="Times New Roman" w:cs="Times New Roman"/>
                <w:sz w:val="24"/>
                <w:szCs w:val="24"/>
              </w:rPr>
            </w:pPr>
            <w:r w:rsidRPr="001D15BB">
              <w:rPr>
                <w:rFonts w:ascii="Times New Roman" w:hAnsi="Times New Roman" w:cs="Times New Roman"/>
                <w:sz w:val="24"/>
                <w:szCs w:val="24"/>
              </w:rPr>
              <w:t>71</w:t>
            </w:r>
          </w:p>
        </w:tc>
      </w:tr>
      <w:tr w:rsidR="001D15BB" w:rsidRPr="001D15BB" w:rsidTr="001D15BB">
        <w:tc>
          <w:tcPr>
            <w:tcW w:w="1869" w:type="dxa"/>
          </w:tcPr>
          <w:p w:rsidR="001D15BB" w:rsidRPr="001D15BB" w:rsidRDefault="001D15BB" w:rsidP="001D15BB">
            <w:pPr>
              <w:rPr>
                <w:rFonts w:ascii="Times New Roman" w:hAnsi="Times New Roman" w:cs="Times New Roman"/>
                <w:sz w:val="24"/>
                <w:szCs w:val="24"/>
              </w:rPr>
            </w:pPr>
            <w:r w:rsidRPr="001D15BB">
              <w:rPr>
                <w:rFonts w:ascii="Times New Roman" w:hAnsi="Times New Roman" w:cs="Times New Roman"/>
                <w:sz w:val="24"/>
                <w:szCs w:val="24"/>
              </w:rPr>
              <w:t>Western</w:t>
            </w:r>
          </w:p>
        </w:tc>
        <w:tc>
          <w:tcPr>
            <w:tcW w:w="1389" w:type="dxa"/>
          </w:tcPr>
          <w:p w:rsidR="001D15BB" w:rsidRPr="001D15BB" w:rsidRDefault="00A605BF" w:rsidP="001D15BB">
            <w:pPr>
              <w:rPr>
                <w:rFonts w:ascii="Times New Roman" w:hAnsi="Times New Roman" w:cs="Times New Roman"/>
                <w:sz w:val="24"/>
                <w:szCs w:val="24"/>
              </w:rPr>
            </w:pPr>
            <w:r>
              <w:rPr>
                <w:rFonts w:ascii="Times New Roman" w:hAnsi="Times New Roman" w:cs="Times New Roman"/>
                <w:sz w:val="24"/>
                <w:szCs w:val="24"/>
              </w:rPr>
              <w:t>24,634</w:t>
            </w:r>
          </w:p>
        </w:tc>
        <w:tc>
          <w:tcPr>
            <w:tcW w:w="1530" w:type="dxa"/>
          </w:tcPr>
          <w:p w:rsidR="001D15BB" w:rsidRPr="001D15BB" w:rsidRDefault="001D15BB" w:rsidP="001D15BB">
            <w:pPr>
              <w:rPr>
                <w:rFonts w:ascii="Times New Roman" w:hAnsi="Times New Roman" w:cs="Times New Roman"/>
                <w:sz w:val="24"/>
                <w:szCs w:val="24"/>
              </w:rPr>
            </w:pPr>
            <w:r>
              <w:rPr>
                <w:rFonts w:ascii="Times New Roman" w:hAnsi="Times New Roman" w:cs="Times New Roman"/>
                <w:sz w:val="24"/>
                <w:szCs w:val="24"/>
              </w:rPr>
              <w:t>8,897</w:t>
            </w:r>
          </w:p>
        </w:tc>
        <w:tc>
          <w:tcPr>
            <w:tcW w:w="1260" w:type="dxa"/>
          </w:tcPr>
          <w:p w:rsidR="001D15BB" w:rsidRPr="001D15BB" w:rsidRDefault="001D15BB" w:rsidP="001D15BB">
            <w:pPr>
              <w:rPr>
                <w:rFonts w:ascii="Times New Roman" w:hAnsi="Times New Roman" w:cs="Times New Roman"/>
                <w:sz w:val="24"/>
                <w:szCs w:val="24"/>
              </w:rPr>
            </w:pPr>
            <w:r>
              <w:rPr>
                <w:rFonts w:ascii="Times New Roman" w:hAnsi="Times New Roman" w:cs="Times New Roman"/>
                <w:sz w:val="24"/>
                <w:szCs w:val="24"/>
              </w:rPr>
              <w:t>33,531</w:t>
            </w:r>
          </w:p>
        </w:tc>
        <w:tc>
          <w:tcPr>
            <w:tcW w:w="3528" w:type="dxa"/>
          </w:tcPr>
          <w:p w:rsidR="001D15BB" w:rsidRPr="001D15BB" w:rsidRDefault="001D15BB" w:rsidP="00AE75D1">
            <w:pPr>
              <w:jc w:val="center"/>
              <w:rPr>
                <w:rFonts w:ascii="Times New Roman" w:hAnsi="Times New Roman" w:cs="Times New Roman"/>
                <w:sz w:val="24"/>
                <w:szCs w:val="24"/>
              </w:rPr>
            </w:pPr>
            <w:r w:rsidRPr="001D15BB">
              <w:rPr>
                <w:rFonts w:ascii="Times New Roman" w:hAnsi="Times New Roman" w:cs="Times New Roman"/>
                <w:sz w:val="24"/>
                <w:szCs w:val="24"/>
              </w:rPr>
              <w:t>73</w:t>
            </w:r>
          </w:p>
        </w:tc>
      </w:tr>
    </w:tbl>
    <w:p w:rsidR="007965A2" w:rsidRPr="001F4691" w:rsidRDefault="004C46B5" w:rsidP="001F4691">
      <w:pPr>
        <w:spacing w:after="0"/>
        <w:jc w:val="both"/>
        <w:rPr>
          <w:rFonts w:ascii="Times New Roman" w:hAnsi="Times New Roman" w:cs="Times New Roman"/>
          <w:sz w:val="20"/>
          <w:szCs w:val="20"/>
        </w:rPr>
      </w:pPr>
      <w:r w:rsidRPr="001F4691">
        <w:rPr>
          <w:rFonts w:ascii="Times New Roman" w:hAnsi="Times New Roman" w:cs="Times New Roman"/>
          <w:sz w:val="20"/>
          <w:szCs w:val="20"/>
        </w:rPr>
        <w:t>Source:</w:t>
      </w:r>
      <w:r w:rsidR="001D15BB" w:rsidRPr="001F4691">
        <w:rPr>
          <w:rFonts w:ascii="Times New Roman" w:hAnsi="Times New Roman" w:cs="Times New Roman"/>
          <w:sz w:val="20"/>
          <w:szCs w:val="20"/>
        </w:rPr>
        <w:t xml:space="preserve"> Authors’ Calculations from UNHS 2009/2010</w:t>
      </w:r>
    </w:p>
    <w:p w:rsidR="004C46B5" w:rsidRPr="001F4691" w:rsidRDefault="004C46B5" w:rsidP="001F4691">
      <w:pPr>
        <w:jc w:val="both"/>
        <w:rPr>
          <w:rFonts w:ascii="Times New Roman" w:hAnsi="Times New Roman" w:cs="Times New Roman"/>
          <w:sz w:val="20"/>
          <w:szCs w:val="20"/>
        </w:rPr>
      </w:pPr>
      <w:r w:rsidRPr="001F4691">
        <w:rPr>
          <w:rFonts w:ascii="Times New Roman" w:hAnsi="Times New Roman" w:cs="Times New Roman"/>
          <w:sz w:val="20"/>
          <w:szCs w:val="20"/>
        </w:rPr>
        <w:t>Notes:</w:t>
      </w:r>
      <w:r w:rsidR="001D15BB" w:rsidRPr="001F4691">
        <w:rPr>
          <w:rFonts w:ascii="Times New Roman" w:hAnsi="Times New Roman" w:cs="Times New Roman"/>
          <w:sz w:val="20"/>
          <w:szCs w:val="20"/>
        </w:rPr>
        <w:t xml:space="preserve"> Data are monthly per capita figures in Uganda Shillings (UGX)</w:t>
      </w:r>
    </w:p>
    <w:p w:rsidR="00920AEA" w:rsidRDefault="00920AEA" w:rsidP="00920AEA">
      <w:pPr>
        <w:jc w:val="both"/>
        <w:rPr>
          <w:rFonts w:ascii="Times New Roman" w:hAnsi="Times New Roman" w:cs="Times New Roman"/>
          <w:sz w:val="24"/>
          <w:szCs w:val="24"/>
        </w:rPr>
      </w:pPr>
    </w:p>
    <w:p w:rsidR="00920AEA" w:rsidRDefault="00920AEA" w:rsidP="001F4691">
      <w:pPr>
        <w:jc w:val="both"/>
        <w:rPr>
          <w:rFonts w:ascii="Times New Roman" w:hAnsi="Times New Roman" w:cs="Times New Roman"/>
          <w:sz w:val="24"/>
          <w:szCs w:val="24"/>
        </w:rPr>
      </w:pPr>
      <w:r>
        <w:rPr>
          <w:rFonts w:ascii="Times New Roman" w:hAnsi="Times New Roman" w:cs="Times New Roman"/>
          <w:sz w:val="24"/>
          <w:szCs w:val="24"/>
        </w:rPr>
        <w:t xml:space="preserve">To briefly compare the original figures of UBOS and those generated after entropy adjustments, the figures </w:t>
      </w:r>
      <w:r w:rsidR="00E857AB">
        <w:rPr>
          <w:rFonts w:ascii="Times New Roman" w:hAnsi="Times New Roman" w:cs="Times New Roman"/>
          <w:sz w:val="24"/>
          <w:szCs w:val="24"/>
        </w:rPr>
        <w:t xml:space="preserve">were </w:t>
      </w:r>
      <w:r>
        <w:rPr>
          <w:rFonts w:ascii="Times New Roman" w:hAnsi="Times New Roman" w:cs="Times New Roman"/>
          <w:sz w:val="24"/>
          <w:szCs w:val="24"/>
        </w:rPr>
        <w:t>generally following the same trend and quite co</w:t>
      </w:r>
      <w:r w:rsidR="00E857AB">
        <w:rPr>
          <w:rFonts w:ascii="Times New Roman" w:hAnsi="Times New Roman" w:cs="Times New Roman"/>
          <w:sz w:val="24"/>
          <w:szCs w:val="24"/>
        </w:rPr>
        <w:t>mparable though UBOS estimates we</w:t>
      </w:r>
      <w:r>
        <w:rPr>
          <w:rFonts w:ascii="Times New Roman" w:hAnsi="Times New Roman" w:cs="Times New Roman"/>
          <w:sz w:val="24"/>
          <w:szCs w:val="24"/>
        </w:rPr>
        <w:t>re generally slight</w:t>
      </w:r>
      <w:r w:rsidR="00E857AB">
        <w:rPr>
          <w:rFonts w:ascii="Times New Roman" w:hAnsi="Times New Roman" w:cs="Times New Roman"/>
          <w:sz w:val="24"/>
          <w:szCs w:val="24"/>
        </w:rPr>
        <w:t>ly of higher values leading to UBOS’s</w:t>
      </w:r>
      <w:r>
        <w:rPr>
          <w:rFonts w:ascii="Times New Roman" w:hAnsi="Times New Roman" w:cs="Times New Roman"/>
          <w:sz w:val="24"/>
          <w:szCs w:val="24"/>
        </w:rPr>
        <w:t xml:space="preserve"> national poverty line head-count difference of 1%. However, the most notable difference is on a regional basis, where the northern region head-count’s estimates drop by 24.6%. This was because UBOS used a common food basket priced uniformly (common food poverty line) across regions, which heavily overestimated the poverty in northern Uganda and   heavily underestimated the poverty in </w:t>
      </w:r>
      <w:r w:rsidR="00DE5AAE">
        <w:rPr>
          <w:rFonts w:ascii="Times New Roman" w:hAnsi="Times New Roman" w:cs="Times New Roman"/>
          <w:sz w:val="24"/>
          <w:szCs w:val="24"/>
        </w:rPr>
        <w:t>the western region. Clearly, the</w:t>
      </w:r>
      <w:r>
        <w:rPr>
          <w:rFonts w:ascii="Times New Roman" w:hAnsi="Times New Roman" w:cs="Times New Roman"/>
          <w:sz w:val="24"/>
          <w:szCs w:val="24"/>
        </w:rPr>
        <w:t xml:space="preserve"> original utility inconsistent region-specific food poverty lines (table 2) and the utility consistent region-specific food poverty lines (table 6) show that of all Uganda, the western region has the highest food poverty line and the northern region has the lowest</w:t>
      </w:r>
      <w:r w:rsidR="0034440E">
        <w:rPr>
          <w:rFonts w:ascii="Times New Roman" w:hAnsi="Times New Roman" w:cs="Times New Roman"/>
          <w:sz w:val="24"/>
          <w:szCs w:val="24"/>
        </w:rPr>
        <w:t>, and in both instances that of the northern region is nearly half that of the western</w:t>
      </w:r>
      <w:r>
        <w:rPr>
          <w:rFonts w:ascii="Times New Roman" w:hAnsi="Times New Roman" w:cs="Times New Roman"/>
          <w:sz w:val="24"/>
          <w:szCs w:val="24"/>
        </w:rPr>
        <w:t xml:space="preserve">. Therefore, using a common food poverty line across Uganda was perhaps misleading especially on region specific head-count poverty estimates. Since the northern region contributed 29% of the survey population (table 7) and its regional poverty had been heavily overestimated, compared to the 21% contribution from the western region whose estimates had been heavily underestimated, it perhaps explains the reduction of 1% in the national poverty head-count estimates, when we compare both UBOS and the entropy adjusted estimates. </w:t>
      </w:r>
    </w:p>
    <w:p w:rsidR="00A360E2" w:rsidRDefault="00A360E2" w:rsidP="001F4691">
      <w:pPr>
        <w:jc w:val="both"/>
        <w:rPr>
          <w:rFonts w:ascii="Times New Roman" w:hAnsi="Times New Roman" w:cs="Times New Roman"/>
          <w:sz w:val="24"/>
          <w:szCs w:val="24"/>
        </w:rPr>
      </w:pPr>
    </w:p>
    <w:p w:rsidR="001F4691" w:rsidRDefault="001F4691" w:rsidP="001F4691">
      <w:pPr>
        <w:jc w:val="both"/>
        <w:rPr>
          <w:rFonts w:ascii="Times New Roman" w:hAnsi="Times New Roman" w:cs="Times New Roman"/>
          <w:sz w:val="24"/>
          <w:szCs w:val="24"/>
        </w:rPr>
      </w:pPr>
      <w:r>
        <w:rPr>
          <w:rFonts w:ascii="Times New Roman" w:hAnsi="Times New Roman" w:cs="Times New Roman"/>
          <w:sz w:val="24"/>
          <w:szCs w:val="24"/>
        </w:rPr>
        <w:t xml:space="preserve">The other key issue to note from table 5 however is the consistence and large poverty estimates under all procedures, of the North-East sub region, clearly indicating that it is the region where access to basic life needs is most impossible all over Uganda.  This region covers mostly the originally ethnic </w:t>
      </w:r>
      <w:proofErr w:type="spellStart"/>
      <w:r>
        <w:rPr>
          <w:rFonts w:ascii="Times New Roman" w:hAnsi="Times New Roman" w:cs="Times New Roman"/>
          <w:sz w:val="24"/>
          <w:szCs w:val="24"/>
        </w:rPr>
        <w:t>Karamoja</w:t>
      </w:r>
      <w:proofErr w:type="spellEnd"/>
      <w:r>
        <w:rPr>
          <w:rFonts w:ascii="Times New Roman" w:hAnsi="Times New Roman" w:cs="Times New Roman"/>
          <w:sz w:val="24"/>
          <w:szCs w:val="24"/>
        </w:rPr>
        <w:t xml:space="preserve"> region, currently composed of </w:t>
      </w:r>
      <w:r w:rsidRPr="005A7789">
        <w:rPr>
          <w:rFonts w:ascii="Times New Roman" w:hAnsi="Times New Roman" w:cs="Times New Roman"/>
          <w:sz w:val="24"/>
          <w:szCs w:val="24"/>
        </w:rPr>
        <w:t xml:space="preserve">districts of </w:t>
      </w:r>
      <w:proofErr w:type="spellStart"/>
      <w:r w:rsidRPr="005A7789">
        <w:rPr>
          <w:rFonts w:ascii="Times New Roman" w:hAnsi="Times New Roman" w:cs="Times New Roman"/>
          <w:sz w:val="24"/>
          <w:szCs w:val="24"/>
        </w:rPr>
        <w:t>Kotido</w:t>
      </w:r>
      <w:proofErr w:type="spellEnd"/>
      <w:r w:rsidRPr="005A7789">
        <w:rPr>
          <w:rFonts w:ascii="Times New Roman" w:hAnsi="Times New Roman" w:cs="Times New Roman"/>
          <w:sz w:val="24"/>
          <w:szCs w:val="24"/>
        </w:rPr>
        <w:t xml:space="preserve">, </w:t>
      </w:r>
      <w:proofErr w:type="spellStart"/>
      <w:r w:rsidRPr="005A7789">
        <w:rPr>
          <w:rFonts w:ascii="Times New Roman" w:hAnsi="Times New Roman" w:cs="Times New Roman"/>
          <w:sz w:val="24"/>
          <w:szCs w:val="24"/>
        </w:rPr>
        <w:t>Abim</w:t>
      </w:r>
      <w:proofErr w:type="spellEnd"/>
      <w:r w:rsidRPr="005A7789">
        <w:rPr>
          <w:rFonts w:ascii="Times New Roman" w:hAnsi="Times New Roman" w:cs="Times New Roman"/>
          <w:sz w:val="24"/>
          <w:szCs w:val="24"/>
        </w:rPr>
        <w:t xml:space="preserve">, </w:t>
      </w:r>
      <w:proofErr w:type="spellStart"/>
      <w:r w:rsidRPr="005A7789">
        <w:rPr>
          <w:rFonts w:ascii="Times New Roman" w:hAnsi="Times New Roman" w:cs="Times New Roman"/>
          <w:sz w:val="24"/>
          <w:szCs w:val="24"/>
        </w:rPr>
        <w:t>Moroto</w:t>
      </w:r>
      <w:proofErr w:type="spellEnd"/>
      <w:r w:rsidRPr="005A7789">
        <w:rPr>
          <w:rFonts w:ascii="Times New Roman" w:hAnsi="Times New Roman" w:cs="Times New Roman"/>
          <w:sz w:val="24"/>
          <w:szCs w:val="24"/>
        </w:rPr>
        <w:t xml:space="preserve">, </w:t>
      </w:r>
      <w:proofErr w:type="spellStart"/>
      <w:r w:rsidRPr="005A7789">
        <w:rPr>
          <w:rFonts w:ascii="Times New Roman" w:hAnsi="Times New Roman" w:cs="Times New Roman"/>
          <w:sz w:val="24"/>
          <w:szCs w:val="24"/>
        </w:rPr>
        <w:t>Kaabong</w:t>
      </w:r>
      <w:proofErr w:type="spellEnd"/>
      <w:r w:rsidRPr="005A7789">
        <w:rPr>
          <w:rFonts w:ascii="Times New Roman" w:hAnsi="Times New Roman" w:cs="Times New Roman"/>
          <w:sz w:val="24"/>
          <w:szCs w:val="24"/>
        </w:rPr>
        <w:t xml:space="preserve">, </w:t>
      </w:r>
      <w:proofErr w:type="spellStart"/>
      <w:r w:rsidRPr="005A7789">
        <w:rPr>
          <w:rFonts w:ascii="Times New Roman" w:hAnsi="Times New Roman" w:cs="Times New Roman"/>
          <w:sz w:val="24"/>
          <w:szCs w:val="24"/>
        </w:rPr>
        <w:t>Nakapiripiriti</w:t>
      </w:r>
      <w:proofErr w:type="spellEnd"/>
      <w:r w:rsidRPr="005A7789">
        <w:rPr>
          <w:rFonts w:ascii="Times New Roman" w:hAnsi="Times New Roman" w:cs="Times New Roman"/>
          <w:sz w:val="24"/>
          <w:szCs w:val="24"/>
        </w:rPr>
        <w:t xml:space="preserve">, </w:t>
      </w:r>
      <w:proofErr w:type="spellStart"/>
      <w:r w:rsidRPr="005A7789">
        <w:rPr>
          <w:rFonts w:ascii="Times New Roman" w:hAnsi="Times New Roman" w:cs="Times New Roman"/>
          <w:sz w:val="24"/>
          <w:szCs w:val="24"/>
        </w:rPr>
        <w:t>Katwaki</w:t>
      </w:r>
      <w:proofErr w:type="spellEnd"/>
      <w:r w:rsidRPr="005A7789">
        <w:rPr>
          <w:rFonts w:ascii="Times New Roman" w:hAnsi="Times New Roman" w:cs="Times New Roman"/>
          <w:sz w:val="24"/>
          <w:szCs w:val="24"/>
        </w:rPr>
        <w:t xml:space="preserve">, </w:t>
      </w:r>
      <w:proofErr w:type="spellStart"/>
      <w:r w:rsidRPr="005A7789">
        <w:rPr>
          <w:rFonts w:ascii="Times New Roman" w:hAnsi="Times New Roman" w:cs="Times New Roman"/>
          <w:sz w:val="24"/>
          <w:szCs w:val="24"/>
        </w:rPr>
        <w:t>Amuria</w:t>
      </w:r>
      <w:proofErr w:type="spellEnd"/>
      <w:r w:rsidRPr="005A7789">
        <w:rPr>
          <w:rFonts w:ascii="Times New Roman" w:hAnsi="Times New Roman" w:cs="Times New Roman"/>
          <w:sz w:val="24"/>
          <w:szCs w:val="24"/>
        </w:rPr>
        <w:t xml:space="preserve">, </w:t>
      </w:r>
      <w:proofErr w:type="spellStart"/>
      <w:r w:rsidRPr="005A7789">
        <w:rPr>
          <w:rFonts w:ascii="Times New Roman" w:hAnsi="Times New Roman" w:cs="Times New Roman"/>
          <w:sz w:val="24"/>
          <w:szCs w:val="24"/>
        </w:rPr>
        <w:t>Bukedea</w:t>
      </w:r>
      <w:proofErr w:type="spellEnd"/>
      <w:r w:rsidRPr="005A7789">
        <w:rPr>
          <w:rFonts w:ascii="Times New Roman" w:hAnsi="Times New Roman" w:cs="Times New Roman"/>
          <w:sz w:val="24"/>
          <w:szCs w:val="24"/>
        </w:rPr>
        <w:t xml:space="preserve">, </w:t>
      </w:r>
      <w:proofErr w:type="spellStart"/>
      <w:r w:rsidRPr="005A7789">
        <w:rPr>
          <w:rFonts w:ascii="Times New Roman" w:hAnsi="Times New Roman" w:cs="Times New Roman"/>
          <w:sz w:val="24"/>
          <w:szCs w:val="24"/>
        </w:rPr>
        <w:t>Soroti</w:t>
      </w:r>
      <w:proofErr w:type="spellEnd"/>
      <w:r w:rsidRPr="005A7789">
        <w:rPr>
          <w:rFonts w:ascii="Times New Roman" w:hAnsi="Times New Roman" w:cs="Times New Roman"/>
          <w:sz w:val="24"/>
          <w:szCs w:val="24"/>
        </w:rPr>
        <w:t xml:space="preserve">, </w:t>
      </w:r>
      <w:proofErr w:type="spellStart"/>
      <w:r w:rsidRPr="005A7789">
        <w:rPr>
          <w:rFonts w:ascii="Times New Roman" w:hAnsi="Times New Roman" w:cs="Times New Roman"/>
          <w:sz w:val="24"/>
          <w:szCs w:val="24"/>
        </w:rPr>
        <w:t>Kumi</w:t>
      </w:r>
      <w:proofErr w:type="spellEnd"/>
      <w:r w:rsidRPr="005A7789">
        <w:rPr>
          <w:rFonts w:ascii="Times New Roman" w:hAnsi="Times New Roman" w:cs="Times New Roman"/>
          <w:sz w:val="24"/>
          <w:szCs w:val="24"/>
        </w:rPr>
        <w:t xml:space="preserve"> and </w:t>
      </w:r>
      <w:proofErr w:type="spellStart"/>
      <w:r w:rsidRPr="005A7789">
        <w:rPr>
          <w:rFonts w:ascii="Times New Roman" w:hAnsi="Times New Roman" w:cs="Times New Roman"/>
          <w:sz w:val="24"/>
          <w:szCs w:val="24"/>
        </w:rPr>
        <w:t>Kaberamaido</w:t>
      </w:r>
      <w:proofErr w:type="spellEnd"/>
      <w:r>
        <w:rPr>
          <w:rFonts w:ascii="Times New Roman" w:hAnsi="Times New Roman" w:cs="Times New Roman"/>
          <w:sz w:val="24"/>
          <w:szCs w:val="24"/>
        </w:rPr>
        <w:t>.</w:t>
      </w:r>
      <w:r w:rsidR="00986BC7">
        <w:rPr>
          <w:rFonts w:ascii="Times New Roman" w:hAnsi="Times New Roman" w:cs="Times New Roman"/>
          <w:sz w:val="24"/>
          <w:szCs w:val="24"/>
        </w:rPr>
        <w:t xml:space="preserve"> This is the region which was mostly affected by the 23 year civil war between Uganda and the LRA, and where corruption and public institutions heavily undermine principles of good governance, (ICCO, 2013). </w:t>
      </w:r>
      <w:r w:rsidR="000C0CD3">
        <w:rPr>
          <w:rFonts w:ascii="Times New Roman" w:hAnsi="Times New Roman" w:cs="Times New Roman"/>
          <w:sz w:val="24"/>
          <w:szCs w:val="24"/>
        </w:rPr>
        <w:t xml:space="preserve">Furthermore this is the part of Uganda covered by </w:t>
      </w:r>
      <w:proofErr w:type="spellStart"/>
      <w:r w:rsidR="000C0CD3">
        <w:rPr>
          <w:rFonts w:ascii="Times New Roman" w:hAnsi="Times New Roman" w:cs="Times New Roman"/>
          <w:sz w:val="24"/>
          <w:szCs w:val="24"/>
        </w:rPr>
        <w:t>Karamoja</w:t>
      </w:r>
      <w:proofErr w:type="spellEnd"/>
      <w:r w:rsidR="000C0CD3">
        <w:rPr>
          <w:rFonts w:ascii="Times New Roman" w:hAnsi="Times New Roman" w:cs="Times New Roman"/>
          <w:sz w:val="24"/>
          <w:szCs w:val="24"/>
        </w:rPr>
        <w:t xml:space="preserve"> surfaces, where households’ main life supporting activities are cattle keeping, trading and mining other than </w:t>
      </w:r>
      <w:r w:rsidR="000C0CD3">
        <w:rPr>
          <w:rFonts w:ascii="Times New Roman" w:hAnsi="Times New Roman" w:cs="Times New Roman"/>
          <w:sz w:val="24"/>
          <w:szCs w:val="24"/>
        </w:rPr>
        <w:lastRenderedPageBreak/>
        <w:t>farming</w:t>
      </w:r>
      <w:r w:rsidR="00985140">
        <w:rPr>
          <w:rFonts w:ascii="Times New Roman" w:hAnsi="Times New Roman" w:cs="Times New Roman"/>
          <w:sz w:val="24"/>
          <w:szCs w:val="24"/>
        </w:rPr>
        <w:t>, (FAO, 2006; Wikipedia, 2013)</w:t>
      </w:r>
      <w:r w:rsidR="000C0CD3">
        <w:rPr>
          <w:rFonts w:ascii="Times New Roman" w:hAnsi="Times New Roman" w:cs="Times New Roman"/>
          <w:sz w:val="24"/>
          <w:szCs w:val="24"/>
        </w:rPr>
        <w:t xml:space="preserve">. These activities present a real traditional challenge to permanent household settlements that would foster food production, feasibility to access aid and community systems that would support each other easily on household basic needs as is in other regions of Uganda. </w:t>
      </w:r>
      <w:r w:rsidR="00985140">
        <w:rPr>
          <w:rFonts w:ascii="Times New Roman" w:hAnsi="Times New Roman" w:cs="Times New Roman"/>
          <w:sz w:val="24"/>
          <w:szCs w:val="24"/>
        </w:rPr>
        <w:t>The region is very arid and remote with limited basic life support infrastructure (UNICEF, 2010) which makes even access of any willing potential support difficult.</w:t>
      </w:r>
      <w:r w:rsidR="001565E2">
        <w:rPr>
          <w:rFonts w:ascii="Times New Roman" w:hAnsi="Times New Roman" w:cs="Times New Roman"/>
          <w:sz w:val="24"/>
          <w:szCs w:val="24"/>
        </w:rPr>
        <w:t xml:space="preserve"> The regions still </w:t>
      </w:r>
      <w:r w:rsidR="005F72EE">
        <w:rPr>
          <w:rFonts w:ascii="Times New Roman" w:hAnsi="Times New Roman" w:cs="Times New Roman"/>
          <w:sz w:val="24"/>
          <w:szCs w:val="24"/>
        </w:rPr>
        <w:t>harbors</w:t>
      </w:r>
      <w:r w:rsidR="001565E2">
        <w:rPr>
          <w:rFonts w:ascii="Times New Roman" w:hAnsi="Times New Roman" w:cs="Times New Roman"/>
          <w:sz w:val="24"/>
          <w:szCs w:val="24"/>
        </w:rPr>
        <w:t xml:space="preserve"> Uganda’s basically and absolutely poorest populations that need urgent po</w:t>
      </w:r>
      <w:r w:rsidR="005F72EE">
        <w:rPr>
          <w:rFonts w:ascii="Times New Roman" w:hAnsi="Times New Roman" w:cs="Times New Roman"/>
          <w:sz w:val="24"/>
          <w:szCs w:val="24"/>
        </w:rPr>
        <w:t>verty alleviation programs,</w:t>
      </w:r>
      <w:r w:rsidR="001565E2">
        <w:rPr>
          <w:rFonts w:ascii="Times New Roman" w:hAnsi="Times New Roman" w:cs="Times New Roman"/>
          <w:sz w:val="24"/>
          <w:szCs w:val="24"/>
        </w:rPr>
        <w:t xml:space="preserve"> better </w:t>
      </w:r>
      <w:r w:rsidR="005F72EE">
        <w:rPr>
          <w:rFonts w:ascii="Times New Roman" w:hAnsi="Times New Roman" w:cs="Times New Roman"/>
          <w:sz w:val="24"/>
          <w:szCs w:val="24"/>
        </w:rPr>
        <w:t xml:space="preserve">infrastructure and </w:t>
      </w:r>
      <w:r w:rsidR="001565E2">
        <w:rPr>
          <w:rFonts w:ascii="Times New Roman" w:hAnsi="Times New Roman" w:cs="Times New Roman"/>
          <w:sz w:val="24"/>
          <w:szCs w:val="24"/>
        </w:rPr>
        <w:t>governance.</w:t>
      </w:r>
    </w:p>
    <w:p w:rsidR="00460A3E" w:rsidRDefault="00460A3E" w:rsidP="00EC162D">
      <w:pPr>
        <w:rPr>
          <w:rFonts w:ascii="Times New Roman" w:hAnsi="Times New Roman" w:cs="Times New Roman"/>
          <w:sz w:val="24"/>
          <w:szCs w:val="24"/>
        </w:rPr>
      </w:pPr>
    </w:p>
    <w:p w:rsidR="00460A3E" w:rsidRDefault="00460A3E" w:rsidP="00EC162D">
      <w:pPr>
        <w:rPr>
          <w:rFonts w:ascii="Times New Roman" w:hAnsi="Times New Roman" w:cs="Times New Roman"/>
          <w:sz w:val="24"/>
          <w:szCs w:val="24"/>
        </w:rPr>
      </w:pPr>
      <w:r>
        <w:rPr>
          <w:rFonts w:ascii="Times New Roman" w:hAnsi="Times New Roman" w:cs="Times New Roman"/>
          <w:sz w:val="24"/>
          <w:szCs w:val="24"/>
        </w:rPr>
        <w:t>Table 7: Rural-Urban Composition of the Study dataset</w:t>
      </w:r>
    </w:p>
    <w:tbl>
      <w:tblPr>
        <w:tblStyle w:val="TableGrid"/>
        <w:tblW w:w="5000" w:type="pct"/>
        <w:tblLook w:val="04A0" w:firstRow="1" w:lastRow="0" w:firstColumn="1" w:lastColumn="0" w:noHBand="0" w:noVBand="1"/>
      </w:tblPr>
      <w:tblGrid>
        <w:gridCol w:w="1548"/>
        <w:gridCol w:w="1080"/>
        <w:gridCol w:w="2880"/>
        <w:gridCol w:w="4068"/>
      </w:tblGrid>
      <w:tr w:rsidR="007F4924" w:rsidTr="00920AEA">
        <w:tc>
          <w:tcPr>
            <w:tcW w:w="1372" w:type="pct"/>
            <w:gridSpan w:val="2"/>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Region</w:t>
            </w:r>
          </w:p>
        </w:tc>
        <w:tc>
          <w:tcPr>
            <w:tcW w:w="1504" w:type="pct"/>
          </w:tcPr>
          <w:p w:rsidR="007F4924" w:rsidRDefault="007F4924" w:rsidP="00920AEA">
            <w:pPr>
              <w:rPr>
                <w:rFonts w:ascii="Times New Roman" w:hAnsi="Times New Roman" w:cs="Times New Roman"/>
                <w:sz w:val="24"/>
                <w:szCs w:val="24"/>
              </w:rPr>
            </w:pPr>
            <w:r>
              <w:rPr>
                <w:rFonts w:ascii="Times New Roman" w:hAnsi="Times New Roman" w:cs="Times New Roman"/>
                <w:sz w:val="24"/>
                <w:szCs w:val="24"/>
              </w:rPr>
              <w:t>Frequency in data</w:t>
            </w:r>
          </w:p>
        </w:tc>
        <w:tc>
          <w:tcPr>
            <w:tcW w:w="2124" w:type="pct"/>
          </w:tcPr>
          <w:p w:rsidR="007F4924" w:rsidRDefault="007F4924" w:rsidP="00E840D8">
            <w:pPr>
              <w:rPr>
                <w:rFonts w:ascii="Times New Roman" w:hAnsi="Times New Roman" w:cs="Times New Roman"/>
                <w:sz w:val="24"/>
                <w:szCs w:val="24"/>
              </w:rPr>
            </w:pPr>
            <w:r>
              <w:rPr>
                <w:rFonts w:ascii="Times New Roman" w:hAnsi="Times New Roman" w:cs="Times New Roman"/>
                <w:sz w:val="24"/>
                <w:szCs w:val="24"/>
              </w:rPr>
              <w:t>Urban %  at Region’s total Frequency</w:t>
            </w:r>
          </w:p>
        </w:tc>
      </w:tr>
      <w:tr w:rsidR="007F4924" w:rsidTr="00920AEA">
        <w:tc>
          <w:tcPr>
            <w:tcW w:w="808" w:type="pct"/>
            <w:vMerge w:val="restar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Central </w:t>
            </w:r>
          </w:p>
        </w:tc>
        <w:tc>
          <w:tcPr>
            <w:tcW w:w="564" w:type="pc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Urban</w:t>
            </w:r>
          </w:p>
        </w:tc>
        <w:tc>
          <w:tcPr>
            <w:tcW w:w="1504" w:type="pc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809</w:t>
            </w:r>
          </w:p>
        </w:tc>
        <w:tc>
          <w:tcPr>
            <w:tcW w:w="2124" w:type="pct"/>
            <w:vMerge w:val="restar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40.7</w:t>
            </w:r>
          </w:p>
        </w:tc>
      </w:tr>
      <w:tr w:rsidR="007F4924" w:rsidTr="00920AEA">
        <w:tc>
          <w:tcPr>
            <w:tcW w:w="808" w:type="pct"/>
            <w:vMerge/>
          </w:tcPr>
          <w:p w:rsidR="007F4924" w:rsidRDefault="007F4924" w:rsidP="00EC162D">
            <w:pPr>
              <w:rPr>
                <w:rFonts w:ascii="Times New Roman" w:hAnsi="Times New Roman" w:cs="Times New Roman"/>
                <w:sz w:val="24"/>
                <w:szCs w:val="24"/>
              </w:rPr>
            </w:pPr>
          </w:p>
        </w:tc>
        <w:tc>
          <w:tcPr>
            <w:tcW w:w="564" w:type="pc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Rural </w:t>
            </w:r>
          </w:p>
        </w:tc>
        <w:tc>
          <w:tcPr>
            <w:tcW w:w="1504" w:type="pc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1,177</w:t>
            </w:r>
          </w:p>
        </w:tc>
        <w:tc>
          <w:tcPr>
            <w:tcW w:w="2124" w:type="pct"/>
            <w:vMerge/>
          </w:tcPr>
          <w:p w:rsidR="007F4924" w:rsidRDefault="007F4924" w:rsidP="00920AEA">
            <w:pPr>
              <w:jc w:val="center"/>
              <w:rPr>
                <w:rFonts w:ascii="Times New Roman" w:hAnsi="Times New Roman" w:cs="Times New Roman"/>
                <w:sz w:val="24"/>
                <w:szCs w:val="24"/>
              </w:rPr>
            </w:pPr>
          </w:p>
        </w:tc>
      </w:tr>
      <w:tr w:rsidR="007F4924" w:rsidTr="00920AEA">
        <w:tc>
          <w:tcPr>
            <w:tcW w:w="808" w:type="pct"/>
            <w:vMerge w:val="restar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Eastern </w:t>
            </w:r>
          </w:p>
        </w:tc>
        <w:tc>
          <w:tcPr>
            <w:tcW w:w="564" w:type="pc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Urban </w:t>
            </w:r>
          </w:p>
        </w:tc>
        <w:tc>
          <w:tcPr>
            <w:tcW w:w="1504" w:type="pc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132</w:t>
            </w:r>
          </w:p>
        </w:tc>
        <w:tc>
          <w:tcPr>
            <w:tcW w:w="2124" w:type="pct"/>
            <w:vMerge w:val="restar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9.4</w:t>
            </w:r>
          </w:p>
        </w:tc>
      </w:tr>
      <w:tr w:rsidR="007F4924" w:rsidTr="00920AEA">
        <w:tc>
          <w:tcPr>
            <w:tcW w:w="808" w:type="pct"/>
            <w:vMerge/>
          </w:tcPr>
          <w:p w:rsidR="007F4924" w:rsidRDefault="007F4924" w:rsidP="00EC162D">
            <w:pPr>
              <w:rPr>
                <w:rFonts w:ascii="Times New Roman" w:hAnsi="Times New Roman" w:cs="Times New Roman"/>
                <w:sz w:val="24"/>
                <w:szCs w:val="24"/>
              </w:rPr>
            </w:pPr>
          </w:p>
        </w:tc>
        <w:tc>
          <w:tcPr>
            <w:tcW w:w="564" w:type="pc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Rural</w:t>
            </w:r>
          </w:p>
        </w:tc>
        <w:tc>
          <w:tcPr>
            <w:tcW w:w="1504" w:type="pc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1,274</w:t>
            </w:r>
          </w:p>
        </w:tc>
        <w:tc>
          <w:tcPr>
            <w:tcW w:w="2124" w:type="pct"/>
            <w:vMerge/>
          </w:tcPr>
          <w:p w:rsidR="007F4924" w:rsidRDefault="007F4924" w:rsidP="00920AEA">
            <w:pPr>
              <w:jc w:val="center"/>
              <w:rPr>
                <w:rFonts w:ascii="Times New Roman" w:hAnsi="Times New Roman" w:cs="Times New Roman"/>
                <w:sz w:val="24"/>
                <w:szCs w:val="24"/>
              </w:rPr>
            </w:pPr>
          </w:p>
        </w:tc>
      </w:tr>
      <w:tr w:rsidR="007F4924" w:rsidTr="00920AEA">
        <w:tc>
          <w:tcPr>
            <w:tcW w:w="808" w:type="pct"/>
            <w:vMerge w:val="restar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Northern</w:t>
            </w:r>
          </w:p>
        </w:tc>
        <w:tc>
          <w:tcPr>
            <w:tcW w:w="564" w:type="pc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Urban </w:t>
            </w:r>
          </w:p>
        </w:tc>
        <w:tc>
          <w:tcPr>
            <w:tcW w:w="1504" w:type="pc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172</w:t>
            </w:r>
          </w:p>
        </w:tc>
        <w:tc>
          <w:tcPr>
            <w:tcW w:w="2124" w:type="pct"/>
            <w:vMerge w:val="restar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8.8</w:t>
            </w:r>
          </w:p>
        </w:tc>
      </w:tr>
      <w:tr w:rsidR="007F4924" w:rsidTr="00920AEA">
        <w:tc>
          <w:tcPr>
            <w:tcW w:w="808" w:type="pct"/>
            <w:vMerge/>
          </w:tcPr>
          <w:p w:rsidR="007F4924" w:rsidRDefault="007F4924" w:rsidP="00EC162D">
            <w:pPr>
              <w:rPr>
                <w:rFonts w:ascii="Times New Roman" w:hAnsi="Times New Roman" w:cs="Times New Roman"/>
                <w:sz w:val="24"/>
                <w:szCs w:val="24"/>
              </w:rPr>
            </w:pPr>
          </w:p>
        </w:tc>
        <w:tc>
          <w:tcPr>
            <w:tcW w:w="564" w:type="pc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Rural </w:t>
            </w:r>
          </w:p>
        </w:tc>
        <w:tc>
          <w:tcPr>
            <w:tcW w:w="1504" w:type="pc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1,784</w:t>
            </w:r>
          </w:p>
        </w:tc>
        <w:tc>
          <w:tcPr>
            <w:tcW w:w="2124" w:type="pct"/>
            <w:vMerge/>
          </w:tcPr>
          <w:p w:rsidR="007F4924" w:rsidRDefault="007F4924" w:rsidP="00920AEA">
            <w:pPr>
              <w:jc w:val="center"/>
              <w:rPr>
                <w:rFonts w:ascii="Times New Roman" w:hAnsi="Times New Roman" w:cs="Times New Roman"/>
                <w:sz w:val="24"/>
                <w:szCs w:val="24"/>
              </w:rPr>
            </w:pPr>
          </w:p>
        </w:tc>
      </w:tr>
      <w:tr w:rsidR="007F4924" w:rsidTr="00920AEA">
        <w:tc>
          <w:tcPr>
            <w:tcW w:w="808" w:type="pct"/>
            <w:vMerge w:val="restar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Western </w:t>
            </w:r>
          </w:p>
        </w:tc>
        <w:tc>
          <w:tcPr>
            <w:tcW w:w="564" w:type="pc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Urban </w:t>
            </w:r>
          </w:p>
        </w:tc>
        <w:tc>
          <w:tcPr>
            <w:tcW w:w="1504" w:type="pc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107</w:t>
            </w:r>
          </w:p>
        </w:tc>
        <w:tc>
          <w:tcPr>
            <w:tcW w:w="2124" w:type="pct"/>
            <w:vMerge w:val="restar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7.5</w:t>
            </w:r>
          </w:p>
        </w:tc>
      </w:tr>
      <w:tr w:rsidR="007F4924" w:rsidTr="00920AEA">
        <w:tc>
          <w:tcPr>
            <w:tcW w:w="808" w:type="pct"/>
            <w:vMerge/>
          </w:tcPr>
          <w:p w:rsidR="007F4924" w:rsidRDefault="007F4924" w:rsidP="00EC162D">
            <w:pPr>
              <w:rPr>
                <w:rFonts w:ascii="Times New Roman" w:hAnsi="Times New Roman" w:cs="Times New Roman"/>
                <w:sz w:val="24"/>
                <w:szCs w:val="24"/>
              </w:rPr>
            </w:pPr>
          </w:p>
        </w:tc>
        <w:tc>
          <w:tcPr>
            <w:tcW w:w="564" w:type="pc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Rural </w:t>
            </w:r>
          </w:p>
        </w:tc>
        <w:tc>
          <w:tcPr>
            <w:tcW w:w="1504" w:type="pc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1,320</w:t>
            </w:r>
          </w:p>
        </w:tc>
        <w:tc>
          <w:tcPr>
            <w:tcW w:w="2124" w:type="pct"/>
            <w:vMerge/>
          </w:tcPr>
          <w:p w:rsidR="007F4924" w:rsidRDefault="007F4924" w:rsidP="00920AEA">
            <w:pPr>
              <w:jc w:val="center"/>
              <w:rPr>
                <w:rFonts w:ascii="Times New Roman" w:hAnsi="Times New Roman" w:cs="Times New Roman"/>
                <w:sz w:val="24"/>
                <w:szCs w:val="24"/>
              </w:rPr>
            </w:pPr>
          </w:p>
        </w:tc>
      </w:tr>
      <w:tr w:rsidR="007F4924" w:rsidTr="00920AEA">
        <w:tc>
          <w:tcPr>
            <w:tcW w:w="808" w:type="pct"/>
          </w:tcPr>
          <w:p w:rsidR="007F4924" w:rsidRDefault="007F4924" w:rsidP="00EC162D">
            <w:pPr>
              <w:rPr>
                <w:rFonts w:ascii="Times New Roman" w:hAnsi="Times New Roman" w:cs="Times New Roman"/>
                <w:sz w:val="24"/>
                <w:szCs w:val="24"/>
              </w:rPr>
            </w:pPr>
            <w:r>
              <w:rPr>
                <w:rFonts w:ascii="Times New Roman" w:hAnsi="Times New Roman" w:cs="Times New Roman"/>
                <w:sz w:val="24"/>
                <w:szCs w:val="24"/>
              </w:rPr>
              <w:t xml:space="preserve">Total </w:t>
            </w:r>
          </w:p>
        </w:tc>
        <w:tc>
          <w:tcPr>
            <w:tcW w:w="564" w:type="pct"/>
          </w:tcPr>
          <w:p w:rsidR="007F4924" w:rsidRDefault="007F4924" w:rsidP="00EC162D">
            <w:pPr>
              <w:rPr>
                <w:rFonts w:ascii="Times New Roman" w:hAnsi="Times New Roman" w:cs="Times New Roman"/>
                <w:sz w:val="24"/>
                <w:szCs w:val="24"/>
              </w:rPr>
            </w:pPr>
          </w:p>
        </w:tc>
        <w:tc>
          <w:tcPr>
            <w:tcW w:w="1504" w:type="pct"/>
          </w:tcPr>
          <w:p w:rsidR="007F4924" w:rsidRDefault="007F4924" w:rsidP="00920AEA">
            <w:pPr>
              <w:jc w:val="center"/>
              <w:rPr>
                <w:rFonts w:ascii="Times New Roman" w:hAnsi="Times New Roman" w:cs="Times New Roman"/>
                <w:sz w:val="24"/>
                <w:szCs w:val="24"/>
              </w:rPr>
            </w:pPr>
            <w:r>
              <w:rPr>
                <w:rFonts w:ascii="Times New Roman" w:hAnsi="Times New Roman" w:cs="Times New Roman"/>
                <w:sz w:val="24"/>
                <w:szCs w:val="24"/>
              </w:rPr>
              <w:t>6,775</w:t>
            </w:r>
          </w:p>
        </w:tc>
        <w:tc>
          <w:tcPr>
            <w:tcW w:w="2124" w:type="pct"/>
          </w:tcPr>
          <w:p w:rsidR="007F4924" w:rsidRDefault="007F4924" w:rsidP="00920AEA">
            <w:pPr>
              <w:jc w:val="center"/>
              <w:rPr>
                <w:rFonts w:ascii="Times New Roman" w:hAnsi="Times New Roman" w:cs="Times New Roman"/>
                <w:sz w:val="24"/>
                <w:szCs w:val="24"/>
              </w:rPr>
            </w:pPr>
          </w:p>
        </w:tc>
      </w:tr>
    </w:tbl>
    <w:p w:rsidR="00460A3E" w:rsidRDefault="007F4924" w:rsidP="00920AEA">
      <w:pPr>
        <w:jc w:val="both"/>
        <w:rPr>
          <w:rFonts w:ascii="Times New Roman" w:hAnsi="Times New Roman" w:cs="Times New Roman"/>
          <w:sz w:val="20"/>
          <w:szCs w:val="20"/>
        </w:rPr>
      </w:pPr>
      <w:r w:rsidRPr="00920AEA">
        <w:rPr>
          <w:rFonts w:ascii="Times New Roman" w:hAnsi="Times New Roman" w:cs="Times New Roman"/>
          <w:sz w:val="20"/>
          <w:szCs w:val="20"/>
        </w:rPr>
        <w:t>Source: Authors’ calculations from the UBOS-UNHS 2009-2010</w:t>
      </w:r>
    </w:p>
    <w:p w:rsidR="00B02666" w:rsidRPr="00920AEA" w:rsidRDefault="00B02666" w:rsidP="00920AEA">
      <w:pPr>
        <w:jc w:val="both"/>
        <w:rPr>
          <w:rFonts w:ascii="Times New Roman" w:hAnsi="Times New Roman" w:cs="Times New Roman"/>
          <w:sz w:val="20"/>
          <w:szCs w:val="20"/>
        </w:rPr>
      </w:pPr>
    </w:p>
    <w:p w:rsidR="00D63CA4" w:rsidRDefault="00D63CA4" w:rsidP="001F4691">
      <w:pPr>
        <w:jc w:val="both"/>
        <w:rPr>
          <w:rFonts w:ascii="Times New Roman" w:hAnsi="Times New Roman" w:cs="Times New Roman"/>
          <w:sz w:val="24"/>
          <w:szCs w:val="24"/>
        </w:rPr>
      </w:pPr>
      <w:r>
        <w:rPr>
          <w:rFonts w:ascii="Times New Roman" w:hAnsi="Times New Roman" w:cs="Times New Roman"/>
          <w:sz w:val="24"/>
          <w:szCs w:val="24"/>
        </w:rPr>
        <w:t xml:space="preserve">Another point of important notice </w:t>
      </w:r>
      <w:r w:rsidR="00616188">
        <w:rPr>
          <w:rFonts w:ascii="Times New Roman" w:hAnsi="Times New Roman" w:cs="Times New Roman"/>
          <w:sz w:val="24"/>
          <w:szCs w:val="24"/>
        </w:rPr>
        <w:t xml:space="preserve">just to add explanation </w:t>
      </w:r>
      <w:r>
        <w:rPr>
          <w:rFonts w:ascii="Times New Roman" w:hAnsi="Times New Roman" w:cs="Times New Roman"/>
          <w:sz w:val="24"/>
          <w:szCs w:val="24"/>
        </w:rPr>
        <w:t xml:space="preserve">towards perhaps explaining why really the </w:t>
      </w:r>
      <w:r w:rsidR="009E0380">
        <w:rPr>
          <w:rFonts w:ascii="Times New Roman" w:hAnsi="Times New Roman" w:cs="Times New Roman"/>
          <w:sz w:val="24"/>
          <w:szCs w:val="24"/>
        </w:rPr>
        <w:t xml:space="preserve">western region </w:t>
      </w:r>
      <w:r w:rsidR="00616188">
        <w:rPr>
          <w:rFonts w:ascii="Times New Roman" w:hAnsi="Times New Roman" w:cs="Times New Roman"/>
          <w:sz w:val="24"/>
          <w:szCs w:val="24"/>
        </w:rPr>
        <w:t>was excavated as having</w:t>
      </w:r>
      <w:r>
        <w:rPr>
          <w:rFonts w:ascii="Times New Roman" w:hAnsi="Times New Roman" w:cs="Times New Roman"/>
          <w:sz w:val="24"/>
          <w:szCs w:val="24"/>
        </w:rPr>
        <w:t xml:space="preserve"> the highest poverty line is clearly visible from table 7. Generally, by all poverty calculation methodologies</w:t>
      </w:r>
      <w:r w:rsidR="009E0380">
        <w:rPr>
          <w:rFonts w:ascii="Times New Roman" w:hAnsi="Times New Roman" w:cs="Times New Roman"/>
          <w:sz w:val="24"/>
          <w:szCs w:val="24"/>
        </w:rPr>
        <w:t xml:space="preserve"> (table 5)</w:t>
      </w:r>
      <w:r w:rsidR="00B97F0E">
        <w:rPr>
          <w:rFonts w:ascii="Times New Roman" w:hAnsi="Times New Roman" w:cs="Times New Roman"/>
          <w:sz w:val="24"/>
          <w:szCs w:val="24"/>
        </w:rPr>
        <w:t>;</w:t>
      </w:r>
      <w:r>
        <w:rPr>
          <w:rFonts w:ascii="Times New Roman" w:hAnsi="Times New Roman" w:cs="Times New Roman"/>
          <w:sz w:val="24"/>
          <w:szCs w:val="24"/>
        </w:rPr>
        <w:t xml:space="preserve"> respective urban sub-regions possess lower poverty head-count estimates compared to the rural sub-regions. However, when we assess the contribution of the urban composition on the region specific total of participants in the data available, the western region has the least urban contribution (7.5%) of all regions. This implies that the data from the western region, largely was dominated by the rural section of the region and based on the poverty trends (being higher in rural), the western region </w:t>
      </w:r>
      <w:r w:rsidR="009E0380">
        <w:rPr>
          <w:rFonts w:ascii="Times New Roman" w:hAnsi="Times New Roman" w:cs="Times New Roman"/>
          <w:sz w:val="24"/>
          <w:szCs w:val="24"/>
        </w:rPr>
        <w:t>bears the highest poverty lines.</w:t>
      </w:r>
      <w:r w:rsidR="00616188">
        <w:rPr>
          <w:rFonts w:ascii="Times New Roman" w:hAnsi="Times New Roman" w:cs="Times New Roman"/>
          <w:sz w:val="24"/>
          <w:szCs w:val="24"/>
        </w:rPr>
        <w:t xml:space="preserve"> However, merely having a lower urban representation does not outweigh the fact that the western region still has the highest food poverty line bundle, since (1) its largest population is indeed practically rural and (2) the interaction effect of both rural and urban sub-regions always ensures spill-over effects at the regional level. Therefore, the results still credibly represent the practical picture of living standards in the western region as is for the others.  </w:t>
      </w:r>
    </w:p>
    <w:p w:rsidR="009E0380" w:rsidRDefault="009E0380" w:rsidP="001F4691">
      <w:pPr>
        <w:jc w:val="both"/>
        <w:rPr>
          <w:rFonts w:ascii="Times New Roman" w:hAnsi="Times New Roman" w:cs="Times New Roman"/>
          <w:sz w:val="24"/>
          <w:szCs w:val="24"/>
        </w:rPr>
      </w:pPr>
    </w:p>
    <w:p w:rsidR="00920AEA" w:rsidRDefault="009E0380" w:rsidP="001F4691">
      <w:pPr>
        <w:jc w:val="both"/>
        <w:rPr>
          <w:rFonts w:ascii="Times New Roman" w:hAnsi="Times New Roman" w:cs="Times New Roman"/>
          <w:sz w:val="24"/>
          <w:szCs w:val="24"/>
        </w:rPr>
      </w:pPr>
      <w:r>
        <w:rPr>
          <w:rFonts w:ascii="Times New Roman" w:hAnsi="Times New Roman" w:cs="Times New Roman"/>
          <w:sz w:val="24"/>
          <w:szCs w:val="24"/>
        </w:rPr>
        <w:t>Focusing</w:t>
      </w:r>
      <w:r w:rsidR="001F4691">
        <w:rPr>
          <w:rFonts w:ascii="Times New Roman" w:hAnsi="Times New Roman" w:cs="Times New Roman"/>
          <w:sz w:val="24"/>
          <w:szCs w:val="24"/>
        </w:rPr>
        <w:t xml:space="preserve"> on </w:t>
      </w:r>
      <w:r>
        <w:rPr>
          <w:rFonts w:ascii="Times New Roman" w:hAnsi="Times New Roman" w:cs="Times New Roman"/>
          <w:sz w:val="24"/>
          <w:szCs w:val="24"/>
        </w:rPr>
        <w:t xml:space="preserve">other measures of poverty, </w:t>
      </w:r>
      <w:r w:rsidR="001F4691">
        <w:rPr>
          <w:rFonts w:ascii="Times New Roman" w:hAnsi="Times New Roman" w:cs="Times New Roman"/>
          <w:sz w:val="24"/>
          <w:szCs w:val="24"/>
        </w:rPr>
        <w:t xml:space="preserve">further reference </w:t>
      </w:r>
      <w:r>
        <w:rPr>
          <w:rFonts w:ascii="Times New Roman" w:hAnsi="Times New Roman" w:cs="Times New Roman"/>
          <w:sz w:val="24"/>
          <w:szCs w:val="24"/>
        </w:rPr>
        <w:t xml:space="preserve">based </w:t>
      </w:r>
      <w:r w:rsidR="001F4691">
        <w:rPr>
          <w:rFonts w:ascii="Times New Roman" w:hAnsi="Times New Roman" w:cs="Times New Roman"/>
          <w:sz w:val="24"/>
          <w:szCs w:val="24"/>
        </w:rPr>
        <w:t>to table 5</w:t>
      </w:r>
      <w:r>
        <w:rPr>
          <w:rFonts w:ascii="Times New Roman" w:hAnsi="Times New Roman" w:cs="Times New Roman"/>
          <w:sz w:val="24"/>
          <w:szCs w:val="24"/>
        </w:rPr>
        <w:t xml:space="preserve"> indicates that</w:t>
      </w:r>
      <w:r w:rsidR="001F4691">
        <w:rPr>
          <w:rFonts w:ascii="Times New Roman" w:hAnsi="Times New Roman" w:cs="Times New Roman"/>
          <w:sz w:val="24"/>
          <w:szCs w:val="24"/>
        </w:rPr>
        <w:t xml:space="preserve">, measures for the poverty depth (P1), which is the poverty gap showing how much poor the poor </w:t>
      </w:r>
      <w:r w:rsidR="001F4691">
        <w:rPr>
          <w:rFonts w:ascii="Times New Roman" w:hAnsi="Times New Roman" w:cs="Times New Roman"/>
          <w:sz w:val="24"/>
          <w:szCs w:val="24"/>
        </w:rPr>
        <w:lastRenderedPageBreak/>
        <w:t xml:space="preserve">are, and the poverty severity (P2) which is the squared poverty gap showing how severe poverty is, qualitatively </w:t>
      </w:r>
      <w:r>
        <w:rPr>
          <w:rFonts w:ascii="Times New Roman" w:hAnsi="Times New Roman" w:cs="Times New Roman"/>
          <w:sz w:val="24"/>
          <w:szCs w:val="24"/>
        </w:rPr>
        <w:t xml:space="preserve">similarly </w:t>
      </w:r>
      <w:r w:rsidR="001F4691">
        <w:rPr>
          <w:rFonts w:ascii="Times New Roman" w:hAnsi="Times New Roman" w:cs="Times New Roman"/>
          <w:sz w:val="24"/>
          <w:szCs w:val="24"/>
        </w:rPr>
        <w:t>follow the same trend as the poverty head-count estimate (P0), which is generally showing how broad poverty is in Uganda regionally and nationally.</w:t>
      </w:r>
    </w:p>
    <w:p w:rsidR="001F4691" w:rsidRPr="00F82F67" w:rsidRDefault="001F4691" w:rsidP="00EC162D">
      <w:pPr>
        <w:rPr>
          <w:rFonts w:ascii="Times New Roman" w:hAnsi="Times New Roman" w:cs="Times New Roman"/>
          <w:sz w:val="24"/>
          <w:szCs w:val="24"/>
        </w:rPr>
      </w:pPr>
    </w:p>
    <w:p w:rsidR="00E46C74" w:rsidRPr="00F82F67" w:rsidRDefault="0091036A">
      <w:pPr>
        <w:rPr>
          <w:rFonts w:ascii="Times New Roman" w:hAnsi="Times New Roman" w:cs="Times New Roman"/>
          <w:b/>
          <w:sz w:val="24"/>
          <w:szCs w:val="24"/>
        </w:rPr>
      </w:pPr>
      <w:r w:rsidRPr="00F82F67">
        <w:rPr>
          <w:rFonts w:ascii="Times New Roman" w:hAnsi="Times New Roman" w:cs="Times New Roman"/>
          <w:b/>
          <w:sz w:val="24"/>
          <w:szCs w:val="24"/>
        </w:rPr>
        <w:t>Conclusions and Future Research</w:t>
      </w:r>
    </w:p>
    <w:p w:rsidR="0091036A" w:rsidRDefault="00003825" w:rsidP="00003825">
      <w:pPr>
        <w:jc w:val="both"/>
        <w:rPr>
          <w:rFonts w:ascii="Times New Roman" w:hAnsi="Times New Roman" w:cs="Times New Roman"/>
          <w:sz w:val="24"/>
          <w:szCs w:val="24"/>
        </w:rPr>
      </w:pPr>
      <w:r>
        <w:rPr>
          <w:rFonts w:ascii="Times New Roman" w:hAnsi="Times New Roman" w:cs="Times New Roman"/>
          <w:sz w:val="24"/>
          <w:szCs w:val="24"/>
        </w:rPr>
        <w:t>With the increasing populations of the world and decreasing resources available to support these populations, more representative successful planning and policy direly needs reliable and realistic estimates on poverty, since the poor are the more vulnerable of these populations. Such reliable estimates especially in the developing world countries like Uganda are of even a more</w:t>
      </w:r>
      <w:r w:rsidR="00143BAE">
        <w:rPr>
          <w:rFonts w:ascii="Times New Roman" w:hAnsi="Times New Roman" w:cs="Times New Roman"/>
          <w:sz w:val="24"/>
          <w:szCs w:val="24"/>
        </w:rPr>
        <w:t xml:space="preserve"> important significance both in allocating resources in the ever insufficient national budget and or gaining credibility to access donor funding that is always required to meet the national budget.</w:t>
      </w:r>
    </w:p>
    <w:p w:rsidR="00056ACE" w:rsidRDefault="00056ACE" w:rsidP="00003825">
      <w:pPr>
        <w:jc w:val="both"/>
        <w:rPr>
          <w:rFonts w:ascii="Times New Roman" w:hAnsi="Times New Roman" w:cs="Times New Roman"/>
          <w:sz w:val="24"/>
          <w:szCs w:val="24"/>
        </w:rPr>
      </w:pPr>
    </w:p>
    <w:p w:rsidR="00143BAE" w:rsidRDefault="00143BAE" w:rsidP="00003825">
      <w:pPr>
        <w:jc w:val="both"/>
        <w:rPr>
          <w:rFonts w:ascii="Times New Roman" w:hAnsi="Times New Roman" w:cs="Times New Roman"/>
          <w:sz w:val="24"/>
          <w:szCs w:val="24"/>
        </w:rPr>
      </w:pPr>
      <w:r>
        <w:rPr>
          <w:rFonts w:ascii="Times New Roman" w:hAnsi="Times New Roman" w:cs="Times New Roman"/>
          <w:sz w:val="24"/>
          <w:szCs w:val="24"/>
        </w:rPr>
        <w:t xml:space="preserve">We avail a poverty estimation CBN approach that provides poverty lines which are utility consistent, hence availing results that are very comparable and realistic. The method is grounded on earlier works of </w:t>
      </w:r>
      <w:proofErr w:type="spellStart"/>
      <w:r>
        <w:rPr>
          <w:rFonts w:ascii="Times New Roman" w:hAnsi="Times New Roman" w:cs="Times New Roman"/>
          <w:sz w:val="24"/>
          <w:szCs w:val="24"/>
        </w:rPr>
        <w:t>Ravallion</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Lokshine</w:t>
      </w:r>
      <w:proofErr w:type="spellEnd"/>
      <w:r>
        <w:rPr>
          <w:rFonts w:ascii="Times New Roman" w:hAnsi="Times New Roman" w:cs="Times New Roman"/>
          <w:sz w:val="24"/>
          <w:szCs w:val="24"/>
        </w:rPr>
        <w:t>, (2006) and more recently practically enhanced and used by Arndt &amp; Simler, (2010), to generate and study utility-consistent poverty lines for other African countries including Egypt and Mozambique.</w:t>
      </w:r>
    </w:p>
    <w:p w:rsidR="00056ACE" w:rsidRDefault="00056ACE" w:rsidP="00003825">
      <w:pPr>
        <w:jc w:val="both"/>
        <w:rPr>
          <w:rFonts w:ascii="Times New Roman" w:hAnsi="Times New Roman" w:cs="Times New Roman"/>
          <w:sz w:val="24"/>
          <w:szCs w:val="24"/>
        </w:rPr>
      </w:pPr>
    </w:p>
    <w:p w:rsidR="00143BAE" w:rsidRDefault="00143BAE" w:rsidP="00003825">
      <w:pPr>
        <w:jc w:val="both"/>
        <w:rPr>
          <w:rFonts w:ascii="Times New Roman" w:hAnsi="Times New Roman" w:cs="Times New Roman"/>
          <w:sz w:val="24"/>
          <w:szCs w:val="24"/>
        </w:rPr>
      </w:pPr>
      <w:r>
        <w:rPr>
          <w:rFonts w:ascii="Times New Roman" w:hAnsi="Times New Roman" w:cs="Times New Roman"/>
          <w:sz w:val="24"/>
          <w:szCs w:val="24"/>
        </w:rPr>
        <w:t xml:space="preserve">From our results while using the methodology on the Uganda data to estimate </w:t>
      </w:r>
      <w:r w:rsidR="00455156">
        <w:rPr>
          <w:rFonts w:ascii="Times New Roman" w:hAnsi="Times New Roman" w:cs="Times New Roman"/>
          <w:sz w:val="24"/>
          <w:szCs w:val="24"/>
        </w:rPr>
        <w:t>poverty</w:t>
      </w:r>
      <w:r>
        <w:rPr>
          <w:rFonts w:ascii="Times New Roman" w:hAnsi="Times New Roman" w:cs="Times New Roman"/>
          <w:sz w:val="24"/>
          <w:szCs w:val="24"/>
        </w:rPr>
        <w:t xml:space="preserve"> and upon the findings of Arndt and Simler, (2010) in Egypt and Mozambique, </w:t>
      </w:r>
      <w:r w:rsidR="00DD45F5">
        <w:rPr>
          <w:rFonts w:ascii="Times New Roman" w:hAnsi="Times New Roman" w:cs="Times New Roman"/>
          <w:sz w:val="24"/>
          <w:szCs w:val="24"/>
        </w:rPr>
        <w:t>tests for revealed preferences clearly indicate that poverty lines generated through other usual methodologies, do not satisfy the elementary principle of consistency.</w:t>
      </w:r>
      <w:r>
        <w:rPr>
          <w:rFonts w:ascii="Times New Roman" w:hAnsi="Times New Roman" w:cs="Times New Roman"/>
          <w:sz w:val="24"/>
          <w:szCs w:val="24"/>
        </w:rPr>
        <w:t xml:space="preserve"> </w:t>
      </w:r>
      <w:r w:rsidR="00B83CD3">
        <w:rPr>
          <w:rFonts w:ascii="Times New Roman" w:hAnsi="Times New Roman" w:cs="Times New Roman"/>
          <w:sz w:val="24"/>
          <w:szCs w:val="24"/>
        </w:rPr>
        <w:t>On the other hand utility consistent poverty lines generated under this new approach fully satisfy the consistency property.</w:t>
      </w:r>
    </w:p>
    <w:p w:rsidR="00056ACE" w:rsidRDefault="00056ACE" w:rsidP="00003825">
      <w:pPr>
        <w:jc w:val="both"/>
        <w:rPr>
          <w:rFonts w:ascii="Times New Roman" w:hAnsi="Times New Roman" w:cs="Times New Roman"/>
          <w:sz w:val="24"/>
          <w:szCs w:val="24"/>
        </w:rPr>
      </w:pPr>
    </w:p>
    <w:p w:rsidR="00894857" w:rsidRDefault="00056ACE" w:rsidP="00003825">
      <w:pPr>
        <w:jc w:val="both"/>
        <w:rPr>
          <w:rFonts w:ascii="Times New Roman" w:hAnsi="Times New Roman" w:cs="Times New Roman"/>
          <w:sz w:val="24"/>
          <w:szCs w:val="24"/>
        </w:rPr>
      </w:pPr>
      <w:r>
        <w:rPr>
          <w:rFonts w:ascii="Times New Roman" w:hAnsi="Times New Roman" w:cs="Times New Roman"/>
          <w:sz w:val="24"/>
          <w:szCs w:val="24"/>
        </w:rPr>
        <w:t>Generally, in</w:t>
      </w:r>
      <w:r w:rsidR="00B83CD3">
        <w:rPr>
          <w:rFonts w:ascii="Times New Roman" w:hAnsi="Times New Roman" w:cs="Times New Roman"/>
          <w:sz w:val="24"/>
          <w:szCs w:val="24"/>
        </w:rPr>
        <w:t xml:space="preserve"> the Ugandan case, </w:t>
      </w:r>
      <w:r w:rsidR="00B86C76">
        <w:rPr>
          <w:rFonts w:ascii="Times New Roman" w:hAnsi="Times New Roman" w:cs="Times New Roman"/>
          <w:sz w:val="24"/>
          <w:szCs w:val="24"/>
        </w:rPr>
        <w:t xml:space="preserve">original </w:t>
      </w:r>
      <w:r w:rsidR="006C5B65">
        <w:rPr>
          <w:rFonts w:ascii="Times New Roman" w:hAnsi="Times New Roman" w:cs="Times New Roman"/>
          <w:sz w:val="24"/>
          <w:szCs w:val="24"/>
        </w:rPr>
        <w:t>UBOS or Authors</w:t>
      </w:r>
      <w:r w:rsidR="00B86C76">
        <w:rPr>
          <w:rFonts w:ascii="Times New Roman" w:hAnsi="Times New Roman" w:cs="Times New Roman"/>
          <w:sz w:val="24"/>
          <w:szCs w:val="24"/>
        </w:rPr>
        <w:t>’</w:t>
      </w:r>
      <w:r w:rsidR="006C5B65">
        <w:rPr>
          <w:rFonts w:ascii="Times New Roman" w:hAnsi="Times New Roman" w:cs="Times New Roman"/>
          <w:sz w:val="24"/>
          <w:szCs w:val="24"/>
        </w:rPr>
        <w:t xml:space="preserve"> </w:t>
      </w:r>
      <w:r w:rsidR="00B83CD3">
        <w:rPr>
          <w:rFonts w:ascii="Times New Roman" w:hAnsi="Times New Roman" w:cs="Times New Roman"/>
          <w:sz w:val="24"/>
          <w:szCs w:val="24"/>
        </w:rPr>
        <w:t>poverty lines that were estimated</w:t>
      </w:r>
      <w:r w:rsidR="006C5B65">
        <w:rPr>
          <w:rFonts w:ascii="Times New Roman" w:hAnsi="Times New Roman" w:cs="Times New Roman"/>
          <w:sz w:val="24"/>
          <w:szCs w:val="24"/>
        </w:rPr>
        <w:t xml:space="preserve"> following the usual CBN bundles that were not utility consistent </w:t>
      </w:r>
      <w:r w:rsidR="00B86C76">
        <w:rPr>
          <w:rFonts w:ascii="Times New Roman" w:hAnsi="Times New Roman" w:cs="Times New Roman"/>
          <w:sz w:val="24"/>
          <w:szCs w:val="24"/>
        </w:rPr>
        <w:t xml:space="preserve">either </w:t>
      </w:r>
      <w:r w:rsidR="006C5B65">
        <w:rPr>
          <w:rFonts w:ascii="Times New Roman" w:hAnsi="Times New Roman" w:cs="Times New Roman"/>
          <w:sz w:val="24"/>
          <w:szCs w:val="24"/>
        </w:rPr>
        <w:t>overestimated poverty for the Northern region and underestimated that for the western region or overestimated poverty for the western region and underestimated poverty for the northern region respectively.</w:t>
      </w:r>
    </w:p>
    <w:p w:rsidR="00B86C76" w:rsidRDefault="00B86C76" w:rsidP="00003825">
      <w:pPr>
        <w:jc w:val="both"/>
        <w:rPr>
          <w:rFonts w:ascii="Times New Roman" w:hAnsi="Times New Roman" w:cs="Times New Roman"/>
          <w:sz w:val="24"/>
          <w:szCs w:val="24"/>
        </w:rPr>
      </w:pPr>
    </w:p>
    <w:p w:rsidR="00415314" w:rsidRDefault="00894857" w:rsidP="00003825">
      <w:pPr>
        <w:jc w:val="both"/>
        <w:rPr>
          <w:rFonts w:ascii="Times New Roman" w:hAnsi="Times New Roman" w:cs="Times New Roman"/>
          <w:sz w:val="24"/>
          <w:szCs w:val="24"/>
        </w:rPr>
      </w:pPr>
      <w:r>
        <w:rPr>
          <w:rFonts w:ascii="Times New Roman" w:hAnsi="Times New Roman" w:cs="Times New Roman"/>
          <w:sz w:val="24"/>
          <w:szCs w:val="24"/>
        </w:rPr>
        <w:t>Through allowing for region-specific food bundles that satisfy revealed preference principles, this approach heightens</w:t>
      </w:r>
      <w:r w:rsidR="006C5B65">
        <w:rPr>
          <w:rFonts w:ascii="Times New Roman" w:hAnsi="Times New Roman" w:cs="Times New Roman"/>
          <w:sz w:val="24"/>
          <w:szCs w:val="24"/>
        </w:rPr>
        <w:t xml:space="preserve"> </w:t>
      </w:r>
      <w:r>
        <w:rPr>
          <w:rFonts w:ascii="Times New Roman" w:hAnsi="Times New Roman" w:cs="Times New Roman"/>
          <w:sz w:val="24"/>
          <w:szCs w:val="24"/>
        </w:rPr>
        <w:t xml:space="preserve">specific and consistent CBN bundles. Therefore, the approach </w:t>
      </w:r>
      <w:r w:rsidR="00822DB4">
        <w:rPr>
          <w:rFonts w:ascii="Times New Roman" w:hAnsi="Times New Roman" w:cs="Times New Roman"/>
          <w:sz w:val="24"/>
          <w:szCs w:val="24"/>
        </w:rPr>
        <w:t xml:space="preserve">avails a resourceful </w:t>
      </w:r>
      <w:r w:rsidR="009D04EB">
        <w:rPr>
          <w:rFonts w:ascii="Times New Roman" w:hAnsi="Times New Roman" w:cs="Times New Roman"/>
          <w:sz w:val="24"/>
          <w:szCs w:val="24"/>
        </w:rPr>
        <w:t>improvement to the analysis of poverty lines presented in the national accounts and is empirically more convincing for use is pov</w:t>
      </w:r>
      <w:r w:rsidR="002512AB">
        <w:rPr>
          <w:rFonts w:ascii="Times New Roman" w:hAnsi="Times New Roman" w:cs="Times New Roman"/>
          <w:sz w:val="24"/>
          <w:szCs w:val="24"/>
        </w:rPr>
        <w:t>erty assessments especially that</w:t>
      </w:r>
      <w:r w:rsidR="009D04EB">
        <w:rPr>
          <w:rFonts w:ascii="Times New Roman" w:hAnsi="Times New Roman" w:cs="Times New Roman"/>
          <w:sz w:val="24"/>
          <w:szCs w:val="24"/>
        </w:rPr>
        <w:t xml:space="preserve"> based on regions, which enhances appropriate national planning for these regions. </w:t>
      </w:r>
    </w:p>
    <w:p w:rsidR="00CB30DF" w:rsidRDefault="00415314" w:rsidP="0000382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we need </w:t>
      </w:r>
      <w:r w:rsidR="00140E78">
        <w:rPr>
          <w:rFonts w:ascii="Times New Roman" w:hAnsi="Times New Roman" w:cs="Times New Roman"/>
          <w:sz w:val="24"/>
          <w:szCs w:val="24"/>
        </w:rPr>
        <w:t>further assessment that is well able to</w:t>
      </w:r>
      <w:r>
        <w:rPr>
          <w:rFonts w:ascii="Times New Roman" w:hAnsi="Times New Roman" w:cs="Times New Roman"/>
          <w:sz w:val="24"/>
          <w:szCs w:val="24"/>
        </w:rPr>
        <w:t xml:space="preserve"> disaggregate the non-food bundles more explicitly </w:t>
      </w:r>
      <w:r w:rsidR="00CB30DF">
        <w:rPr>
          <w:rFonts w:ascii="Times New Roman" w:hAnsi="Times New Roman" w:cs="Times New Roman"/>
          <w:sz w:val="24"/>
          <w:szCs w:val="24"/>
        </w:rPr>
        <w:t xml:space="preserve">by their units, </w:t>
      </w:r>
      <w:r w:rsidR="00140E78">
        <w:rPr>
          <w:rFonts w:ascii="Times New Roman" w:hAnsi="Times New Roman" w:cs="Times New Roman"/>
          <w:sz w:val="24"/>
          <w:szCs w:val="24"/>
        </w:rPr>
        <w:t xml:space="preserve">prices, quantities and per capita usage at specific </w:t>
      </w:r>
      <w:r w:rsidR="008107F7">
        <w:rPr>
          <w:rFonts w:ascii="Times New Roman" w:hAnsi="Times New Roman" w:cs="Times New Roman"/>
          <w:sz w:val="24"/>
          <w:szCs w:val="24"/>
        </w:rPr>
        <w:t xml:space="preserve">places and </w:t>
      </w:r>
      <w:r w:rsidR="00140E78">
        <w:rPr>
          <w:rFonts w:ascii="Times New Roman" w:hAnsi="Times New Roman" w:cs="Times New Roman"/>
          <w:sz w:val="24"/>
          <w:szCs w:val="24"/>
        </w:rPr>
        <w:t xml:space="preserve">time periods, for </w:t>
      </w:r>
      <w:r>
        <w:rPr>
          <w:rFonts w:ascii="Times New Roman" w:hAnsi="Times New Roman" w:cs="Times New Roman"/>
          <w:sz w:val="24"/>
          <w:szCs w:val="24"/>
        </w:rPr>
        <w:t xml:space="preserve">clearer </w:t>
      </w:r>
      <w:r w:rsidR="00140E78">
        <w:rPr>
          <w:rFonts w:ascii="Times New Roman" w:hAnsi="Times New Roman" w:cs="Times New Roman"/>
          <w:sz w:val="24"/>
          <w:szCs w:val="24"/>
        </w:rPr>
        <w:t>and more perfect poverty estimates. This is based on the fact that current estimates are all done based only on full information of</w:t>
      </w:r>
      <w:r>
        <w:rPr>
          <w:rFonts w:ascii="Times New Roman" w:hAnsi="Times New Roman" w:cs="Times New Roman"/>
          <w:sz w:val="24"/>
          <w:szCs w:val="24"/>
        </w:rPr>
        <w:t xml:space="preserve"> the food </w:t>
      </w:r>
      <w:r w:rsidR="00140E78">
        <w:rPr>
          <w:rFonts w:ascii="Times New Roman" w:hAnsi="Times New Roman" w:cs="Times New Roman"/>
          <w:sz w:val="24"/>
          <w:szCs w:val="24"/>
        </w:rPr>
        <w:t>bundles, whereas</w:t>
      </w:r>
      <w:r>
        <w:rPr>
          <w:rFonts w:ascii="Times New Roman" w:hAnsi="Times New Roman" w:cs="Times New Roman"/>
          <w:sz w:val="24"/>
          <w:szCs w:val="24"/>
        </w:rPr>
        <w:t xml:space="preserve"> a percentage share </w:t>
      </w:r>
      <w:r w:rsidR="00140E78">
        <w:rPr>
          <w:rFonts w:ascii="Times New Roman" w:hAnsi="Times New Roman" w:cs="Times New Roman"/>
          <w:sz w:val="24"/>
          <w:szCs w:val="24"/>
        </w:rPr>
        <w:t>of the total household budget is used to estimate</w:t>
      </w:r>
      <w:r>
        <w:rPr>
          <w:rFonts w:ascii="Times New Roman" w:hAnsi="Times New Roman" w:cs="Times New Roman"/>
          <w:sz w:val="24"/>
          <w:szCs w:val="24"/>
        </w:rPr>
        <w:t xml:space="preserve"> the non-food bundle</w:t>
      </w:r>
      <w:r w:rsidR="00140E78">
        <w:rPr>
          <w:rFonts w:ascii="Times New Roman" w:hAnsi="Times New Roman" w:cs="Times New Roman"/>
          <w:sz w:val="24"/>
          <w:szCs w:val="24"/>
        </w:rPr>
        <w:t>s</w:t>
      </w:r>
      <w:r>
        <w:rPr>
          <w:rFonts w:ascii="Times New Roman" w:hAnsi="Times New Roman" w:cs="Times New Roman"/>
          <w:sz w:val="24"/>
          <w:szCs w:val="24"/>
        </w:rPr>
        <w:t>.</w:t>
      </w:r>
    </w:p>
    <w:p w:rsidR="00B83CD3" w:rsidRDefault="00894857" w:rsidP="00003825">
      <w:pPr>
        <w:jc w:val="both"/>
        <w:rPr>
          <w:rFonts w:ascii="Times New Roman" w:hAnsi="Times New Roman" w:cs="Times New Roman"/>
          <w:sz w:val="24"/>
          <w:szCs w:val="24"/>
        </w:rPr>
      </w:pPr>
      <w:r>
        <w:rPr>
          <w:rFonts w:ascii="Times New Roman" w:hAnsi="Times New Roman" w:cs="Times New Roman"/>
          <w:sz w:val="24"/>
          <w:szCs w:val="24"/>
        </w:rPr>
        <w:t xml:space="preserve"> </w:t>
      </w:r>
    </w:p>
    <w:p w:rsidR="00C53DF6" w:rsidRDefault="00C53DF6" w:rsidP="00003825">
      <w:pPr>
        <w:jc w:val="both"/>
        <w:rPr>
          <w:rFonts w:ascii="Times New Roman" w:hAnsi="Times New Roman" w:cs="Times New Roman"/>
          <w:sz w:val="24"/>
          <w:szCs w:val="24"/>
        </w:rPr>
      </w:pPr>
      <w:r>
        <w:rPr>
          <w:rFonts w:ascii="Times New Roman" w:hAnsi="Times New Roman" w:cs="Times New Roman"/>
          <w:sz w:val="24"/>
          <w:szCs w:val="24"/>
        </w:rPr>
        <w:t>Clearly, different regions are surrounded by different environments and all these impact on the type, quality and quantity of basic needs available to her people</w:t>
      </w:r>
      <w:r w:rsidR="00B17F3C">
        <w:rPr>
          <w:rFonts w:ascii="Times New Roman" w:hAnsi="Times New Roman" w:cs="Times New Roman"/>
          <w:sz w:val="24"/>
          <w:szCs w:val="24"/>
        </w:rPr>
        <w:t xml:space="preserve"> more specifically on the households’ consumption bundles and the prices at which households can buy these bundles</w:t>
      </w:r>
      <w:r w:rsidR="00716CB0">
        <w:rPr>
          <w:rFonts w:ascii="Times New Roman" w:hAnsi="Times New Roman" w:cs="Times New Roman"/>
          <w:sz w:val="24"/>
          <w:szCs w:val="24"/>
        </w:rPr>
        <w:t xml:space="preserve">. Therefore, estimating poverty using utility-consistent region specific food bundles </w:t>
      </w:r>
      <w:r w:rsidR="00B17F3C">
        <w:rPr>
          <w:rFonts w:ascii="Times New Roman" w:hAnsi="Times New Roman" w:cs="Times New Roman"/>
          <w:sz w:val="24"/>
          <w:szCs w:val="24"/>
        </w:rPr>
        <w:t xml:space="preserve">and prices </w:t>
      </w:r>
      <w:r w:rsidR="00716CB0">
        <w:rPr>
          <w:rFonts w:ascii="Times New Roman" w:hAnsi="Times New Roman" w:cs="Times New Roman"/>
          <w:sz w:val="24"/>
          <w:szCs w:val="24"/>
        </w:rPr>
        <w:t xml:space="preserve">provides the best representation and information on the </w:t>
      </w:r>
      <w:r w:rsidR="00B17F3C">
        <w:rPr>
          <w:rFonts w:ascii="Times New Roman" w:hAnsi="Times New Roman" w:cs="Times New Roman"/>
          <w:sz w:val="24"/>
          <w:szCs w:val="24"/>
        </w:rPr>
        <w:t xml:space="preserve">absolute </w:t>
      </w:r>
      <w:r w:rsidR="00716CB0">
        <w:rPr>
          <w:rFonts w:ascii="Times New Roman" w:hAnsi="Times New Roman" w:cs="Times New Roman"/>
          <w:sz w:val="24"/>
          <w:szCs w:val="24"/>
        </w:rPr>
        <w:t>poverty status of these regions</w:t>
      </w:r>
      <w:r w:rsidR="00B17F3C">
        <w:rPr>
          <w:rFonts w:ascii="Times New Roman" w:hAnsi="Times New Roman" w:cs="Times New Roman"/>
          <w:sz w:val="24"/>
          <w:szCs w:val="24"/>
        </w:rPr>
        <w:t xml:space="preserve"> in relation to accessing life supporting basic needs while living in those particular regions</w:t>
      </w:r>
      <w:r w:rsidR="00716CB0">
        <w:rPr>
          <w:rFonts w:ascii="Times New Roman" w:hAnsi="Times New Roman" w:cs="Times New Roman"/>
          <w:sz w:val="24"/>
          <w:szCs w:val="24"/>
        </w:rPr>
        <w:t xml:space="preserve"> and hence </w:t>
      </w:r>
      <w:r w:rsidR="00B17F3C">
        <w:rPr>
          <w:rFonts w:ascii="Times New Roman" w:hAnsi="Times New Roman" w:cs="Times New Roman"/>
          <w:sz w:val="24"/>
          <w:szCs w:val="24"/>
        </w:rPr>
        <w:t>finally give a better representative, realistic and reliable national poverty estimates</w:t>
      </w:r>
      <w:r w:rsidR="00716CB0">
        <w:rPr>
          <w:rFonts w:ascii="Times New Roman" w:hAnsi="Times New Roman" w:cs="Times New Roman"/>
          <w:sz w:val="24"/>
          <w:szCs w:val="24"/>
        </w:rPr>
        <w:t xml:space="preserve">. A similar establishment has been realized by </w:t>
      </w:r>
      <w:proofErr w:type="spellStart"/>
      <w:r w:rsidR="00716CB0">
        <w:rPr>
          <w:rFonts w:ascii="Times New Roman" w:hAnsi="Times New Roman" w:cs="Times New Roman"/>
          <w:sz w:val="24"/>
          <w:szCs w:val="24"/>
        </w:rPr>
        <w:t>Ravallion</w:t>
      </w:r>
      <w:proofErr w:type="spellEnd"/>
      <w:r w:rsidR="00716CB0">
        <w:rPr>
          <w:rFonts w:ascii="Times New Roman" w:hAnsi="Times New Roman" w:cs="Times New Roman"/>
          <w:sz w:val="24"/>
          <w:szCs w:val="24"/>
        </w:rPr>
        <w:t xml:space="preserve"> &amp; </w:t>
      </w:r>
      <w:proofErr w:type="spellStart"/>
      <w:r w:rsidR="00716CB0">
        <w:rPr>
          <w:rFonts w:ascii="Times New Roman" w:hAnsi="Times New Roman" w:cs="Times New Roman"/>
          <w:sz w:val="24"/>
          <w:szCs w:val="24"/>
        </w:rPr>
        <w:t>Lokshin</w:t>
      </w:r>
      <w:proofErr w:type="spellEnd"/>
      <w:r w:rsidR="00716CB0">
        <w:rPr>
          <w:rFonts w:ascii="Times New Roman" w:hAnsi="Times New Roman" w:cs="Times New Roman"/>
          <w:sz w:val="24"/>
          <w:szCs w:val="24"/>
        </w:rPr>
        <w:t xml:space="preserve"> (2006), in Russia, and Arndt &amp; Simler, (2010) in Mozambique and Egypt. Therefore all national accounts need to employ this methodology in estimating poverty for more accurate and reliable planning and policy.</w:t>
      </w:r>
    </w:p>
    <w:p w:rsidR="0091036A" w:rsidRPr="00F82F67" w:rsidRDefault="0091036A">
      <w:pPr>
        <w:rPr>
          <w:rFonts w:ascii="Times New Roman" w:hAnsi="Times New Roman" w:cs="Times New Roman"/>
          <w:sz w:val="24"/>
          <w:szCs w:val="24"/>
        </w:rPr>
      </w:pPr>
    </w:p>
    <w:p w:rsidR="009C0F98" w:rsidRPr="007F1909" w:rsidRDefault="007F1909">
      <w:pPr>
        <w:rPr>
          <w:rFonts w:ascii="Times New Roman" w:hAnsi="Times New Roman" w:cs="Times New Roman"/>
          <w:b/>
          <w:sz w:val="24"/>
          <w:szCs w:val="24"/>
        </w:rPr>
      </w:pPr>
      <w:r>
        <w:rPr>
          <w:rFonts w:ascii="Times New Roman" w:hAnsi="Times New Roman" w:cs="Times New Roman"/>
          <w:b/>
          <w:sz w:val="24"/>
          <w:szCs w:val="24"/>
        </w:rPr>
        <w:t>References</w:t>
      </w:r>
    </w:p>
    <w:p w:rsidR="00716CB0" w:rsidRDefault="00716CB0" w:rsidP="007F1909">
      <w:pPr>
        <w:spacing w:after="0"/>
        <w:ind w:left="720" w:hanging="720"/>
        <w:jc w:val="both"/>
        <w:rPr>
          <w:rFonts w:ascii="Times New Roman" w:hAnsi="Times New Roman" w:cs="Times New Roman"/>
        </w:rPr>
      </w:pPr>
      <w:proofErr w:type="gramStart"/>
      <w:r w:rsidRPr="007F1909">
        <w:rPr>
          <w:rFonts w:ascii="Times New Roman" w:hAnsi="Times New Roman" w:cs="Times New Roman"/>
        </w:rPr>
        <w:t>Arndt C &amp; Simler R. K, (2010).</w:t>
      </w:r>
      <w:proofErr w:type="gramEnd"/>
      <w:r w:rsidRPr="007F1909">
        <w:rPr>
          <w:rFonts w:ascii="Times New Roman" w:hAnsi="Times New Roman" w:cs="Times New Roman"/>
        </w:rPr>
        <w:t xml:space="preserve"> Estimating Utility</w:t>
      </w:r>
      <w:r w:rsidRPr="007F1909">
        <w:rPr>
          <w:rFonts w:ascii="Cambria Math" w:hAnsi="Cambria Math" w:cs="Cambria Math"/>
        </w:rPr>
        <w:t>‐</w:t>
      </w:r>
      <w:r w:rsidRPr="007F1909">
        <w:rPr>
          <w:rFonts w:ascii="Times New Roman" w:hAnsi="Times New Roman" w:cs="Times New Roman"/>
        </w:rPr>
        <w:t>Consistent Poverty Lines with Applications to Egypt and Mozambique, Economic Development and Cultural Change, 58 (3): 449-474</w:t>
      </w:r>
    </w:p>
    <w:p w:rsidR="005E1EE0" w:rsidRPr="007F1909" w:rsidRDefault="005E1EE0" w:rsidP="005E1EE0">
      <w:pPr>
        <w:spacing w:after="0"/>
        <w:ind w:left="720" w:hanging="720"/>
        <w:jc w:val="both"/>
        <w:rPr>
          <w:rFonts w:ascii="Times New Roman" w:hAnsi="Times New Roman" w:cs="Times New Roman"/>
        </w:rPr>
      </w:pPr>
      <w:proofErr w:type="spellStart"/>
      <w:r w:rsidRPr="005E1EE0">
        <w:rPr>
          <w:rFonts w:ascii="Times New Roman" w:hAnsi="Times New Roman" w:cs="Times New Roman"/>
        </w:rPr>
        <w:t>Bagala</w:t>
      </w:r>
      <w:proofErr w:type="spellEnd"/>
      <w:r w:rsidRPr="005E1EE0">
        <w:rPr>
          <w:rFonts w:ascii="Times New Roman" w:hAnsi="Times New Roman" w:cs="Times New Roman"/>
        </w:rPr>
        <w:t xml:space="preserve"> A, (2013).  CIID team visits OPM northern Uganda projects again, Daily Monitor, Kampala, Uganda. Posted Sunday, March 10 2013 at 02:00 and accessed on line June, 6, 2013, from: </w:t>
      </w:r>
      <w:hyperlink r:id="rId49" w:history="1">
        <w:r w:rsidRPr="005E1EE0">
          <w:rPr>
            <w:rStyle w:val="Hyperlink"/>
            <w:rFonts w:ascii="Times New Roman" w:hAnsi="Times New Roman" w:cs="Times New Roman"/>
          </w:rPr>
          <w:t>http://www.monitor.co.ug/News/National/CIID-team-visits-OPM-northern-Uganda-projects-again/-/688334/1715582/-/1hh4ym/-/index.html</w:t>
        </w:r>
      </w:hyperlink>
    </w:p>
    <w:p w:rsidR="00716CB0" w:rsidRPr="007F1909" w:rsidRDefault="00716CB0" w:rsidP="007F1909">
      <w:pPr>
        <w:spacing w:after="0"/>
        <w:ind w:left="720" w:hanging="720"/>
        <w:jc w:val="both"/>
        <w:rPr>
          <w:rFonts w:ascii="Times New Roman" w:hAnsi="Times New Roman" w:cs="Times New Roman"/>
        </w:rPr>
      </w:pPr>
      <w:r w:rsidRPr="007F1909">
        <w:rPr>
          <w:rFonts w:ascii="Times New Roman" w:hAnsi="Times New Roman" w:cs="Times New Roman"/>
        </w:rPr>
        <w:t>Daniels L, (2011), Measuring Poverty Trends in Uganda with Non-monetary Indicators. Paper presented at the Fourth Global Conference on Agricultural and Rural Household Statistics. Wye City Group. 9-11 November, 2011. Rio de Janeiro, Brazil.</w:t>
      </w:r>
    </w:p>
    <w:p w:rsidR="00716CB0" w:rsidRPr="007F1909" w:rsidRDefault="00716CB0" w:rsidP="007F1909">
      <w:pPr>
        <w:spacing w:after="0"/>
        <w:ind w:left="720" w:hanging="720"/>
        <w:jc w:val="both"/>
        <w:rPr>
          <w:rFonts w:ascii="Times New Roman" w:hAnsi="Times New Roman" w:cs="Times New Roman"/>
        </w:rPr>
      </w:pPr>
      <w:proofErr w:type="spellStart"/>
      <w:r w:rsidRPr="007F1909">
        <w:rPr>
          <w:rFonts w:ascii="Times New Roman" w:hAnsi="Times New Roman" w:cs="Times New Roman"/>
        </w:rPr>
        <w:t>Edmeades</w:t>
      </w:r>
      <w:proofErr w:type="spellEnd"/>
      <w:r w:rsidRPr="007F1909">
        <w:rPr>
          <w:rFonts w:ascii="Times New Roman" w:hAnsi="Times New Roman" w:cs="Times New Roman"/>
        </w:rPr>
        <w:t xml:space="preserve">, S, </w:t>
      </w:r>
      <w:proofErr w:type="spellStart"/>
      <w:r w:rsidRPr="007F1909">
        <w:rPr>
          <w:rFonts w:ascii="Times New Roman" w:hAnsi="Times New Roman" w:cs="Times New Roman"/>
        </w:rPr>
        <w:t>Smale</w:t>
      </w:r>
      <w:proofErr w:type="spellEnd"/>
      <w:r w:rsidRPr="007F1909">
        <w:rPr>
          <w:rFonts w:ascii="Times New Roman" w:hAnsi="Times New Roman" w:cs="Times New Roman"/>
        </w:rPr>
        <w:t xml:space="preserve"> M, &amp; </w:t>
      </w:r>
      <w:proofErr w:type="spellStart"/>
      <w:r w:rsidRPr="007F1909">
        <w:rPr>
          <w:rFonts w:ascii="Times New Roman" w:hAnsi="Times New Roman" w:cs="Times New Roman"/>
        </w:rPr>
        <w:t>Karamura</w:t>
      </w:r>
      <w:proofErr w:type="spellEnd"/>
      <w:r w:rsidRPr="007F1909">
        <w:rPr>
          <w:rFonts w:ascii="Times New Roman" w:hAnsi="Times New Roman" w:cs="Times New Roman"/>
        </w:rPr>
        <w:t xml:space="preserve"> D, (2006), Promising Crop Biotechnologies for Smallholder Farmers in East Africa: Bananas and Maize: Biodiversity of bananas on farms in Uganda, brief 24, International Food Policy Research Institute (IFPRI), Washington, DC, USA  </w:t>
      </w:r>
    </w:p>
    <w:p w:rsidR="00291AC2" w:rsidRDefault="00716CB0" w:rsidP="007F1909">
      <w:pPr>
        <w:spacing w:after="0"/>
        <w:ind w:left="720" w:hanging="720"/>
        <w:jc w:val="both"/>
        <w:rPr>
          <w:rFonts w:ascii="Times New Roman" w:hAnsi="Times New Roman" w:cs="Times New Roman"/>
        </w:rPr>
      </w:pPr>
      <w:r w:rsidRPr="007F1909">
        <w:rPr>
          <w:rFonts w:ascii="Times New Roman" w:hAnsi="Times New Roman" w:cs="Times New Roman"/>
        </w:rPr>
        <w:t xml:space="preserve">Fact fish, (2013), Uganda: Poverty headcount ratio at national poverty line (% of population), accessed on 28th May, 2013 from: </w:t>
      </w:r>
      <w:hyperlink r:id="rId50" w:history="1">
        <w:r w:rsidR="005E1EE0" w:rsidRPr="007F7244">
          <w:rPr>
            <w:rStyle w:val="Hyperlink"/>
            <w:rFonts w:ascii="Times New Roman" w:hAnsi="Times New Roman" w:cs="Times New Roman"/>
          </w:rPr>
          <w:t>http://www.factfish.com/statistic-country/uganda/poverty%20headcount%20ratio%20at%20national%20poverty%20line</w:t>
        </w:r>
      </w:hyperlink>
    </w:p>
    <w:p w:rsidR="00716CB0" w:rsidRPr="007F1909" w:rsidRDefault="00291AC2" w:rsidP="00291AC2">
      <w:pPr>
        <w:spacing w:after="0"/>
        <w:ind w:left="720" w:hanging="720"/>
        <w:jc w:val="both"/>
        <w:rPr>
          <w:rFonts w:ascii="Times New Roman" w:hAnsi="Times New Roman" w:cs="Times New Roman"/>
        </w:rPr>
      </w:pPr>
      <w:r w:rsidRPr="00291AC2">
        <w:rPr>
          <w:rFonts w:ascii="Times New Roman" w:hAnsi="Times New Roman" w:cs="Times New Roman"/>
        </w:rPr>
        <w:t>FAO, (2006)</w:t>
      </w:r>
      <w:proofErr w:type="gramStart"/>
      <w:r w:rsidRPr="00291AC2">
        <w:rPr>
          <w:rFonts w:ascii="Times New Roman" w:hAnsi="Times New Roman" w:cs="Times New Roman"/>
        </w:rPr>
        <w:t>.,</w:t>
      </w:r>
      <w:proofErr w:type="gramEnd"/>
      <w:r w:rsidRPr="00291AC2">
        <w:rPr>
          <w:rFonts w:ascii="Times New Roman" w:hAnsi="Times New Roman" w:cs="Times New Roman"/>
        </w:rPr>
        <w:t xml:space="preserve"> Food and Agricultural Organization (FAO), Country Pasture/Forage Resource Profiles, Uganda. Accessed on 6</w:t>
      </w:r>
      <w:r w:rsidRPr="00291AC2">
        <w:rPr>
          <w:rFonts w:ascii="Times New Roman" w:hAnsi="Times New Roman" w:cs="Times New Roman"/>
          <w:vertAlign w:val="superscript"/>
        </w:rPr>
        <w:t>th</w:t>
      </w:r>
      <w:r w:rsidRPr="00291AC2">
        <w:rPr>
          <w:rFonts w:ascii="Times New Roman" w:hAnsi="Times New Roman" w:cs="Times New Roman"/>
        </w:rPr>
        <w:t xml:space="preserve"> June, 2013, from: </w:t>
      </w:r>
      <w:hyperlink r:id="rId51" w:history="1">
        <w:r w:rsidRPr="00291AC2">
          <w:rPr>
            <w:rStyle w:val="Hyperlink"/>
            <w:rFonts w:ascii="Times New Roman" w:hAnsi="Times New Roman" w:cs="Times New Roman"/>
          </w:rPr>
          <w:t>http://www.fao.org/ag/agp/AGPC/doc/Counprof/Uganda/uganda.htm</w:t>
        </w:r>
      </w:hyperlink>
      <w:r w:rsidR="005E1EE0">
        <w:rPr>
          <w:rFonts w:ascii="Times New Roman" w:hAnsi="Times New Roman" w:cs="Times New Roman"/>
        </w:rPr>
        <w:t xml:space="preserve"> </w:t>
      </w:r>
    </w:p>
    <w:p w:rsidR="00716CB0" w:rsidRDefault="00716CB0" w:rsidP="007F1909">
      <w:pPr>
        <w:spacing w:after="0"/>
        <w:ind w:left="720" w:hanging="720"/>
        <w:jc w:val="both"/>
        <w:rPr>
          <w:rFonts w:ascii="Times New Roman" w:hAnsi="Times New Roman" w:cs="Times New Roman"/>
        </w:rPr>
      </w:pPr>
      <w:proofErr w:type="spellStart"/>
      <w:r w:rsidRPr="007F1909">
        <w:rPr>
          <w:rFonts w:ascii="Times New Roman" w:hAnsi="Times New Roman" w:cs="Times New Roman"/>
        </w:rPr>
        <w:t>Heltberg</w:t>
      </w:r>
      <w:proofErr w:type="spellEnd"/>
      <w:r w:rsidRPr="007F1909">
        <w:rPr>
          <w:rFonts w:ascii="Times New Roman" w:hAnsi="Times New Roman" w:cs="Times New Roman"/>
        </w:rPr>
        <w:t xml:space="preserve"> R &amp; Trap F, (2002).  Agricultural supply response and poverty in Mozambique, Food Policy, 27(2): 103-124</w:t>
      </w:r>
    </w:p>
    <w:p w:rsidR="00EC1D72" w:rsidRPr="007F1909" w:rsidRDefault="00EC1D72" w:rsidP="00EC1D72">
      <w:pPr>
        <w:spacing w:after="0"/>
        <w:ind w:left="720" w:hanging="720"/>
        <w:jc w:val="both"/>
        <w:rPr>
          <w:rFonts w:ascii="Times New Roman" w:hAnsi="Times New Roman" w:cs="Times New Roman"/>
        </w:rPr>
      </w:pPr>
      <w:r w:rsidRPr="00EC1D72">
        <w:rPr>
          <w:rFonts w:ascii="Times New Roman" w:hAnsi="Times New Roman" w:cs="Times New Roman"/>
        </w:rPr>
        <w:lastRenderedPageBreak/>
        <w:t>ICCO, (2013), Uganda is recovering from a 23-year-old war. Since the peace talks in 2006 between the Lord Resistance Army (LRA) and the Ugandan government there is relative stability in the North. ICCO-Uganda, accessed on line on 6</w:t>
      </w:r>
      <w:r w:rsidRPr="00EC1D72">
        <w:rPr>
          <w:rFonts w:ascii="Times New Roman" w:hAnsi="Times New Roman" w:cs="Times New Roman"/>
          <w:vertAlign w:val="superscript"/>
        </w:rPr>
        <w:t>th</w:t>
      </w:r>
      <w:r w:rsidRPr="00EC1D72">
        <w:rPr>
          <w:rFonts w:ascii="Times New Roman" w:hAnsi="Times New Roman" w:cs="Times New Roman"/>
        </w:rPr>
        <w:t xml:space="preserve"> June, 2013 from: </w:t>
      </w:r>
      <w:hyperlink r:id="rId52" w:history="1">
        <w:r w:rsidRPr="00EC1D72">
          <w:rPr>
            <w:rStyle w:val="Hyperlink"/>
            <w:rFonts w:ascii="Times New Roman" w:hAnsi="Times New Roman" w:cs="Times New Roman"/>
          </w:rPr>
          <w:t>http://www.iccokia.org/centraleastafrica/about-us/countries/uganda/</w:t>
        </w:r>
      </w:hyperlink>
    </w:p>
    <w:p w:rsidR="00716CB0" w:rsidRPr="007F1909" w:rsidRDefault="00716CB0" w:rsidP="007F1909">
      <w:pPr>
        <w:spacing w:after="0"/>
        <w:ind w:left="720" w:hanging="720"/>
        <w:jc w:val="both"/>
        <w:rPr>
          <w:rFonts w:ascii="Times New Roman" w:hAnsi="Times New Roman" w:cs="Times New Roman"/>
        </w:rPr>
      </w:pPr>
      <w:r w:rsidRPr="007F1909">
        <w:rPr>
          <w:rFonts w:ascii="Times New Roman" w:hAnsi="Times New Roman" w:cs="Times New Roman"/>
        </w:rPr>
        <w:t xml:space="preserve">Independent, (2012) ‘Uganda’s budget fall short after aid cut off by West’ The Independent Magazine published, 10th December, 2012, accessed on 29th May, 2013 from: </w:t>
      </w:r>
      <w:hyperlink r:id="rId53" w:history="1">
        <w:r w:rsidR="005E1EE0" w:rsidRPr="007F7244">
          <w:rPr>
            <w:rStyle w:val="Hyperlink"/>
            <w:rFonts w:ascii="Times New Roman" w:hAnsi="Times New Roman" w:cs="Times New Roman"/>
          </w:rPr>
          <w:t>http://www.independent.ie/world-news/africa/ugandas-budget-fall-short-after-aid-cut-off-by-west-28945725.html</w:t>
        </w:r>
      </w:hyperlink>
      <w:r w:rsidR="005E1EE0">
        <w:rPr>
          <w:rFonts w:ascii="Times New Roman" w:hAnsi="Times New Roman" w:cs="Times New Roman"/>
        </w:rPr>
        <w:t xml:space="preserve"> </w:t>
      </w:r>
    </w:p>
    <w:p w:rsidR="00716CB0" w:rsidRPr="007F1909" w:rsidRDefault="00716CB0" w:rsidP="007F1909">
      <w:pPr>
        <w:spacing w:after="0"/>
        <w:ind w:left="720" w:hanging="720"/>
        <w:jc w:val="both"/>
        <w:rPr>
          <w:rFonts w:ascii="Times New Roman" w:hAnsi="Times New Roman" w:cs="Times New Roman"/>
        </w:rPr>
      </w:pPr>
      <w:r w:rsidRPr="007F1909">
        <w:rPr>
          <w:rFonts w:ascii="Times New Roman" w:hAnsi="Times New Roman" w:cs="Times New Roman"/>
        </w:rPr>
        <w:t xml:space="preserve">MFPED - Ministry of Finance Planning and Economic Development </w:t>
      </w:r>
      <w:proofErr w:type="gramStart"/>
      <w:r w:rsidRPr="007F1909">
        <w:rPr>
          <w:rFonts w:ascii="Times New Roman" w:hAnsi="Times New Roman" w:cs="Times New Roman"/>
        </w:rPr>
        <w:t>( 2012</w:t>
      </w:r>
      <w:proofErr w:type="gramEnd"/>
      <w:r w:rsidRPr="007F1909">
        <w:rPr>
          <w:rFonts w:ascii="Times New Roman" w:hAnsi="Times New Roman" w:cs="Times New Roman"/>
        </w:rPr>
        <w:t xml:space="preserve">), Poverty Status Report: Poverty Reduction and the National Development Process:  Reducing vulnerability, </w:t>
      </w:r>
      <w:proofErr w:type="spellStart"/>
      <w:r w:rsidRPr="007F1909">
        <w:rPr>
          <w:rFonts w:ascii="Times New Roman" w:hAnsi="Times New Roman" w:cs="Times New Roman"/>
        </w:rPr>
        <w:t>equalising</w:t>
      </w:r>
      <w:proofErr w:type="spellEnd"/>
      <w:r w:rsidRPr="007F1909">
        <w:rPr>
          <w:rFonts w:ascii="Times New Roman" w:hAnsi="Times New Roman" w:cs="Times New Roman"/>
        </w:rPr>
        <w:t xml:space="preserve"> opportunities and transforming livelihoods. MFPED - Kampala, Uganda</w:t>
      </w:r>
    </w:p>
    <w:p w:rsidR="00716CB0" w:rsidRPr="007F1909" w:rsidRDefault="00716CB0" w:rsidP="007F1909">
      <w:pPr>
        <w:spacing w:after="0"/>
        <w:ind w:left="720" w:hanging="720"/>
        <w:jc w:val="both"/>
        <w:rPr>
          <w:rFonts w:ascii="Times New Roman" w:hAnsi="Times New Roman" w:cs="Times New Roman"/>
        </w:rPr>
      </w:pPr>
      <w:r w:rsidRPr="007F1909">
        <w:rPr>
          <w:rFonts w:ascii="Times New Roman" w:hAnsi="Times New Roman" w:cs="Times New Roman"/>
        </w:rPr>
        <w:t xml:space="preserve">Mukherjee S &amp; Benson T, (2003), </w:t>
      </w:r>
      <w:proofErr w:type="gramStart"/>
      <w:r w:rsidRPr="007F1909">
        <w:rPr>
          <w:rFonts w:ascii="Times New Roman" w:hAnsi="Times New Roman" w:cs="Times New Roman"/>
        </w:rPr>
        <w:t>The</w:t>
      </w:r>
      <w:proofErr w:type="gramEnd"/>
      <w:r w:rsidRPr="007F1909">
        <w:rPr>
          <w:rFonts w:ascii="Times New Roman" w:hAnsi="Times New Roman" w:cs="Times New Roman"/>
        </w:rPr>
        <w:t xml:space="preserve"> Determinants of Poverty in Malawi, 1998, World Development, 31(2): 339-358</w:t>
      </w:r>
    </w:p>
    <w:p w:rsidR="00716CB0" w:rsidRPr="007F1909" w:rsidRDefault="00716CB0" w:rsidP="007F1909">
      <w:pPr>
        <w:spacing w:after="0"/>
        <w:ind w:left="720" w:hanging="720"/>
        <w:jc w:val="both"/>
        <w:rPr>
          <w:rFonts w:ascii="Times New Roman" w:hAnsi="Times New Roman" w:cs="Times New Roman"/>
        </w:rPr>
      </w:pPr>
      <w:r w:rsidRPr="007F1909">
        <w:rPr>
          <w:rFonts w:ascii="Times New Roman" w:hAnsi="Times New Roman" w:cs="Times New Roman"/>
        </w:rPr>
        <w:t xml:space="preserve">Pro Musa, (2013), Mobilizing banana science for sustainable livelihoods, accessed on line on 4th June, 2013 from: </w:t>
      </w:r>
      <w:hyperlink r:id="rId54" w:anchor="Banana-producing_areas" w:history="1">
        <w:r w:rsidR="005E1EE0" w:rsidRPr="007F7244">
          <w:rPr>
            <w:rStyle w:val="Hyperlink"/>
            <w:rFonts w:ascii="Times New Roman" w:hAnsi="Times New Roman" w:cs="Times New Roman"/>
          </w:rPr>
          <w:t>http://www.promusa.org/tiki-index.php?page=Uganda#Banana-producing_areas</w:t>
        </w:r>
      </w:hyperlink>
      <w:r w:rsidR="005E1EE0">
        <w:rPr>
          <w:rFonts w:ascii="Times New Roman" w:hAnsi="Times New Roman" w:cs="Times New Roman"/>
        </w:rPr>
        <w:t xml:space="preserve"> </w:t>
      </w:r>
    </w:p>
    <w:p w:rsidR="00716CB0" w:rsidRPr="007F1909" w:rsidRDefault="00716CB0" w:rsidP="007F1909">
      <w:pPr>
        <w:spacing w:after="0"/>
        <w:ind w:left="720" w:hanging="720"/>
        <w:jc w:val="both"/>
        <w:rPr>
          <w:rFonts w:ascii="Times New Roman" w:hAnsi="Times New Roman" w:cs="Times New Roman"/>
        </w:rPr>
      </w:pPr>
      <w:proofErr w:type="spellStart"/>
      <w:r w:rsidRPr="007F1909">
        <w:rPr>
          <w:rFonts w:ascii="Times New Roman" w:hAnsi="Times New Roman" w:cs="Times New Roman"/>
        </w:rPr>
        <w:t>Ravallion</w:t>
      </w:r>
      <w:proofErr w:type="spellEnd"/>
      <w:r w:rsidRPr="007F1909">
        <w:rPr>
          <w:rFonts w:ascii="Times New Roman" w:hAnsi="Times New Roman" w:cs="Times New Roman"/>
        </w:rPr>
        <w:t xml:space="preserve"> M (1994), Poverty Comparisons. </w:t>
      </w:r>
      <w:proofErr w:type="spellStart"/>
      <w:r w:rsidRPr="007F1909">
        <w:rPr>
          <w:rFonts w:ascii="Times New Roman" w:hAnsi="Times New Roman" w:cs="Times New Roman"/>
        </w:rPr>
        <w:t>Chur</w:t>
      </w:r>
      <w:proofErr w:type="spellEnd"/>
      <w:r w:rsidRPr="007F1909">
        <w:rPr>
          <w:rFonts w:ascii="Times New Roman" w:hAnsi="Times New Roman" w:cs="Times New Roman"/>
        </w:rPr>
        <w:t>: Harwood.———. 1998. “Poverty Lines in Theory and Practice.” Living Standards Measurement Study Working Paper no. 133, World Bank, Washington, DC</w:t>
      </w:r>
    </w:p>
    <w:p w:rsidR="00716CB0" w:rsidRPr="007F1909" w:rsidRDefault="00716CB0" w:rsidP="007F1909">
      <w:pPr>
        <w:spacing w:after="0"/>
        <w:ind w:left="720" w:hanging="720"/>
        <w:jc w:val="both"/>
        <w:rPr>
          <w:rFonts w:ascii="Times New Roman" w:hAnsi="Times New Roman" w:cs="Times New Roman"/>
        </w:rPr>
      </w:pPr>
      <w:proofErr w:type="spellStart"/>
      <w:proofErr w:type="gramStart"/>
      <w:r w:rsidRPr="007F1909">
        <w:rPr>
          <w:rFonts w:ascii="Times New Roman" w:hAnsi="Times New Roman" w:cs="Times New Roman"/>
        </w:rPr>
        <w:t>Ravallion</w:t>
      </w:r>
      <w:proofErr w:type="spellEnd"/>
      <w:r w:rsidRPr="007F1909">
        <w:rPr>
          <w:rFonts w:ascii="Times New Roman" w:hAnsi="Times New Roman" w:cs="Times New Roman"/>
        </w:rPr>
        <w:t xml:space="preserve">, M &amp; </w:t>
      </w:r>
      <w:proofErr w:type="spellStart"/>
      <w:r w:rsidRPr="007F1909">
        <w:rPr>
          <w:rFonts w:ascii="Times New Roman" w:hAnsi="Times New Roman" w:cs="Times New Roman"/>
        </w:rPr>
        <w:t>Bidani</w:t>
      </w:r>
      <w:proofErr w:type="spellEnd"/>
      <w:r w:rsidRPr="007F1909">
        <w:rPr>
          <w:rFonts w:ascii="Times New Roman" w:hAnsi="Times New Roman" w:cs="Times New Roman"/>
        </w:rPr>
        <w:t xml:space="preserve"> B (1994).</w:t>
      </w:r>
      <w:proofErr w:type="gramEnd"/>
      <w:r w:rsidRPr="007F1909">
        <w:rPr>
          <w:rFonts w:ascii="Times New Roman" w:hAnsi="Times New Roman" w:cs="Times New Roman"/>
        </w:rPr>
        <w:t xml:space="preserve"> “How Robust Is a Poverty Profile?” World Bank Economic Review 8:75–102.</w:t>
      </w:r>
    </w:p>
    <w:p w:rsidR="00716CB0" w:rsidRPr="007F1909" w:rsidRDefault="00716CB0" w:rsidP="007F1909">
      <w:pPr>
        <w:spacing w:after="0"/>
        <w:ind w:left="720" w:hanging="720"/>
        <w:jc w:val="both"/>
        <w:rPr>
          <w:rFonts w:ascii="Times New Roman" w:hAnsi="Times New Roman" w:cs="Times New Roman"/>
        </w:rPr>
      </w:pPr>
      <w:proofErr w:type="spellStart"/>
      <w:r w:rsidRPr="007F1909">
        <w:rPr>
          <w:rFonts w:ascii="Times New Roman" w:hAnsi="Times New Roman" w:cs="Times New Roman"/>
        </w:rPr>
        <w:t>Ravallion</w:t>
      </w:r>
      <w:proofErr w:type="spellEnd"/>
      <w:r w:rsidRPr="007F1909">
        <w:rPr>
          <w:rFonts w:ascii="Times New Roman" w:hAnsi="Times New Roman" w:cs="Times New Roman"/>
        </w:rPr>
        <w:t xml:space="preserve"> M &amp; </w:t>
      </w:r>
      <w:proofErr w:type="spellStart"/>
      <w:r w:rsidRPr="007F1909">
        <w:rPr>
          <w:rFonts w:ascii="Times New Roman" w:hAnsi="Times New Roman" w:cs="Times New Roman"/>
        </w:rPr>
        <w:t>Lokshin</w:t>
      </w:r>
      <w:proofErr w:type="spellEnd"/>
      <w:r w:rsidRPr="007F1909">
        <w:rPr>
          <w:rFonts w:ascii="Times New Roman" w:hAnsi="Times New Roman" w:cs="Times New Roman"/>
        </w:rPr>
        <w:t xml:space="preserve"> M</w:t>
      </w:r>
      <w:r w:rsidR="004B1212">
        <w:rPr>
          <w:rFonts w:ascii="Times New Roman" w:hAnsi="Times New Roman" w:cs="Times New Roman"/>
        </w:rPr>
        <w:t>, (2006) “Testing Poverty Lines</w:t>
      </w:r>
      <w:r w:rsidRPr="007F1909">
        <w:rPr>
          <w:rFonts w:ascii="Times New Roman" w:hAnsi="Times New Roman" w:cs="Times New Roman"/>
        </w:rPr>
        <w:t>” Review of Income and Wealth 52:399–421.</w:t>
      </w:r>
    </w:p>
    <w:p w:rsidR="005E1EE0" w:rsidRPr="007F1909" w:rsidRDefault="00716CB0" w:rsidP="005E1EE0">
      <w:pPr>
        <w:spacing w:after="0"/>
        <w:ind w:left="720" w:hanging="720"/>
        <w:jc w:val="both"/>
        <w:rPr>
          <w:rFonts w:ascii="Times New Roman" w:hAnsi="Times New Roman" w:cs="Times New Roman"/>
        </w:rPr>
      </w:pPr>
      <w:proofErr w:type="spellStart"/>
      <w:r w:rsidRPr="007F1909">
        <w:rPr>
          <w:rFonts w:ascii="Times New Roman" w:hAnsi="Times New Roman" w:cs="Times New Roman"/>
        </w:rPr>
        <w:t>Shanker</w:t>
      </w:r>
      <w:proofErr w:type="spellEnd"/>
      <w:r w:rsidRPr="007F1909">
        <w:rPr>
          <w:rFonts w:ascii="Times New Roman" w:hAnsi="Times New Roman" w:cs="Times New Roman"/>
        </w:rPr>
        <w:t xml:space="preserve"> T &amp; Gladstone R, (2011), ‘Armed U.S. Advisers to Help Fight African Renegade Group’, The New York Times, Published: October 14, 2011, accessed on 29th May, 2013, from: </w:t>
      </w:r>
      <w:hyperlink r:id="rId55" w:history="1">
        <w:r w:rsidR="005E1EE0" w:rsidRPr="007F7244">
          <w:rPr>
            <w:rStyle w:val="Hyperlink"/>
            <w:rFonts w:ascii="Times New Roman" w:hAnsi="Times New Roman" w:cs="Times New Roman"/>
          </w:rPr>
          <w:t>http://www.nytimes.com/2011/10/15/world/africa/barack-obama-sending-100-armed-advisers-to-africa-to-help-fight-lords-resistance-army.html?_r=0</w:t>
        </w:r>
      </w:hyperlink>
      <w:r w:rsidR="005E1EE0">
        <w:rPr>
          <w:rFonts w:ascii="Times New Roman" w:hAnsi="Times New Roman" w:cs="Times New Roman"/>
        </w:rPr>
        <w:t xml:space="preserve"> </w:t>
      </w:r>
    </w:p>
    <w:p w:rsidR="00716CB0" w:rsidRPr="007F1909" w:rsidRDefault="00716CB0" w:rsidP="007F1909">
      <w:pPr>
        <w:spacing w:after="0"/>
        <w:ind w:left="720" w:hanging="720"/>
        <w:jc w:val="both"/>
        <w:rPr>
          <w:rFonts w:ascii="Times New Roman" w:hAnsi="Times New Roman" w:cs="Times New Roman"/>
        </w:rPr>
      </w:pPr>
      <w:r w:rsidRPr="007F1909">
        <w:rPr>
          <w:rFonts w:ascii="Times New Roman" w:hAnsi="Times New Roman" w:cs="Times New Roman"/>
        </w:rPr>
        <w:t xml:space="preserve">UBOS – Uganda Bureau </w:t>
      </w:r>
      <w:proofErr w:type="gramStart"/>
      <w:r w:rsidRPr="007F1909">
        <w:rPr>
          <w:rFonts w:ascii="Times New Roman" w:hAnsi="Times New Roman" w:cs="Times New Roman"/>
        </w:rPr>
        <w:t>Of</w:t>
      </w:r>
      <w:proofErr w:type="gramEnd"/>
      <w:r w:rsidRPr="007F1909">
        <w:rPr>
          <w:rFonts w:ascii="Times New Roman" w:hAnsi="Times New Roman" w:cs="Times New Roman"/>
        </w:rPr>
        <w:t xml:space="preserve"> Statistics (2010), Uganda National Household Survey 2009/2010; Socio-Economic Module, UBOS, Kampala, Uganda</w:t>
      </w:r>
    </w:p>
    <w:p w:rsidR="00716CB0" w:rsidRDefault="00716CB0" w:rsidP="005E1EE0">
      <w:pPr>
        <w:spacing w:after="0"/>
        <w:ind w:left="720" w:hanging="720"/>
        <w:jc w:val="both"/>
        <w:rPr>
          <w:rFonts w:ascii="Times New Roman" w:hAnsi="Times New Roman" w:cs="Times New Roman"/>
        </w:rPr>
      </w:pPr>
      <w:r w:rsidRPr="007F1909">
        <w:rPr>
          <w:rFonts w:ascii="Times New Roman" w:hAnsi="Times New Roman" w:cs="Times New Roman"/>
        </w:rPr>
        <w:t xml:space="preserve">Uganda Media Centre, (2013), “President Halts NAADS Funds </w:t>
      </w:r>
      <w:proofErr w:type="gramStart"/>
      <w:r w:rsidRPr="007F1909">
        <w:rPr>
          <w:rFonts w:ascii="Times New Roman" w:hAnsi="Times New Roman" w:cs="Times New Roman"/>
        </w:rPr>
        <w:t>Over</w:t>
      </w:r>
      <w:proofErr w:type="gramEnd"/>
      <w:r w:rsidRPr="007F1909">
        <w:rPr>
          <w:rFonts w:ascii="Times New Roman" w:hAnsi="Times New Roman" w:cs="Times New Roman"/>
        </w:rPr>
        <w:t xml:space="preserve"> Abuse”, accessed on 29th, May, 2013 from: </w:t>
      </w:r>
      <w:hyperlink r:id="rId56" w:history="1">
        <w:r w:rsidR="005E1EE0" w:rsidRPr="007F7244">
          <w:rPr>
            <w:rStyle w:val="Hyperlink"/>
            <w:rFonts w:ascii="Times New Roman" w:hAnsi="Times New Roman" w:cs="Times New Roman"/>
          </w:rPr>
          <w:t>http://www.mediacentre.go.ug/details.php?catId=4&amp;item=919</w:t>
        </w:r>
      </w:hyperlink>
      <w:r w:rsidR="005E1EE0">
        <w:rPr>
          <w:rFonts w:ascii="Times New Roman" w:hAnsi="Times New Roman" w:cs="Times New Roman"/>
        </w:rPr>
        <w:t xml:space="preserve"> </w:t>
      </w:r>
    </w:p>
    <w:p w:rsidR="00C83BDD" w:rsidRPr="007F1909" w:rsidRDefault="00C83BDD" w:rsidP="005E1EE0">
      <w:pPr>
        <w:spacing w:after="0"/>
        <w:ind w:left="720" w:hanging="720"/>
        <w:jc w:val="both"/>
        <w:rPr>
          <w:rFonts w:ascii="Times New Roman" w:hAnsi="Times New Roman" w:cs="Times New Roman"/>
        </w:rPr>
      </w:pPr>
      <w:r w:rsidRPr="00C83BDD">
        <w:rPr>
          <w:rFonts w:ascii="Times New Roman" w:hAnsi="Times New Roman" w:cs="Times New Roman"/>
        </w:rPr>
        <w:t>UNICEF - United Nations Children’s Fund (2010)</w:t>
      </w:r>
      <w:proofErr w:type="gramStart"/>
      <w:r w:rsidRPr="00C83BDD">
        <w:rPr>
          <w:rFonts w:ascii="Times New Roman" w:hAnsi="Times New Roman" w:cs="Times New Roman"/>
        </w:rPr>
        <w:t>.,</w:t>
      </w:r>
      <w:proofErr w:type="gramEnd"/>
      <w:r w:rsidRPr="00C83BDD">
        <w:rPr>
          <w:rFonts w:ascii="Times New Roman" w:hAnsi="Times New Roman" w:cs="Times New Roman"/>
        </w:rPr>
        <w:t xml:space="preserve"> UNICEF’S child-friendly schools: Uganda case study, accessed on 6</w:t>
      </w:r>
      <w:r w:rsidRPr="00C83BDD">
        <w:rPr>
          <w:rFonts w:ascii="Times New Roman" w:hAnsi="Times New Roman" w:cs="Times New Roman"/>
          <w:vertAlign w:val="superscript"/>
        </w:rPr>
        <w:t>th</w:t>
      </w:r>
      <w:r w:rsidRPr="00C83BDD">
        <w:rPr>
          <w:rFonts w:ascii="Times New Roman" w:hAnsi="Times New Roman" w:cs="Times New Roman"/>
        </w:rPr>
        <w:t xml:space="preserve"> June, 2013 from: </w:t>
      </w:r>
      <w:hyperlink r:id="rId57" w:history="1">
        <w:r w:rsidRPr="00C83BDD">
          <w:rPr>
            <w:rStyle w:val="Hyperlink"/>
            <w:rFonts w:ascii="Times New Roman" w:hAnsi="Times New Roman" w:cs="Times New Roman"/>
          </w:rPr>
          <w:t>http://www.unicef.org/uganda/CFS_Uganda_Case_Study_January_2010.pdf</w:t>
        </w:r>
      </w:hyperlink>
    </w:p>
    <w:p w:rsidR="00716CB0" w:rsidRDefault="00C83BDD" w:rsidP="007F1909">
      <w:pPr>
        <w:spacing w:after="0"/>
        <w:ind w:left="720" w:hanging="720"/>
        <w:jc w:val="both"/>
        <w:rPr>
          <w:rFonts w:ascii="Times New Roman" w:hAnsi="Times New Roman" w:cs="Times New Roman"/>
        </w:rPr>
      </w:pPr>
      <w:proofErr w:type="gramStart"/>
      <w:r>
        <w:rPr>
          <w:rFonts w:ascii="Times New Roman" w:hAnsi="Times New Roman" w:cs="Times New Roman"/>
        </w:rPr>
        <w:t>Varian H. R</w:t>
      </w:r>
      <w:r w:rsidR="00716CB0" w:rsidRPr="007F1909">
        <w:rPr>
          <w:rFonts w:ascii="Times New Roman" w:hAnsi="Times New Roman" w:cs="Times New Roman"/>
        </w:rPr>
        <w:t xml:space="preserve">, </w:t>
      </w:r>
      <w:r>
        <w:rPr>
          <w:rFonts w:ascii="Times New Roman" w:hAnsi="Times New Roman" w:cs="Times New Roman"/>
        </w:rPr>
        <w:t>(1992).</w:t>
      </w:r>
      <w:proofErr w:type="gramEnd"/>
      <w:r>
        <w:rPr>
          <w:rFonts w:ascii="Times New Roman" w:hAnsi="Times New Roman" w:cs="Times New Roman"/>
        </w:rPr>
        <w:t xml:space="preserve">  Microeconomic Analysis,</w:t>
      </w:r>
      <w:r w:rsidR="00716CB0" w:rsidRPr="007F1909">
        <w:rPr>
          <w:rFonts w:ascii="Times New Roman" w:hAnsi="Times New Roman" w:cs="Times New Roman"/>
        </w:rPr>
        <w:t xml:space="preserve"> 3rd edition</w:t>
      </w:r>
      <w:proofErr w:type="gramStart"/>
      <w:r w:rsidR="00716CB0" w:rsidRPr="007F1909">
        <w:rPr>
          <w:rFonts w:ascii="Times New Roman" w:hAnsi="Times New Roman" w:cs="Times New Roman"/>
        </w:rPr>
        <w:t>,.</w:t>
      </w:r>
      <w:proofErr w:type="gramEnd"/>
      <w:r w:rsidR="00716CB0" w:rsidRPr="007F1909">
        <w:rPr>
          <w:rFonts w:ascii="Times New Roman" w:hAnsi="Times New Roman" w:cs="Times New Roman"/>
        </w:rPr>
        <w:t xml:space="preserve"> New York: Norton</w:t>
      </w:r>
    </w:p>
    <w:p w:rsidR="000266EE" w:rsidRPr="000266EE" w:rsidRDefault="000266EE" w:rsidP="000266EE">
      <w:pPr>
        <w:spacing w:after="0"/>
        <w:ind w:left="720" w:hanging="720"/>
        <w:jc w:val="both"/>
        <w:rPr>
          <w:rFonts w:ascii="Times New Roman" w:hAnsi="Times New Roman" w:cs="Times New Roman"/>
        </w:rPr>
      </w:pPr>
      <w:proofErr w:type="gramStart"/>
      <w:r w:rsidRPr="000266EE">
        <w:rPr>
          <w:rFonts w:ascii="Times New Roman" w:hAnsi="Times New Roman" w:cs="Times New Roman"/>
        </w:rPr>
        <w:t>Wikipedia, (2013).</w:t>
      </w:r>
      <w:proofErr w:type="gramEnd"/>
      <w:r w:rsidRPr="000266EE">
        <w:rPr>
          <w:rFonts w:ascii="Times New Roman" w:hAnsi="Times New Roman" w:cs="Times New Roman"/>
        </w:rPr>
        <w:t xml:space="preserve">  Wikipedia, The free encyclopedia, </w:t>
      </w:r>
      <w:proofErr w:type="spellStart"/>
      <w:r w:rsidRPr="000266EE">
        <w:rPr>
          <w:rFonts w:ascii="Times New Roman" w:hAnsi="Times New Roman" w:cs="Times New Roman"/>
        </w:rPr>
        <w:t>Karamoja</w:t>
      </w:r>
      <w:proofErr w:type="spellEnd"/>
      <w:r>
        <w:rPr>
          <w:rFonts w:ascii="Times New Roman" w:hAnsi="Times New Roman" w:cs="Times New Roman"/>
        </w:rPr>
        <w:t>,</w:t>
      </w:r>
      <w:r w:rsidRPr="000266EE">
        <w:rPr>
          <w:rFonts w:ascii="Times New Roman" w:hAnsi="Times New Roman" w:cs="Times New Roman"/>
        </w:rPr>
        <w:t xml:space="preserve"> Accessed on 6</w:t>
      </w:r>
      <w:r w:rsidRPr="000266EE">
        <w:rPr>
          <w:rFonts w:ascii="Times New Roman" w:hAnsi="Times New Roman" w:cs="Times New Roman"/>
          <w:vertAlign w:val="superscript"/>
        </w:rPr>
        <w:t>th</w:t>
      </w:r>
      <w:r w:rsidRPr="000266EE">
        <w:rPr>
          <w:rFonts w:ascii="Times New Roman" w:hAnsi="Times New Roman" w:cs="Times New Roman"/>
        </w:rPr>
        <w:t xml:space="preserve"> June, 2013, from: </w:t>
      </w:r>
      <w:hyperlink r:id="rId58" w:history="1">
        <w:r w:rsidRPr="000266EE">
          <w:rPr>
            <w:rStyle w:val="Hyperlink"/>
            <w:rFonts w:ascii="Times New Roman" w:hAnsi="Times New Roman" w:cs="Times New Roman"/>
          </w:rPr>
          <w:t>http://en.wikipedia.org/wiki/Karamoja</w:t>
        </w:r>
      </w:hyperlink>
    </w:p>
    <w:p w:rsidR="000266EE" w:rsidRPr="007F1909" w:rsidRDefault="000266EE" w:rsidP="007F1909">
      <w:pPr>
        <w:spacing w:after="0"/>
        <w:ind w:left="720" w:hanging="720"/>
        <w:jc w:val="both"/>
        <w:rPr>
          <w:rFonts w:ascii="Times New Roman" w:hAnsi="Times New Roman" w:cs="Times New Roman"/>
        </w:rPr>
      </w:pPr>
    </w:p>
    <w:p w:rsidR="00AC7D2F" w:rsidRPr="00F82F67" w:rsidRDefault="00AC7D2F">
      <w:pPr>
        <w:rPr>
          <w:rFonts w:ascii="Times New Roman" w:hAnsi="Times New Roman" w:cs="Times New Roman"/>
          <w:sz w:val="24"/>
          <w:szCs w:val="24"/>
        </w:rPr>
      </w:pPr>
    </w:p>
    <w:sectPr w:rsidR="00AC7D2F" w:rsidRPr="00F82F67">
      <w:footerReference w:type="default" r:id="rId5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2EA9" w:rsidRDefault="009E2EA9" w:rsidP="005D57EE">
      <w:pPr>
        <w:spacing w:after="0" w:line="240" w:lineRule="auto"/>
      </w:pPr>
      <w:r>
        <w:separator/>
      </w:r>
    </w:p>
  </w:endnote>
  <w:endnote w:type="continuationSeparator" w:id="0">
    <w:p w:rsidR="009E2EA9" w:rsidRDefault="009E2EA9" w:rsidP="005D57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4630770"/>
      <w:docPartObj>
        <w:docPartGallery w:val="Page Numbers (Bottom of Page)"/>
        <w:docPartUnique/>
      </w:docPartObj>
    </w:sdtPr>
    <w:sdtEndPr>
      <w:rPr>
        <w:noProof/>
      </w:rPr>
    </w:sdtEndPr>
    <w:sdtContent>
      <w:p w:rsidR="00C53DF6" w:rsidRDefault="00C53DF6">
        <w:pPr>
          <w:pStyle w:val="Footer"/>
          <w:jc w:val="right"/>
        </w:pPr>
        <w:r>
          <w:fldChar w:fldCharType="begin"/>
        </w:r>
        <w:r>
          <w:instrText xml:space="preserve"> PAGE   \* MERGEFORMAT </w:instrText>
        </w:r>
        <w:r>
          <w:fldChar w:fldCharType="separate"/>
        </w:r>
        <w:r w:rsidR="00FB2E33">
          <w:rPr>
            <w:noProof/>
          </w:rPr>
          <w:t>14</w:t>
        </w:r>
        <w:r>
          <w:rPr>
            <w:noProof/>
          </w:rPr>
          <w:fldChar w:fldCharType="end"/>
        </w:r>
      </w:p>
    </w:sdtContent>
  </w:sdt>
  <w:p w:rsidR="00C53DF6" w:rsidRDefault="00C53D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2EA9" w:rsidRDefault="009E2EA9" w:rsidP="005D57EE">
      <w:pPr>
        <w:spacing w:after="0" w:line="240" w:lineRule="auto"/>
      </w:pPr>
      <w:r>
        <w:separator/>
      </w:r>
    </w:p>
  </w:footnote>
  <w:footnote w:type="continuationSeparator" w:id="0">
    <w:p w:rsidR="009E2EA9" w:rsidRDefault="009E2EA9" w:rsidP="005D57E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EF234F"/>
    <w:multiLevelType w:val="hybridMultilevel"/>
    <w:tmpl w:val="D78CB860"/>
    <w:lvl w:ilvl="0" w:tplc="686C740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205"/>
    <w:rsid w:val="00000A59"/>
    <w:rsid w:val="00001DB0"/>
    <w:rsid w:val="00003825"/>
    <w:rsid w:val="00003E58"/>
    <w:rsid w:val="00007EA7"/>
    <w:rsid w:val="000111EA"/>
    <w:rsid w:val="00012BD1"/>
    <w:rsid w:val="00012DED"/>
    <w:rsid w:val="00013CCC"/>
    <w:rsid w:val="000149D9"/>
    <w:rsid w:val="00020D51"/>
    <w:rsid w:val="00024B1F"/>
    <w:rsid w:val="000266EE"/>
    <w:rsid w:val="00027D26"/>
    <w:rsid w:val="00030638"/>
    <w:rsid w:val="00032ED8"/>
    <w:rsid w:val="00035D57"/>
    <w:rsid w:val="00053735"/>
    <w:rsid w:val="00053BA7"/>
    <w:rsid w:val="0005466B"/>
    <w:rsid w:val="000547AD"/>
    <w:rsid w:val="00055AC3"/>
    <w:rsid w:val="000569CC"/>
    <w:rsid w:val="00056ACE"/>
    <w:rsid w:val="000611F6"/>
    <w:rsid w:val="00063496"/>
    <w:rsid w:val="00065447"/>
    <w:rsid w:val="000654F4"/>
    <w:rsid w:val="00066E22"/>
    <w:rsid w:val="00070053"/>
    <w:rsid w:val="00070CCA"/>
    <w:rsid w:val="0007132A"/>
    <w:rsid w:val="000735BE"/>
    <w:rsid w:val="00073A8B"/>
    <w:rsid w:val="00074DAE"/>
    <w:rsid w:val="00074F03"/>
    <w:rsid w:val="000770AD"/>
    <w:rsid w:val="00080273"/>
    <w:rsid w:val="00080BB0"/>
    <w:rsid w:val="00081B1B"/>
    <w:rsid w:val="0008364C"/>
    <w:rsid w:val="00083BA3"/>
    <w:rsid w:val="00084D1D"/>
    <w:rsid w:val="00092ED3"/>
    <w:rsid w:val="00095DBD"/>
    <w:rsid w:val="000A0029"/>
    <w:rsid w:val="000A00E5"/>
    <w:rsid w:val="000A0A9A"/>
    <w:rsid w:val="000A0D3F"/>
    <w:rsid w:val="000A1346"/>
    <w:rsid w:val="000A1A23"/>
    <w:rsid w:val="000A2892"/>
    <w:rsid w:val="000A6F83"/>
    <w:rsid w:val="000A7A2E"/>
    <w:rsid w:val="000B06DB"/>
    <w:rsid w:val="000B30C7"/>
    <w:rsid w:val="000B4698"/>
    <w:rsid w:val="000B6636"/>
    <w:rsid w:val="000B77D1"/>
    <w:rsid w:val="000C0CD3"/>
    <w:rsid w:val="000C0DA2"/>
    <w:rsid w:val="000C1C6D"/>
    <w:rsid w:val="000C6668"/>
    <w:rsid w:val="000C6FF0"/>
    <w:rsid w:val="000C79B5"/>
    <w:rsid w:val="000D091C"/>
    <w:rsid w:val="000D0FF4"/>
    <w:rsid w:val="000D18CB"/>
    <w:rsid w:val="000D22AA"/>
    <w:rsid w:val="000E0155"/>
    <w:rsid w:val="000E352F"/>
    <w:rsid w:val="000E54FA"/>
    <w:rsid w:val="000F0AC0"/>
    <w:rsid w:val="000F0F99"/>
    <w:rsid w:val="000F24A6"/>
    <w:rsid w:val="000F2D1D"/>
    <w:rsid w:val="000F4413"/>
    <w:rsid w:val="000F6660"/>
    <w:rsid w:val="000F7669"/>
    <w:rsid w:val="00100BEF"/>
    <w:rsid w:val="00103B6B"/>
    <w:rsid w:val="00103F82"/>
    <w:rsid w:val="00104C42"/>
    <w:rsid w:val="00104E02"/>
    <w:rsid w:val="00105196"/>
    <w:rsid w:val="00107473"/>
    <w:rsid w:val="00107BC0"/>
    <w:rsid w:val="00110F14"/>
    <w:rsid w:val="001126DF"/>
    <w:rsid w:val="001135B3"/>
    <w:rsid w:val="001157EB"/>
    <w:rsid w:val="00115A2B"/>
    <w:rsid w:val="00115EE4"/>
    <w:rsid w:val="00116806"/>
    <w:rsid w:val="00117AA9"/>
    <w:rsid w:val="00122D82"/>
    <w:rsid w:val="00122DE3"/>
    <w:rsid w:val="00124D04"/>
    <w:rsid w:val="0012521D"/>
    <w:rsid w:val="001308A1"/>
    <w:rsid w:val="0013275A"/>
    <w:rsid w:val="00133820"/>
    <w:rsid w:val="001351B6"/>
    <w:rsid w:val="00140E78"/>
    <w:rsid w:val="00142C37"/>
    <w:rsid w:val="00143BAE"/>
    <w:rsid w:val="00143CAF"/>
    <w:rsid w:val="0014518A"/>
    <w:rsid w:val="001452C1"/>
    <w:rsid w:val="001464F2"/>
    <w:rsid w:val="00146628"/>
    <w:rsid w:val="00150D14"/>
    <w:rsid w:val="00153BD8"/>
    <w:rsid w:val="00154C83"/>
    <w:rsid w:val="001565E2"/>
    <w:rsid w:val="00157AD7"/>
    <w:rsid w:val="00162055"/>
    <w:rsid w:val="00165881"/>
    <w:rsid w:val="0017174B"/>
    <w:rsid w:val="0017372E"/>
    <w:rsid w:val="00173E36"/>
    <w:rsid w:val="00174F3D"/>
    <w:rsid w:val="001764F3"/>
    <w:rsid w:val="00176D75"/>
    <w:rsid w:val="00177959"/>
    <w:rsid w:val="001810C0"/>
    <w:rsid w:val="001838CF"/>
    <w:rsid w:val="001840F3"/>
    <w:rsid w:val="001851B3"/>
    <w:rsid w:val="00187F22"/>
    <w:rsid w:val="00191500"/>
    <w:rsid w:val="0019271C"/>
    <w:rsid w:val="00193109"/>
    <w:rsid w:val="0019390D"/>
    <w:rsid w:val="001A58C6"/>
    <w:rsid w:val="001A6BD2"/>
    <w:rsid w:val="001A7540"/>
    <w:rsid w:val="001B0E84"/>
    <w:rsid w:val="001B15F5"/>
    <w:rsid w:val="001B1710"/>
    <w:rsid w:val="001B2B0C"/>
    <w:rsid w:val="001B2B2C"/>
    <w:rsid w:val="001B646E"/>
    <w:rsid w:val="001B6AD4"/>
    <w:rsid w:val="001B7777"/>
    <w:rsid w:val="001B78A1"/>
    <w:rsid w:val="001C06DF"/>
    <w:rsid w:val="001C22DA"/>
    <w:rsid w:val="001C2412"/>
    <w:rsid w:val="001C5A41"/>
    <w:rsid w:val="001C5DF1"/>
    <w:rsid w:val="001D0593"/>
    <w:rsid w:val="001D09A5"/>
    <w:rsid w:val="001D15BB"/>
    <w:rsid w:val="001D1B4E"/>
    <w:rsid w:val="001D2DDA"/>
    <w:rsid w:val="001D33C4"/>
    <w:rsid w:val="001E1F20"/>
    <w:rsid w:val="001E3991"/>
    <w:rsid w:val="001E729B"/>
    <w:rsid w:val="001F19A3"/>
    <w:rsid w:val="001F3050"/>
    <w:rsid w:val="001F4259"/>
    <w:rsid w:val="001F4691"/>
    <w:rsid w:val="001F61C3"/>
    <w:rsid w:val="001F6A82"/>
    <w:rsid w:val="001F6FEB"/>
    <w:rsid w:val="0020042C"/>
    <w:rsid w:val="0020236B"/>
    <w:rsid w:val="00203537"/>
    <w:rsid w:val="00205682"/>
    <w:rsid w:val="00205B3A"/>
    <w:rsid w:val="0020673B"/>
    <w:rsid w:val="00211E30"/>
    <w:rsid w:val="00212462"/>
    <w:rsid w:val="0021469A"/>
    <w:rsid w:val="00215CE1"/>
    <w:rsid w:val="00221488"/>
    <w:rsid w:val="002221F6"/>
    <w:rsid w:val="00222BFF"/>
    <w:rsid w:val="00223322"/>
    <w:rsid w:val="002244A7"/>
    <w:rsid w:val="00224D79"/>
    <w:rsid w:val="00224F2A"/>
    <w:rsid w:val="00226E71"/>
    <w:rsid w:val="00232065"/>
    <w:rsid w:val="0023235D"/>
    <w:rsid w:val="002332D4"/>
    <w:rsid w:val="00233F6F"/>
    <w:rsid w:val="002349CB"/>
    <w:rsid w:val="00234B3B"/>
    <w:rsid w:val="00236129"/>
    <w:rsid w:val="00236885"/>
    <w:rsid w:val="00236BCA"/>
    <w:rsid w:val="00236DE3"/>
    <w:rsid w:val="002375F8"/>
    <w:rsid w:val="00240599"/>
    <w:rsid w:val="00241561"/>
    <w:rsid w:val="00244CE6"/>
    <w:rsid w:val="00246FC6"/>
    <w:rsid w:val="00250A03"/>
    <w:rsid w:val="00250E22"/>
    <w:rsid w:val="002512AB"/>
    <w:rsid w:val="00251795"/>
    <w:rsid w:val="00251CF2"/>
    <w:rsid w:val="00253BF3"/>
    <w:rsid w:val="002553F1"/>
    <w:rsid w:val="00255E00"/>
    <w:rsid w:val="002617B8"/>
    <w:rsid w:val="002618AD"/>
    <w:rsid w:val="00263193"/>
    <w:rsid w:val="0026366B"/>
    <w:rsid w:val="0026402C"/>
    <w:rsid w:val="0026439B"/>
    <w:rsid w:val="00264FE3"/>
    <w:rsid w:val="00265813"/>
    <w:rsid w:val="00265D43"/>
    <w:rsid w:val="00266597"/>
    <w:rsid w:val="0026677A"/>
    <w:rsid w:val="00270054"/>
    <w:rsid w:val="00271FEC"/>
    <w:rsid w:val="00276FFC"/>
    <w:rsid w:val="002805A6"/>
    <w:rsid w:val="0028060B"/>
    <w:rsid w:val="00281226"/>
    <w:rsid w:val="002818C2"/>
    <w:rsid w:val="00281F5A"/>
    <w:rsid w:val="0028224B"/>
    <w:rsid w:val="00282AEE"/>
    <w:rsid w:val="0028338D"/>
    <w:rsid w:val="00283503"/>
    <w:rsid w:val="002856E2"/>
    <w:rsid w:val="00286DDB"/>
    <w:rsid w:val="0029081A"/>
    <w:rsid w:val="00291AC2"/>
    <w:rsid w:val="00293FD8"/>
    <w:rsid w:val="00294F1C"/>
    <w:rsid w:val="00296C2F"/>
    <w:rsid w:val="00297FA9"/>
    <w:rsid w:val="002A0A2E"/>
    <w:rsid w:val="002A35B9"/>
    <w:rsid w:val="002A3698"/>
    <w:rsid w:val="002A3737"/>
    <w:rsid w:val="002A38AA"/>
    <w:rsid w:val="002A3A9F"/>
    <w:rsid w:val="002A48F5"/>
    <w:rsid w:val="002A563C"/>
    <w:rsid w:val="002A6B20"/>
    <w:rsid w:val="002A7675"/>
    <w:rsid w:val="002B1D12"/>
    <w:rsid w:val="002B211F"/>
    <w:rsid w:val="002B2F99"/>
    <w:rsid w:val="002B53D4"/>
    <w:rsid w:val="002B5A0C"/>
    <w:rsid w:val="002B5E34"/>
    <w:rsid w:val="002C0CBC"/>
    <w:rsid w:val="002C55F0"/>
    <w:rsid w:val="002C5D6F"/>
    <w:rsid w:val="002C71C3"/>
    <w:rsid w:val="002D1947"/>
    <w:rsid w:val="002D1AFC"/>
    <w:rsid w:val="002D308B"/>
    <w:rsid w:val="002D3589"/>
    <w:rsid w:val="002D37BA"/>
    <w:rsid w:val="002D4131"/>
    <w:rsid w:val="002D413F"/>
    <w:rsid w:val="002D4ABC"/>
    <w:rsid w:val="002D78F8"/>
    <w:rsid w:val="002E2112"/>
    <w:rsid w:val="002E229A"/>
    <w:rsid w:val="002E596E"/>
    <w:rsid w:val="002E6680"/>
    <w:rsid w:val="002E7A7D"/>
    <w:rsid w:val="002F12D3"/>
    <w:rsid w:val="002F1903"/>
    <w:rsid w:val="002F6ACC"/>
    <w:rsid w:val="002F6BDF"/>
    <w:rsid w:val="0030270B"/>
    <w:rsid w:val="00304862"/>
    <w:rsid w:val="0030541D"/>
    <w:rsid w:val="003110BF"/>
    <w:rsid w:val="00313713"/>
    <w:rsid w:val="00314240"/>
    <w:rsid w:val="00316D23"/>
    <w:rsid w:val="00324AC2"/>
    <w:rsid w:val="00324D3E"/>
    <w:rsid w:val="00325EC0"/>
    <w:rsid w:val="003262DD"/>
    <w:rsid w:val="003273F6"/>
    <w:rsid w:val="0033098B"/>
    <w:rsid w:val="00331BA8"/>
    <w:rsid w:val="00331C89"/>
    <w:rsid w:val="00334C32"/>
    <w:rsid w:val="00334DF8"/>
    <w:rsid w:val="003354C0"/>
    <w:rsid w:val="00336C4D"/>
    <w:rsid w:val="00340986"/>
    <w:rsid w:val="00340ADF"/>
    <w:rsid w:val="00341F0D"/>
    <w:rsid w:val="0034440E"/>
    <w:rsid w:val="003447EC"/>
    <w:rsid w:val="00344F7A"/>
    <w:rsid w:val="00345031"/>
    <w:rsid w:val="00346058"/>
    <w:rsid w:val="00346BEF"/>
    <w:rsid w:val="00352B79"/>
    <w:rsid w:val="003543FF"/>
    <w:rsid w:val="00354633"/>
    <w:rsid w:val="003559C0"/>
    <w:rsid w:val="00357297"/>
    <w:rsid w:val="00361508"/>
    <w:rsid w:val="00367BCC"/>
    <w:rsid w:val="00370004"/>
    <w:rsid w:val="00370641"/>
    <w:rsid w:val="0037549F"/>
    <w:rsid w:val="00375721"/>
    <w:rsid w:val="00375A4D"/>
    <w:rsid w:val="00376BF6"/>
    <w:rsid w:val="00376C0E"/>
    <w:rsid w:val="00377584"/>
    <w:rsid w:val="00381E3A"/>
    <w:rsid w:val="00384A00"/>
    <w:rsid w:val="00384E3F"/>
    <w:rsid w:val="003868F8"/>
    <w:rsid w:val="003925B5"/>
    <w:rsid w:val="0039377E"/>
    <w:rsid w:val="00394355"/>
    <w:rsid w:val="003944A1"/>
    <w:rsid w:val="00396B76"/>
    <w:rsid w:val="003A208A"/>
    <w:rsid w:val="003A2812"/>
    <w:rsid w:val="003A293B"/>
    <w:rsid w:val="003A2C4D"/>
    <w:rsid w:val="003A3D28"/>
    <w:rsid w:val="003A3DBF"/>
    <w:rsid w:val="003A3FF8"/>
    <w:rsid w:val="003A4120"/>
    <w:rsid w:val="003A4780"/>
    <w:rsid w:val="003A655C"/>
    <w:rsid w:val="003A7AE3"/>
    <w:rsid w:val="003B458A"/>
    <w:rsid w:val="003B48EB"/>
    <w:rsid w:val="003B5205"/>
    <w:rsid w:val="003B68D0"/>
    <w:rsid w:val="003B6BCE"/>
    <w:rsid w:val="003B7092"/>
    <w:rsid w:val="003C0FA4"/>
    <w:rsid w:val="003C4289"/>
    <w:rsid w:val="003C4729"/>
    <w:rsid w:val="003C66B3"/>
    <w:rsid w:val="003C6A86"/>
    <w:rsid w:val="003D03C7"/>
    <w:rsid w:val="003D15A9"/>
    <w:rsid w:val="003D2327"/>
    <w:rsid w:val="003D376E"/>
    <w:rsid w:val="003D40B1"/>
    <w:rsid w:val="003D4793"/>
    <w:rsid w:val="003E06D8"/>
    <w:rsid w:val="003E0FC2"/>
    <w:rsid w:val="003E1FAE"/>
    <w:rsid w:val="003E3E71"/>
    <w:rsid w:val="003E40BD"/>
    <w:rsid w:val="003E5F46"/>
    <w:rsid w:val="003E6F2F"/>
    <w:rsid w:val="003F105C"/>
    <w:rsid w:val="003F1A59"/>
    <w:rsid w:val="003F1E13"/>
    <w:rsid w:val="003F77C4"/>
    <w:rsid w:val="0040264B"/>
    <w:rsid w:val="00404178"/>
    <w:rsid w:val="0040419E"/>
    <w:rsid w:val="00404C5D"/>
    <w:rsid w:val="00406525"/>
    <w:rsid w:val="00406870"/>
    <w:rsid w:val="00406F92"/>
    <w:rsid w:val="00407364"/>
    <w:rsid w:val="00410072"/>
    <w:rsid w:val="00413444"/>
    <w:rsid w:val="004139E4"/>
    <w:rsid w:val="00413E00"/>
    <w:rsid w:val="004146BF"/>
    <w:rsid w:val="00415314"/>
    <w:rsid w:val="00421D64"/>
    <w:rsid w:val="0042430B"/>
    <w:rsid w:val="00426D4E"/>
    <w:rsid w:val="00430609"/>
    <w:rsid w:val="00434DB2"/>
    <w:rsid w:val="004365C0"/>
    <w:rsid w:val="004435E1"/>
    <w:rsid w:val="00444C1D"/>
    <w:rsid w:val="0044595B"/>
    <w:rsid w:val="00445D6B"/>
    <w:rsid w:val="00446ADB"/>
    <w:rsid w:val="00446DDF"/>
    <w:rsid w:val="004472EE"/>
    <w:rsid w:val="00447AEF"/>
    <w:rsid w:val="00455156"/>
    <w:rsid w:val="004608A3"/>
    <w:rsid w:val="00460A3E"/>
    <w:rsid w:val="00460E62"/>
    <w:rsid w:val="00466A6F"/>
    <w:rsid w:val="004700F3"/>
    <w:rsid w:val="004713DA"/>
    <w:rsid w:val="00472926"/>
    <w:rsid w:val="00473973"/>
    <w:rsid w:val="00473B86"/>
    <w:rsid w:val="004745C5"/>
    <w:rsid w:val="0047742A"/>
    <w:rsid w:val="00480687"/>
    <w:rsid w:val="0048418F"/>
    <w:rsid w:val="004848B8"/>
    <w:rsid w:val="004849E8"/>
    <w:rsid w:val="004866F3"/>
    <w:rsid w:val="0049384B"/>
    <w:rsid w:val="004938ED"/>
    <w:rsid w:val="00493A07"/>
    <w:rsid w:val="00493C3E"/>
    <w:rsid w:val="00494DC8"/>
    <w:rsid w:val="00496471"/>
    <w:rsid w:val="0049652A"/>
    <w:rsid w:val="004A0B18"/>
    <w:rsid w:val="004A0E1C"/>
    <w:rsid w:val="004A1B89"/>
    <w:rsid w:val="004A2629"/>
    <w:rsid w:val="004A32C6"/>
    <w:rsid w:val="004A5A45"/>
    <w:rsid w:val="004A6ED7"/>
    <w:rsid w:val="004B1212"/>
    <w:rsid w:val="004B141B"/>
    <w:rsid w:val="004B32AA"/>
    <w:rsid w:val="004B3E74"/>
    <w:rsid w:val="004B4860"/>
    <w:rsid w:val="004B5F89"/>
    <w:rsid w:val="004B61B6"/>
    <w:rsid w:val="004B663B"/>
    <w:rsid w:val="004C12B3"/>
    <w:rsid w:val="004C2207"/>
    <w:rsid w:val="004C29FD"/>
    <w:rsid w:val="004C380D"/>
    <w:rsid w:val="004C4121"/>
    <w:rsid w:val="004C42D2"/>
    <w:rsid w:val="004C46B5"/>
    <w:rsid w:val="004C54C3"/>
    <w:rsid w:val="004C5AB6"/>
    <w:rsid w:val="004C6015"/>
    <w:rsid w:val="004D12A9"/>
    <w:rsid w:val="004D1BA4"/>
    <w:rsid w:val="004D2379"/>
    <w:rsid w:val="004D3EC4"/>
    <w:rsid w:val="004D4C2E"/>
    <w:rsid w:val="004E15D1"/>
    <w:rsid w:val="004E2567"/>
    <w:rsid w:val="004E30B9"/>
    <w:rsid w:val="004E38E4"/>
    <w:rsid w:val="004E3E34"/>
    <w:rsid w:val="004E41F4"/>
    <w:rsid w:val="004E6663"/>
    <w:rsid w:val="004E6898"/>
    <w:rsid w:val="004E7554"/>
    <w:rsid w:val="004F061B"/>
    <w:rsid w:val="004F48A3"/>
    <w:rsid w:val="004F4B17"/>
    <w:rsid w:val="004F5648"/>
    <w:rsid w:val="004F78D2"/>
    <w:rsid w:val="00502684"/>
    <w:rsid w:val="00502E21"/>
    <w:rsid w:val="0051019A"/>
    <w:rsid w:val="00511240"/>
    <w:rsid w:val="0051177A"/>
    <w:rsid w:val="00511E10"/>
    <w:rsid w:val="00512837"/>
    <w:rsid w:val="0051286B"/>
    <w:rsid w:val="00513423"/>
    <w:rsid w:val="00514EEC"/>
    <w:rsid w:val="005150C2"/>
    <w:rsid w:val="00516FBE"/>
    <w:rsid w:val="00520882"/>
    <w:rsid w:val="00520CAF"/>
    <w:rsid w:val="00520D6B"/>
    <w:rsid w:val="00522DDF"/>
    <w:rsid w:val="005230DF"/>
    <w:rsid w:val="005250D6"/>
    <w:rsid w:val="00526284"/>
    <w:rsid w:val="00527A89"/>
    <w:rsid w:val="00527C9E"/>
    <w:rsid w:val="0053097F"/>
    <w:rsid w:val="005310C0"/>
    <w:rsid w:val="0053258F"/>
    <w:rsid w:val="005329DE"/>
    <w:rsid w:val="00534B99"/>
    <w:rsid w:val="00540530"/>
    <w:rsid w:val="005414E0"/>
    <w:rsid w:val="005415D0"/>
    <w:rsid w:val="00541910"/>
    <w:rsid w:val="00544F8C"/>
    <w:rsid w:val="005467AC"/>
    <w:rsid w:val="0054695D"/>
    <w:rsid w:val="005469D2"/>
    <w:rsid w:val="0054718E"/>
    <w:rsid w:val="00547FC2"/>
    <w:rsid w:val="005506A1"/>
    <w:rsid w:val="00555A68"/>
    <w:rsid w:val="00556A21"/>
    <w:rsid w:val="0055720E"/>
    <w:rsid w:val="00557342"/>
    <w:rsid w:val="00565648"/>
    <w:rsid w:val="0056599D"/>
    <w:rsid w:val="005660ED"/>
    <w:rsid w:val="0056610C"/>
    <w:rsid w:val="00566C67"/>
    <w:rsid w:val="0057001A"/>
    <w:rsid w:val="0057345C"/>
    <w:rsid w:val="00573583"/>
    <w:rsid w:val="00573B9D"/>
    <w:rsid w:val="00575B13"/>
    <w:rsid w:val="0057611D"/>
    <w:rsid w:val="005771CE"/>
    <w:rsid w:val="00577E56"/>
    <w:rsid w:val="00581DD9"/>
    <w:rsid w:val="00582009"/>
    <w:rsid w:val="00582485"/>
    <w:rsid w:val="005824CE"/>
    <w:rsid w:val="005831E0"/>
    <w:rsid w:val="0058408C"/>
    <w:rsid w:val="005842EF"/>
    <w:rsid w:val="00584337"/>
    <w:rsid w:val="00584DF1"/>
    <w:rsid w:val="00585417"/>
    <w:rsid w:val="005916D5"/>
    <w:rsid w:val="0059184B"/>
    <w:rsid w:val="005932AD"/>
    <w:rsid w:val="00593749"/>
    <w:rsid w:val="00593A31"/>
    <w:rsid w:val="00593CBD"/>
    <w:rsid w:val="005945C3"/>
    <w:rsid w:val="00594CAF"/>
    <w:rsid w:val="005A17D5"/>
    <w:rsid w:val="005A2CFB"/>
    <w:rsid w:val="005A6C96"/>
    <w:rsid w:val="005A7789"/>
    <w:rsid w:val="005B1D6F"/>
    <w:rsid w:val="005B2207"/>
    <w:rsid w:val="005B4B88"/>
    <w:rsid w:val="005B523A"/>
    <w:rsid w:val="005C0D11"/>
    <w:rsid w:val="005C0D2B"/>
    <w:rsid w:val="005C148C"/>
    <w:rsid w:val="005C1CB5"/>
    <w:rsid w:val="005C24B6"/>
    <w:rsid w:val="005C2D4F"/>
    <w:rsid w:val="005C2E66"/>
    <w:rsid w:val="005C6FCC"/>
    <w:rsid w:val="005D1196"/>
    <w:rsid w:val="005D1498"/>
    <w:rsid w:val="005D57EE"/>
    <w:rsid w:val="005D586E"/>
    <w:rsid w:val="005D5B8B"/>
    <w:rsid w:val="005D6BB5"/>
    <w:rsid w:val="005D770E"/>
    <w:rsid w:val="005E1EE0"/>
    <w:rsid w:val="005E3029"/>
    <w:rsid w:val="005E3429"/>
    <w:rsid w:val="005E53F2"/>
    <w:rsid w:val="005E752F"/>
    <w:rsid w:val="005F127A"/>
    <w:rsid w:val="005F23F1"/>
    <w:rsid w:val="005F3CB6"/>
    <w:rsid w:val="005F6000"/>
    <w:rsid w:val="005F72EE"/>
    <w:rsid w:val="005F7FAD"/>
    <w:rsid w:val="00602A13"/>
    <w:rsid w:val="00603D58"/>
    <w:rsid w:val="00604E3B"/>
    <w:rsid w:val="006056EF"/>
    <w:rsid w:val="00605952"/>
    <w:rsid w:val="00605E2A"/>
    <w:rsid w:val="00606702"/>
    <w:rsid w:val="006073B7"/>
    <w:rsid w:val="00610A8F"/>
    <w:rsid w:val="00610C8E"/>
    <w:rsid w:val="00611C63"/>
    <w:rsid w:val="00613E1B"/>
    <w:rsid w:val="006141F2"/>
    <w:rsid w:val="00614CC9"/>
    <w:rsid w:val="006151E9"/>
    <w:rsid w:val="00616188"/>
    <w:rsid w:val="0061718D"/>
    <w:rsid w:val="006172C6"/>
    <w:rsid w:val="00617557"/>
    <w:rsid w:val="0062026E"/>
    <w:rsid w:val="00623291"/>
    <w:rsid w:val="006242F4"/>
    <w:rsid w:val="00626AC7"/>
    <w:rsid w:val="00631A75"/>
    <w:rsid w:val="00633986"/>
    <w:rsid w:val="00634AD2"/>
    <w:rsid w:val="0063526B"/>
    <w:rsid w:val="00635424"/>
    <w:rsid w:val="0063554C"/>
    <w:rsid w:val="0063728E"/>
    <w:rsid w:val="00640385"/>
    <w:rsid w:val="0064371E"/>
    <w:rsid w:val="00643A04"/>
    <w:rsid w:val="00650242"/>
    <w:rsid w:val="006514CD"/>
    <w:rsid w:val="0065290E"/>
    <w:rsid w:val="006540AA"/>
    <w:rsid w:val="00656552"/>
    <w:rsid w:val="00657268"/>
    <w:rsid w:val="00657626"/>
    <w:rsid w:val="00657CB7"/>
    <w:rsid w:val="00661C94"/>
    <w:rsid w:val="00663BF8"/>
    <w:rsid w:val="00666618"/>
    <w:rsid w:val="00666B87"/>
    <w:rsid w:val="0066759A"/>
    <w:rsid w:val="00671CCD"/>
    <w:rsid w:val="006735A2"/>
    <w:rsid w:val="00674610"/>
    <w:rsid w:val="00674754"/>
    <w:rsid w:val="0067718F"/>
    <w:rsid w:val="006805D5"/>
    <w:rsid w:val="0068337F"/>
    <w:rsid w:val="006833A9"/>
    <w:rsid w:val="00683AB8"/>
    <w:rsid w:val="00683C8D"/>
    <w:rsid w:val="006870A2"/>
    <w:rsid w:val="0068730A"/>
    <w:rsid w:val="00690CE7"/>
    <w:rsid w:val="006932FC"/>
    <w:rsid w:val="006940EE"/>
    <w:rsid w:val="00696220"/>
    <w:rsid w:val="0069671D"/>
    <w:rsid w:val="006A15E3"/>
    <w:rsid w:val="006A2F63"/>
    <w:rsid w:val="006A41B8"/>
    <w:rsid w:val="006A692D"/>
    <w:rsid w:val="006B2155"/>
    <w:rsid w:val="006B3BA7"/>
    <w:rsid w:val="006B4AAC"/>
    <w:rsid w:val="006B5397"/>
    <w:rsid w:val="006B59A2"/>
    <w:rsid w:val="006B60D2"/>
    <w:rsid w:val="006B65E3"/>
    <w:rsid w:val="006B68D6"/>
    <w:rsid w:val="006B7220"/>
    <w:rsid w:val="006C3963"/>
    <w:rsid w:val="006C4C2A"/>
    <w:rsid w:val="006C56A7"/>
    <w:rsid w:val="006C5B65"/>
    <w:rsid w:val="006D138F"/>
    <w:rsid w:val="006D267B"/>
    <w:rsid w:val="006D2E5E"/>
    <w:rsid w:val="006D5F94"/>
    <w:rsid w:val="006D6ACB"/>
    <w:rsid w:val="006D7F62"/>
    <w:rsid w:val="006E078E"/>
    <w:rsid w:val="006E0923"/>
    <w:rsid w:val="006E3B1C"/>
    <w:rsid w:val="006F2591"/>
    <w:rsid w:val="006F2D73"/>
    <w:rsid w:val="006F2FF2"/>
    <w:rsid w:val="006F3E57"/>
    <w:rsid w:val="006F523B"/>
    <w:rsid w:val="00700F1C"/>
    <w:rsid w:val="00701D4E"/>
    <w:rsid w:val="00706790"/>
    <w:rsid w:val="00707268"/>
    <w:rsid w:val="007079A1"/>
    <w:rsid w:val="00710E7D"/>
    <w:rsid w:val="00710F40"/>
    <w:rsid w:val="00714121"/>
    <w:rsid w:val="00714D7D"/>
    <w:rsid w:val="00716525"/>
    <w:rsid w:val="00716B15"/>
    <w:rsid w:val="00716CB0"/>
    <w:rsid w:val="00717ABA"/>
    <w:rsid w:val="007253BA"/>
    <w:rsid w:val="007309BC"/>
    <w:rsid w:val="00731C14"/>
    <w:rsid w:val="007327E1"/>
    <w:rsid w:val="00733DE2"/>
    <w:rsid w:val="0073627C"/>
    <w:rsid w:val="007374C0"/>
    <w:rsid w:val="00740366"/>
    <w:rsid w:val="00743018"/>
    <w:rsid w:val="007442E4"/>
    <w:rsid w:val="00744BDF"/>
    <w:rsid w:val="00744D61"/>
    <w:rsid w:val="00746425"/>
    <w:rsid w:val="00750957"/>
    <w:rsid w:val="00750BEB"/>
    <w:rsid w:val="00750CF7"/>
    <w:rsid w:val="00755480"/>
    <w:rsid w:val="00755752"/>
    <w:rsid w:val="00755797"/>
    <w:rsid w:val="00756132"/>
    <w:rsid w:val="007567A9"/>
    <w:rsid w:val="0075713A"/>
    <w:rsid w:val="00761331"/>
    <w:rsid w:val="00763CAF"/>
    <w:rsid w:val="00763CF5"/>
    <w:rsid w:val="0076495B"/>
    <w:rsid w:val="00764A3D"/>
    <w:rsid w:val="007655F6"/>
    <w:rsid w:val="00766733"/>
    <w:rsid w:val="00771005"/>
    <w:rsid w:val="007742A2"/>
    <w:rsid w:val="00775496"/>
    <w:rsid w:val="007801E8"/>
    <w:rsid w:val="0078087D"/>
    <w:rsid w:val="0078179E"/>
    <w:rsid w:val="007820DD"/>
    <w:rsid w:val="0078362F"/>
    <w:rsid w:val="00785E25"/>
    <w:rsid w:val="00786C7E"/>
    <w:rsid w:val="00787230"/>
    <w:rsid w:val="00790128"/>
    <w:rsid w:val="0079155E"/>
    <w:rsid w:val="007937EA"/>
    <w:rsid w:val="00793E6D"/>
    <w:rsid w:val="00794E08"/>
    <w:rsid w:val="00795106"/>
    <w:rsid w:val="007959DC"/>
    <w:rsid w:val="00795E15"/>
    <w:rsid w:val="007965A2"/>
    <w:rsid w:val="007A090B"/>
    <w:rsid w:val="007A3291"/>
    <w:rsid w:val="007A4CAB"/>
    <w:rsid w:val="007B2EFE"/>
    <w:rsid w:val="007B3760"/>
    <w:rsid w:val="007B40F3"/>
    <w:rsid w:val="007B4ACE"/>
    <w:rsid w:val="007B4E5D"/>
    <w:rsid w:val="007B6CBC"/>
    <w:rsid w:val="007B739A"/>
    <w:rsid w:val="007B7B7F"/>
    <w:rsid w:val="007C48C9"/>
    <w:rsid w:val="007C5723"/>
    <w:rsid w:val="007C57CF"/>
    <w:rsid w:val="007C6E1A"/>
    <w:rsid w:val="007C74A5"/>
    <w:rsid w:val="007D2AE2"/>
    <w:rsid w:val="007D305D"/>
    <w:rsid w:val="007D3433"/>
    <w:rsid w:val="007D3C9D"/>
    <w:rsid w:val="007D4B84"/>
    <w:rsid w:val="007E0B2A"/>
    <w:rsid w:val="007E16FA"/>
    <w:rsid w:val="007E1A21"/>
    <w:rsid w:val="007E38DD"/>
    <w:rsid w:val="007E3D68"/>
    <w:rsid w:val="007E5C91"/>
    <w:rsid w:val="007F1826"/>
    <w:rsid w:val="007F1909"/>
    <w:rsid w:val="007F4924"/>
    <w:rsid w:val="007F4AD8"/>
    <w:rsid w:val="007F7A50"/>
    <w:rsid w:val="00802402"/>
    <w:rsid w:val="0080619F"/>
    <w:rsid w:val="008107F7"/>
    <w:rsid w:val="00813043"/>
    <w:rsid w:val="008135A4"/>
    <w:rsid w:val="00813BFF"/>
    <w:rsid w:val="00814400"/>
    <w:rsid w:val="00814B98"/>
    <w:rsid w:val="00815FB1"/>
    <w:rsid w:val="00816420"/>
    <w:rsid w:val="00817A5E"/>
    <w:rsid w:val="00817EF2"/>
    <w:rsid w:val="00820F33"/>
    <w:rsid w:val="00821D0C"/>
    <w:rsid w:val="008223FF"/>
    <w:rsid w:val="008226A2"/>
    <w:rsid w:val="00822790"/>
    <w:rsid w:val="00822DB4"/>
    <w:rsid w:val="0082545E"/>
    <w:rsid w:val="00831C9A"/>
    <w:rsid w:val="00832025"/>
    <w:rsid w:val="00832D72"/>
    <w:rsid w:val="00832DEC"/>
    <w:rsid w:val="00832E04"/>
    <w:rsid w:val="00833379"/>
    <w:rsid w:val="0083370F"/>
    <w:rsid w:val="0083379D"/>
    <w:rsid w:val="00836579"/>
    <w:rsid w:val="00840BBB"/>
    <w:rsid w:val="0084160E"/>
    <w:rsid w:val="00841887"/>
    <w:rsid w:val="00841A9B"/>
    <w:rsid w:val="00843F39"/>
    <w:rsid w:val="008444E5"/>
    <w:rsid w:val="00846A7A"/>
    <w:rsid w:val="00847216"/>
    <w:rsid w:val="00847D37"/>
    <w:rsid w:val="00850FEC"/>
    <w:rsid w:val="008525B4"/>
    <w:rsid w:val="00856385"/>
    <w:rsid w:val="0085674E"/>
    <w:rsid w:val="00860330"/>
    <w:rsid w:val="008624DB"/>
    <w:rsid w:val="0086412E"/>
    <w:rsid w:val="008659E5"/>
    <w:rsid w:val="0086646A"/>
    <w:rsid w:val="00866939"/>
    <w:rsid w:val="00866E68"/>
    <w:rsid w:val="00866FEF"/>
    <w:rsid w:val="00872446"/>
    <w:rsid w:val="0087314D"/>
    <w:rsid w:val="008732D3"/>
    <w:rsid w:val="008736BF"/>
    <w:rsid w:val="0087534A"/>
    <w:rsid w:val="00876F3D"/>
    <w:rsid w:val="008804A9"/>
    <w:rsid w:val="00881F5A"/>
    <w:rsid w:val="0088387B"/>
    <w:rsid w:val="00884C2F"/>
    <w:rsid w:val="00885509"/>
    <w:rsid w:val="00886396"/>
    <w:rsid w:val="00887C6A"/>
    <w:rsid w:val="008919DC"/>
    <w:rsid w:val="00894857"/>
    <w:rsid w:val="008974BB"/>
    <w:rsid w:val="008A1E31"/>
    <w:rsid w:val="008A61AB"/>
    <w:rsid w:val="008A6266"/>
    <w:rsid w:val="008B143C"/>
    <w:rsid w:val="008B3857"/>
    <w:rsid w:val="008B38B3"/>
    <w:rsid w:val="008B4375"/>
    <w:rsid w:val="008B588C"/>
    <w:rsid w:val="008B5BAC"/>
    <w:rsid w:val="008B60FB"/>
    <w:rsid w:val="008C033F"/>
    <w:rsid w:val="008C08FA"/>
    <w:rsid w:val="008C1AFF"/>
    <w:rsid w:val="008C3C9C"/>
    <w:rsid w:val="008C442B"/>
    <w:rsid w:val="008C44B0"/>
    <w:rsid w:val="008C54EC"/>
    <w:rsid w:val="008C6F19"/>
    <w:rsid w:val="008D0BB8"/>
    <w:rsid w:val="008D19D2"/>
    <w:rsid w:val="008D360B"/>
    <w:rsid w:val="008D3A20"/>
    <w:rsid w:val="008D3EE0"/>
    <w:rsid w:val="008D3FA8"/>
    <w:rsid w:val="008D5BA3"/>
    <w:rsid w:val="008D6C7C"/>
    <w:rsid w:val="008D74EB"/>
    <w:rsid w:val="008E4284"/>
    <w:rsid w:val="008E5610"/>
    <w:rsid w:val="008F0709"/>
    <w:rsid w:val="008F07C9"/>
    <w:rsid w:val="008F1393"/>
    <w:rsid w:val="008F3C44"/>
    <w:rsid w:val="008F53A2"/>
    <w:rsid w:val="008F68F4"/>
    <w:rsid w:val="008F796B"/>
    <w:rsid w:val="008F7B7F"/>
    <w:rsid w:val="00900E93"/>
    <w:rsid w:val="00902773"/>
    <w:rsid w:val="0090299C"/>
    <w:rsid w:val="0090554A"/>
    <w:rsid w:val="00906C1C"/>
    <w:rsid w:val="00907977"/>
    <w:rsid w:val="0091036A"/>
    <w:rsid w:val="00910489"/>
    <w:rsid w:val="00910D65"/>
    <w:rsid w:val="00917B54"/>
    <w:rsid w:val="009202B1"/>
    <w:rsid w:val="00920AEA"/>
    <w:rsid w:val="009217E1"/>
    <w:rsid w:val="009252BD"/>
    <w:rsid w:val="009261B1"/>
    <w:rsid w:val="00927DD8"/>
    <w:rsid w:val="00927FB3"/>
    <w:rsid w:val="0093535C"/>
    <w:rsid w:val="00935E32"/>
    <w:rsid w:val="0093632F"/>
    <w:rsid w:val="009406E4"/>
    <w:rsid w:val="00944AD9"/>
    <w:rsid w:val="00946AA3"/>
    <w:rsid w:val="009511E9"/>
    <w:rsid w:val="009527AB"/>
    <w:rsid w:val="00954BD7"/>
    <w:rsid w:val="00957A27"/>
    <w:rsid w:val="009601BD"/>
    <w:rsid w:val="0096132B"/>
    <w:rsid w:val="00963B52"/>
    <w:rsid w:val="00964CDD"/>
    <w:rsid w:val="00964EF0"/>
    <w:rsid w:val="00965995"/>
    <w:rsid w:val="00965B04"/>
    <w:rsid w:val="00965C1F"/>
    <w:rsid w:val="00967D58"/>
    <w:rsid w:val="00973FC5"/>
    <w:rsid w:val="009759CC"/>
    <w:rsid w:val="00975B39"/>
    <w:rsid w:val="009779A4"/>
    <w:rsid w:val="00981C12"/>
    <w:rsid w:val="009825DD"/>
    <w:rsid w:val="00983181"/>
    <w:rsid w:val="009836D1"/>
    <w:rsid w:val="009847E1"/>
    <w:rsid w:val="00984949"/>
    <w:rsid w:val="00984C19"/>
    <w:rsid w:val="00985140"/>
    <w:rsid w:val="00986BC7"/>
    <w:rsid w:val="00987584"/>
    <w:rsid w:val="009916E0"/>
    <w:rsid w:val="00993340"/>
    <w:rsid w:val="009946DD"/>
    <w:rsid w:val="009964E6"/>
    <w:rsid w:val="009970B5"/>
    <w:rsid w:val="00997CC3"/>
    <w:rsid w:val="009A0EAF"/>
    <w:rsid w:val="009A1F00"/>
    <w:rsid w:val="009A4FB8"/>
    <w:rsid w:val="009A611D"/>
    <w:rsid w:val="009A627A"/>
    <w:rsid w:val="009A786A"/>
    <w:rsid w:val="009A7B10"/>
    <w:rsid w:val="009B0179"/>
    <w:rsid w:val="009B05A1"/>
    <w:rsid w:val="009B0A1C"/>
    <w:rsid w:val="009B125E"/>
    <w:rsid w:val="009B1DF7"/>
    <w:rsid w:val="009B304C"/>
    <w:rsid w:val="009B6BB6"/>
    <w:rsid w:val="009B7B45"/>
    <w:rsid w:val="009C0F98"/>
    <w:rsid w:val="009C1DD6"/>
    <w:rsid w:val="009C1DDA"/>
    <w:rsid w:val="009C4895"/>
    <w:rsid w:val="009C4A3E"/>
    <w:rsid w:val="009C5B85"/>
    <w:rsid w:val="009C6D65"/>
    <w:rsid w:val="009D04EB"/>
    <w:rsid w:val="009D0768"/>
    <w:rsid w:val="009D07EC"/>
    <w:rsid w:val="009D3F79"/>
    <w:rsid w:val="009D42B8"/>
    <w:rsid w:val="009D44DC"/>
    <w:rsid w:val="009D61C1"/>
    <w:rsid w:val="009D6722"/>
    <w:rsid w:val="009E0380"/>
    <w:rsid w:val="009E2929"/>
    <w:rsid w:val="009E2EA9"/>
    <w:rsid w:val="009E4C70"/>
    <w:rsid w:val="009E590B"/>
    <w:rsid w:val="009F0E9C"/>
    <w:rsid w:val="009F1BF6"/>
    <w:rsid w:val="009F1F99"/>
    <w:rsid w:val="009F205A"/>
    <w:rsid w:val="009F2A38"/>
    <w:rsid w:val="009F38D8"/>
    <w:rsid w:val="009F3D01"/>
    <w:rsid w:val="009F3DF5"/>
    <w:rsid w:val="009F4213"/>
    <w:rsid w:val="009F4FE6"/>
    <w:rsid w:val="009F5CEB"/>
    <w:rsid w:val="009F6FE1"/>
    <w:rsid w:val="00A00BFB"/>
    <w:rsid w:val="00A06730"/>
    <w:rsid w:val="00A07E2E"/>
    <w:rsid w:val="00A100BF"/>
    <w:rsid w:val="00A16E4A"/>
    <w:rsid w:val="00A17811"/>
    <w:rsid w:val="00A1787C"/>
    <w:rsid w:val="00A17BC1"/>
    <w:rsid w:val="00A17D5F"/>
    <w:rsid w:val="00A206E9"/>
    <w:rsid w:val="00A22381"/>
    <w:rsid w:val="00A22994"/>
    <w:rsid w:val="00A23719"/>
    <w:rsid w:val="00A24D19"/>
    <w:rsid w:val="00A2618B"/>
    <w:rsid w:val="00A26ECC"/>
    <w:rsid w:val="00A3331F"/>
    <w:rsid w:val="00A337FD"/>
    <w:rsid w:val="00A340AF"/>
    <w:rsid w:val="00A35D06"/>
    <w:rsid w:val="00A35DB8"/>
    <w:rsid w:val="00A360E2"/>
    <w:rsid w:val="00A3696E"/>
    <w:rsid w:val="00A379C7"/>
    <w:rsid w:val="00A40298"/>
    <w:rsid w:val="00A417D9"/>
    <w:rsid w:val="00A41D61"/>
    <w:rsid w:val="00A42467"/>
    <w:rsid w:val="00A45EE6"/>
    <w:rsid w:val="00A45F26"/>
    <w:rsid w:val="00A47E62"/>
    <w:rsid w:val="00A47F30"/>
    <w:rsid w:val="00A509BB"/>
    <w:rsid w:val="00A56F2C"/>
    <w:rsid w:val="00A602D0"/>
    <w:rsid w:val="00A605BF"/>
    <w:rsid w:val="00A61704"/>
    <w:rsid w:val="00A62011"/>
    <w:rsid w:val="00A63E09"/>
    <w:rsid w:val="00A65BD2"/>
    <w:rsid w:val="00A66DCF"/>
    <w:rsid w:val="00A677A7"/>
    <w:rsid w:val="00A72E88"/>
    <w:rsid w:val="00A732F8"/>
    <w:rsid w:val="00A752CE"/>
    <w:rsid w:val="00A75E29"/>
    <w:rsid w:val="00A76160"/>
    <w:rsid w:val="00A76EB2"/>
    <w:rsid w:val="00A82187"/>
    <w:rsid w:val="00A8283E"/>
    <w:rsid w:val="00A83304"/>
    <w:rsid w:val="00A85ADA"/>
    <w:rsid w:val="00A90881"/>
    <w:rsid w:val="00A912C9"/>
    <w:rsid w:val="00A916FB"/>
    <w:rsid w:val="00A91A87"/>
    <w:rsid w:val="00A92227"/>
    <w:rsid w:val="00A926B6"/>
    <w:rsid w:val="00A93B90"/>
    <w:rsid w:val="00A94A1D"/>
    <w:rsid w:val="00A94C4A"/>
    <w:rsid w:val="00A96E58"/>
    <w:rsid w:val="00A97F91"/>
    <w:rsid w:val="00AA3D64"/>
    <w:rsid w:val="00AA5D06"/>
    <w:rsid w:val="00AA6255"/>
    <w:rsid w:val="00AA67B5"/>
    <w:rsid w:val="00AB02EE"/>
    <w:rsid w:val="00AB0B8E"/>
    <w:rsid w:val="00AB0E4A"/>
    <w:rsid w:val="00AB3326"/>
    <w:rsid w:val="00AB589C"/>
    <w:rsid w:val="00AB594C"/>
    <w:rsid w:val="00AB6F3F"/>
    <w:rsid w:val="00AC1A05"/>
    <w:rsid w:val="00AC27C4"/>
    <w:rsid w:val="00AC2CED"/>
    <w:rsid w:val="00AC62EE"/>
    <w:rsid w:val="00AC7D2F"/>
    <w:rsid w:val="00AD093B"/>
    <w:rsid w:val="00AD3C12"/>
    <w:rsid w:val="00AD5016"/>
    <w:rsid w:val="00AD75E0"/>
    <w:rsid w:val="00AE0998"/>
    <w:rsid w:val="00AE0D3E"/>
    <w:rsid w:val="00AE349F"/>
    <w:rsid w:val="00AE75D1"/>
    <w:rsid w:val="00AF0C86"/>
    <w:rsid w:val="00AF38A6"/>
    <w:rsid w:val="00AF41E7"/>
    <w:rsid w:val="00AF592C"/>
    <w:rsid w:val="00AF6416"/>
    <w:rsid w:val="00AF71A4"/>
    <w:rsid w:val="00AF73DD"/>
    <w:rsid w:val="00B0057E"/>
    <w:rsid w:val="00B0094D"/>
    <w:rsid w:val="00B022B2"/>
    <w:rsid w:val="00B02666"/>
    <w:rsid w:val="00B03667"/>
    <w:rsid w:val="00B03836"/>
    <w:rsid w:val="00B04004"/>
    <w:rsid w:val="00B04183"/>
    <w:rsid w:val="00B07EDB"/>
    <w:rsid w:val="00B10944"/>
    <w:rsid w:val="00B10A99"/>
    <w:rsid w:val="00B131D1"/>
    <w:rsid w:val="00B143BE"/>
    <w:rsid w:val="00B17F3C"/>
    <w:rsid w:val="00B20555"/>
    <w:rsid w:val="00B2222D"/>
    <w:rsid w:val="00B22A3B"/>
    <w:rsid w:val="00B22D02"/>
    <w:rsid w:val="00B24526"/>
    <w:rsid w:val="00B24620"/>
    <w:rsid w:val="00B259E3"/>
    <w:rsid w:val="00B30BE8"/>
    <w:rsid w:val="00B3121C"/>
    <w:rsid w:val="00B31AD4"/>
    <w:rsid w:val="00B33D01"/>
    <w:rsid w:val="00B3487E"/>
    <w:rsid w:val="00B34E6F"/>
    <w:rsid w:val="00B3719C"/>
    <w:rsid w:val="00B37F22"/>
    <w:rsid w:val="00B401FE"/>
    <w:rsid w:val="00B40F45"/>
    <w:rsid w:val="00B41412"/>
    <w:rsid w:val="00B44D06"/>
    <w:rsid w:val="00B458DF"/>
    <w:rsid w:val="00B464B8"/>
    <w:rsid w:val="00B46D7F"/>
    <w:rsid w:val="00B474C0"/>
    <w:rsid w:val="00B47663"/>
    <w:rsid w:val="00B47919"/>
    <w:rsid w:val="00B53416"/>
    <w:rsid w:val="00B54635"/>
    <w:rsid w:val="00B579D6"/>
    <w:rsid w:val="00B57C55"/>
    <w:rsid w:val="00B63C11"/>
    <w:rsid w:val="00B650EC"/>
    <w:rsid w:val="00B72388"/>
    <w:rsid w:val="00B741AB"/>
    <w:rsid w:val="00B75FAC"/>
    <w:rsid w:val="00B7652D"/>
    <w:rsid w:val="00B765D4"/>
    <w:rsid w:val="00B804FD"/>
    <w:rsid w:val="00B808BD"/>
    <w:rsid w:val="00B83CD3"/>
    <w:rsid w:val="00B86C76"/>
    <w:rsid w:val="00B87A64"/>
    <w:rsid w:val="00B929A2"/>
    <w:rsid w:val="00B95FBD"/>
    <w:rsid w:val="00B97B15"/>
    <w:rsid w:val="00B97F0E"/>
    <w:rsid w:val="00BA4307"/>
    <w:rsid w:val="00BA559B"/>
    <w:rsid w:val="00BA6C23"/>
    <w:rsid w:val="00BA6CD4"/>
    <w:rsid w:val="00BA76D3"/>
    <w:rsid w:val="00BB0058"/>
    <w:rsid w:val="00BB0FB0"/>
    <w:rsid w:val="00BB16E4"/>
    <w:rsid w:val="00BB3870"/>
    <w:rsid w:val="00BB6DC1"/>
    <w:rsid w:val="00BB7DEF"/>
    <w:rsid w:val="00BC122D"/>
    <w:rsid w:val="00BC2426"/>
    <w:rsid w:val="00BC2B43"/>
    <w:rsid w:val="00BC439A"/>
    <w:rsid w:val="00BC5474"/>
    <w:rsid w:val="00BC587A"/>
    <w:rsid w:val="00BC60DA"/>
    <w:rsid w:val="00BC7F72"/>
    <w:rsid w:val="00BD0B55"/>
    <w:rsid w:val="00BD1F68"/>
    <w:rsid w:val="00BD20ED"/>
    <w:rsid w:val="00BD2A77"/>
    <w:rsid w:val="00BD2EBA"/>
    <w:rsid w:val="00BD7E55"/>
    <w:rsid w:val="00BE26CD"/>
    <w:rsid w:val="00BE2C75"/>
    <w:rsid w:val="00BE2F76"/>
    <w:rsid w:val="00BE3851"/>
    <w:rsid w:val="00BE65B0"/>
    <w:rsid w:val="00BE6CA8"/>
    <w:rsid w:val="00BE7FE5"/>
    <w:rsid w:val="00BF0518"/>
    <w:rsid w:val="00BF38C9"/>
    <w:rsid w:val="00BF4C97"/>
    <w:rsid w:val="00BF7FE7"/>
    <w:rsid w:val="00C01022"/>
    <w:rsid w:val="00C0105C"/>
    <w:rsid w:val="00C0507A"/>
    <w:rsid w:val="00C05825"/>
    <w:rsid w:val="00C063B2"/>
    <w:rsid w:val="00C0735E"/>
    <w:rsid w:val="00C07AB7"/>
    <w:rsid w:val="00C101D8"/>
    <w:rsid w:val="00C107F7"/>
    <w:rsid w:val="00C10935"/>
    <w:rsid w:val="00C11A74"/>
    <w:rsid w:val="00C11BE0"/>
    <w:rsid w:val="00C1402C"/>
    <w:rsid w:val="00C152B5"/>
    <w:rsid w:val="00C177F9"/>
    <w:rsid w:val="00C23F8E"/>
    <w:rsid w:val="00C262EC"/>
    <w:rsid w:val="00C3098E"/>
    <w:rsid w:val="00C341E3"/>
    <w:rsid w:val="00C37254"/>
    <w:rsid w:val="00C47C0C"/>
    <w:rsid w:val="00C51F2D"/>
    <w:rsid w:val="00C5219A"/>
    <w:rsid w:val="00C530CC"/>
    <w:rsid w:val="00C53DF6"/>
    <w:rsid w:val="00C53FAA"/>
    <w:rsid w:val="00C61A44"/>
    <w:rsid w:val="00C65E22"/>
    <w:rsid w:val="00C6740F"/>
    <w:rsid w:val="00C70DEF"/>
    <w:rsid w:val="00C70F31"/>
    <w:rsid w:val="00C720E0"/>
    <w:rsid w:val="00C73F0B"/>
    <w:rsid w:val="00C7506D"/>
    <w:rsid w:val="00C76279"/>
    <w:rsid w:val="00C80D06"/>
    <w:rsid w:val="00C83BDD"/>
    <w:rsid w:val="00C8589F"/>
    <w:rsid w:val="00C858B3"/>
    <w:rsid w:val="00C8780A"/>
    <w:rsid w:val="00C87AC8"/>
    <w:rsid w:val="00C91497"/>
    <w:rsid w:val="00C914F2"/>
    <w:rsid w:val="00C920B2"/>
    <w:rsid w:val="00C92BFF"/>
    <w:rsid w:val="00CA014E"/>
    <w:rsid w:val="00CA0E34"/>
    <w:rsid w:val="00CA12CB"/>
    <w:rsid w:val="00CA6134"/>
    <w:rsid w:val="00CA6182"/>
    <w:rsid w:val="00CA6A56"/>
    <w:rsid w:val="00CA6C5A"/>
    <w:rsid w:val="00CA7813"/>
    <w:rsid w:val="00CA7BE3"/>
    <w:rsid w:val="00CB0EC8"/>
    <w:rsid w:val="00CB14EB"/>
    <w:rsid w:val="00CB2773"/>
    <w:rsid w:val="00CB30DF"/>
    <w:rsid w:val="00CB4AFC"/>
    <w:rsid w:val="00CB60BE"/>
    <w:rsid w:val="00CB60C0"/>
    <w:rsid w:val="00CB7196"/>
    <w:rsid w:val="00CB751F"/>
    <w:rsid w:val="00CC05D3"/>
    <w:rsid w:val="00CC0A5B"/>
    <w:rsid w:val="00CC1BF9"/>
    <w:rsid w:val="00CC3E5D"/>
    <w:rsid w:val="00CC63E8"/>
    <w:rsid w:val="00CC74D7"/>
    <w:rsid w:val="00CD4AAB"/>
    <w:rsid w:val="00CE0581"/>
    <w:rsid w:val="00CE14C7"/>
    <w:rsid w:val="00CE16A5"/>
    <w:rsid w:val="00CE1FA0"/>
    <w:rsid w:val="00CE354C"/>
    <w:rsid w:val="00CF0165"/>
    <w:rsid w:val="00CF0629"/>
    <w:rsid w:val="00CF0772"/>
    <w:rsid w:val="00CF1AA1"/>
    <w:rsid w:val="00CF30B9"/>
    <w:rsid w:val="00CF4AF9"/>
    <w:rsid w:val="00CF5478"/>
    <w:rsid w:val="00CF628A"/>
    <w:rsid w:val="00CF6908"/>
    <w:rsid w:val="00CF6D7A"/>
    <w:rsid w:val="00CF6FAF"/>
    <w:rsid w:val="00CF7321"/>
    <w:rsid w:val="00CF746C"/>
    <w:rsid w:val="00CF756E"/>
    <w:rsid w:val="00CF7F1F"/>
    <w:rsid w:val="00D00E39"/>
    <w:rsid w:val="00D0205F"/>
    <w:rsid w:val="00D02AA7"/>
    <w:rsid w:val="00D04089"/>
    <w:rsid w:val="00D04853"/>
    <w:rsid w:val="00D05E77"/>
    <w:rsid w:val="00D10F54"/>
    <w:rsid w:val="00D118BA"/>
    <w:rsid w:val="00D1382D"/>
    <w:rsid w:val="00D16008"/>
    <w:rsid w:val="00D20A54"/>
    <w:rsid w:val="00D22ADC"/>
    <w:rsid w:val="00D2336F"/>
    <w:rsid w:val="00D23848"/>
    <w:rsid w:val="00D30B3C"/>
    <w:rsid w:val="00D3194D"/>
    <w:rsid w:val="00D325D1"/>
    <w:rsid w:val="00D35B81"/>
    <w:rsid w:val="00D4129D"/>
    <w:rsid w:val="00D41C85"/>
    <w:rsid w:val="00D45EF8"/>
    <w:rsid w:val="00D4669F"/>
    <w:rsid w:val="00D474B1"/>
    <w:rsid w:val="00D477F8"/>
    <w:rsid w:val="00D47E03"/>
    <w:rsid w:val="00D5186B"/>
    <w:rsid w:val="00D51A1F"/>
    <w:rsid w:val="00D523AD"/>
    <w:rsid w:val="00D52918"/>
    <w:rsid w:val="00D52A74"/>
    <w:rsid w:val="00D5522F"/>
    <w:rsid w:val="00D5551C"/>
    <w:rsid w:val="00D5562C"/>
    <w:rsid w:val="00D5596B"/>
    <w:rsid w:val="00D56D82"/>
    <w:rsid w:val="00D605EB"/>
    <w:rsid w:val="00D625ED"/>
    <w:rsid w:val="00D62BB7"/>
    <w:rsid w:val="00D62D9E"/>
    <w:rsid w:val="00D63CA4"/>
    <w:rsid w:val="00D63D4B"/>
    <w:rsid w:val="00D6693D"/>
    <w:rsid w:val="00D671DF"/>
    <w:rsid w:val="00D70CDF"/>
    <w:rsid w:val="00D7233F"/>
    <w:rsid w:val="00D72AC4"/>
    <w:rsid w:val="00D73E30"/>
    <w:rsid w:val="00D74468"/>
    <w:rsid w:val="00D7753C"/>
    <w:rsid w:val="00D814AA"/>
    <w:rsid w:val="00D8210B"/>
    <w:rsid w:val="00D82639"/>
    <w:rsid w:val="00D909C9"/>
    <w:rsid w:val="00D914E1"/>
    <w:rsid w:val="00D91A35"/>
    <w:rsid w:val="00D96416"/>
    <w:rsid w:val="00DA04F3"/>
    <w:rsid w:val="00DA06F7"/>
    <w:rsid w:val="00DA1EFA"/>
    <w:rsid w:val="00DA2140"/>
    <w:rsid w:val="00DA3123"/>
    <w:rsid w:val="00DA4A09"/>
    <w:rsid w:val="00DA558A"/>
    <w:rsid w:val="00DA68D1"/>
    <w:rsid w:val="00DA79D0"/>
    <w:rsid w:val="00DA7F7D"/>
    <w:rsid w:val="00DB19CC"/>
    <w:rsid w:val="00DB20F7"/>
    <w:rsid w:val="00DB2405"/>
    <w:rsid w:val="00DB34B6"/>
    <w:rsid w:val="00DB3759"/>
    <w:rsid w:val="00DB6BA4"/>
    <w:rsid w:val="00DC1EFE"/>
    <w:rsid w:val="00DC2467"/>
    <w:rsid w:val="00DC3244"/>
    <w:rsid w:val="00DC3DEA"/>
    <w:rsid w:val="00DD24A0"/>
    <w:rsid w:val="00DD3834"/>
    <w:rsid w:val="00DD438D"/>
    <w:rsid w:val="00DD45F5"/>
    <w:rsid w:val="00DD49B8"/>
    <w:rsid w:val="00DD4BDB"/>
    <w:rsid w:val="00DD54D8"/>
    <w:rsid w:val="00DD7177"/>
    <w:rsid w:val="00DD78E3"/>
    <w:rsid w:val="00DE10B9"/>
    <w:rsid w:val="00DE2C4D"/>
    <w:rsid w:val="00DE3DDC"/>
    <w:rsid w:val="00DE54CE"/>
    <w:rsid w:val="00DE5AAE"/>
    <w:rsid w:val="00DE70FB"/>
    <w:rsid w:val="00DE7864"/>
    <w:rsid w:val="00DF24E6"/>
    <w:rsid w:val="00DF6C91"/>
    <w:rsid w:val="00E01428"/>
    <w:rsid w:val="00E03AB8"/>
    <w:rsid w:val="00E03C15"/>
    <w:rsid w:val="00E03C3C"/>
    <w:rsid w:val="00E104A0"/>
    <w:rsid w:val="00E11695"/>
    <w:rsid w:val="00E13F19"/>
    <w:rsid w:val="00E1535A"/>
    <w:rsid w:val="00E16238"/>
    <w:rsid w:val="00E16D1D"/>
    <w:rsid w:val="00E17FF6"/>
    <w:rsid w:val="00E21CA9"/>
    <w:rsid w:val="00E21DB5"/>
    <w:rsid w:val="00E21FE1"/>
    <w:rsid w:val="00E22668"/>
    <w:rsid w:val="00E243C2"/>
    <w:rsid w:val="00E2547B"/>
    <w:rsid w:val="00E2563B"/>
    <w:rsid w:val="00E25CC0"/>
    <w:rsid w:val="00E260DC"/>
    <w:rsid w:val="00E2728C"/>
    <w:rsid w:val="00E27420"/>
    <w:rsid w:val="00E27D48"/>
    <w:rsid w:val="00E30048"/>
    <w:rsid w:val="00E30C6E"/>
    <w:rsid w:val="00E31907"/>
    <w:rsid w:val="00E327A6"/>
    <w:rsid w:val="00E3683D"/>
    <w:rsid w:val="00E36F9E"/>
    <w:rsid w:val="00E40499"/>
    <w:rsid w:val="00E4053B"/>
    <w:rsid w:val="00E413EF"/>
    <w:rsid w:val="00E4347B"/>
    <w:rsid w:val="00E4519D"/>
    <w:rsid w:val="00E462F9"/>
    <w:rsid w:val="00E46C74"/>
    <w:rsid w:val="00E471F5"/>
    <w:rsid w:val="00E50E09"/>
    <w:rsid w:val="00E510BE"/>
    <w:rsid w:val="00E51B7B"/>
    <w:rsid w:val="00E5244D"/>
    <w:rsid w:val="00E526A7"/>
    <w:rsid w:val="00E5320C"/>
    <w:rsid w:val="00E53B22"/>
    <w:rsid w:val="00E55AC2"/>
    <w:rsid w:val="00E569B6"/>
    <w:rsid w:val="00E56DC8"/>
    <w:rsid w:val="00E604BB"/>
    <w:rsid w:val="00E6066A"/>
    <w:rsid w:val="00E6109B"/>
    <w:rsid w:val="00E66B75"/>
    <w:rsid w:val="00E70296"/>
    <w:rsid w:val="00E70754"/>
    <w:rsid w:val="00E74E3F"/>
    <w:rsid w:val="00E81603"/>
    <w:rsid w:val="00E8240C"/>
    <w:rsid w:val="00E840D8"/>
    <w:rsid w:val="00E856B8"/>
    <w:rsid w:val="00E857AB"/>
    <w:rsid w:val="00E86539"/>
    <w:rsid w:val="00E865EE"/>
    <w:rsid w:val="00E86AA2"/>
    <w:rsid w:val="00E86D0D"/>
    <w:rsid w:val="00E8738A"/>
    <w:rsid w:val="00E9344D"/>
    <w:rsid w:val="00E939BD"/>
    <w:rsid w:val="00E949FE"/>
    <w:rsid w:val="00EA1756"/>
    <w:rsid w:val="00EA1B9D"/>
    <w:rsid w:val="00EA25C6"/>
    <w:rsid w:val="00EA2903"/>
    <w:rsid w:val="00EA3B0C"/>
    <w:rsid w:val="00EA48E2"/>
    <w:rsid w:val="00EA5B1E"/>
    <w:rsid w:val="00EA5FEF"/>
    <w:rsid w:val="00EA7284"/>
    <w:rsid w:val="00EB0A5C"/>
    <w:rsid w:val="00EB27B7"/>
    <w:rsid w:val="00EB286D"/>
    <w:rsid w:val="00EB43B8"/>
    <w:rsid w:val="00EB533F"/>
    <w:rsid w:val="00EB592D"/>
    <w:rsid w:val="00EB6153"/>
    <w:rsid w:val="00EB673E"/>
    <w:rsid w:val="00EC05D8"/>
    <w:rsid w:val="00EC162D"/>
    <w:rsid w:val="00EC1D72"/>
    <w:rsid w:val="00EC2875"/>
    <w:rsid w:val="00EC4AF6"/>
    <w:rsid w:val="00EC5C96"/>
    <w:rsid w:val="00EC63B5"/>
    <w:rsid w:val="00EC6E37"/>
    <w:rsid w:val="00ED01D1"/>
    <w:rsid w:val="00ED2AFE"/>
    <w:rsid w:val="00ED2F54"/>
    <w:rsid w:val="00ED3378"/>
    <w:rsid w:val="00EE0A13"/>
    <w:rsid w:val="00EE20AE"/>
    <w:rsid w:val="00EE2503"/>
    <w:rsid w:val="00EE4930"/>
    <w:rsid w:val="00EE6225"/>
    <w:rsid w:val="00EE65F4"/>
    <w:rsid w:val="00EE76D9"/>
    <w:rsid w:val="00EF04AD"/>
    <w:rsid w:val="00EF1036"/>
    <w:rsid w:val="00EF1673"/>
    <w:rsid w:val="00EF19E6"/>
    <w:rsid w:val="00EF28E9"/>
    <w:rsid w:val="00EF2C5A"/>
    <w:rsid w:val="00EF3EE2"/>
    <w:rsid w:val="00EF45CD"/>
    <w:rsid w:val="00EF47D2"/>
    <w:rsid w:val="00EF529F"/>
    <w:rsid w:val="00EF5480"/>
    <w:rsid w:val="00EF768B"/>
    <w:rsid w:val="00EF7E52"/>
    <w:rsid w:val="00F11263"/>
    <w:rsid w:val="00F1175E"/>
    <w:rsid w:val="00F11ABF"/>
    <w:rsid w:val="00F12901"/>
    <w:rsid w:val="00F135D3"/>
    <w:rsid w:val="00F144B3"/>
    <w:rsid w:val="00F14952"/>
    <w:rsid w:val="00F14F97"/>
    <w:rsid w:val="00F16BC5"/>
    <w:rsid w:val="00F2075A"/>
    <w:rsid w:val="00F2582F"/>
    <w:rsid w:val="00F26169"/>
    <w:rsid w:val="00F26288"/>
    <w:rsid w:val="00F30085"/>
    <w:rsid w:val="00F302FA"/>
    <w:rsid w:val="00F30D14"/>
    <w:rsid w:val="00F31DDF"/>
    <w:rsid w:val="00F33422"/>
    <w:rsid w:val="00F33761"/>
    <w:rsid w:val="00F33DEB"/>
    <w:rsid w:val="00F34E74"/>
    <w:rsid w:val="00F35E21"/>
    <w:rsid w:val="00F41AF6"/>
    <w:rsid w:val="00F43610"/>
    <w:rsid w:val="00F4569A"/>
    <w:rsid w:val="00F476FF"/>
    <w:rsid w:val="00F52D03"/>
    <w:rsid w:val="00F53435"/>
    <w:rsid w:val="00F55E60"/>
    <w:rsid w:val="00F56CD5"/>
    <w:rsid w:val="00F56DC7"/>
    <w:rsid w:val="00F579B7"/>
    <w:rsid w:val="00F57DB0"/>
    <w:rsid w:val="00F60EC8"/>
    <w:rsid w:val="00F62C89"/>
    <w:rsid w:val="00F62FCD"/>
    <w:rsid w:val="00F6344B"/>
    <w:rsid w:val="00F64441"/>
    <w:rsid w:val="00F64F3F"/>
    <w:rsid w:val="00F7084E"/>
    <w:rsid w:val="00F71A8D"/>
    <w:rsid w:val="00F7354D"/>
    <w:rsid w:val="00F73D00"/>
    <w:rsid w:val="00F759AC"/>
    <w:rsid w:val="00F76AAC"/>
    <w:rsid w:val="00F81F96"/>
    <w:rsid w:val="00F8211D"/>
    <w:rsid w:val="00F82F67"/>
    <w:rsid w:val="00F85AD9"/>
    <w:rsid w:val="00F85E24"/>
    <w:rsid w:val="00F85E89"/>
    <w:rsid w:val="00F86863"/>
    <w:rsid w:val="00F86D65"/>
    <w:rsid w:val="00F92847"/>
    <w:rsid w:val="00F92EC8"/>
    <w:rsid w:val="00FA1ACC"/>
    <w:rsid w:val="00FA339C"/>
    <w:rsid w:val="00FA6A58"/>
    <w:rsid w:val="00FB0F9C"/>
    <w:rsid w:val="00FB2E33"/>
    <w:rsid w:val="00FB3B93"/>
    <w:rsid w:val="00FB6FAE"/>
    <w:rsid w:val="00FC06F6"/>
    <w:rsid w:val="00FC3447"/>
    <w:rsid w:val="00FC583B"/>
    <w:rsid w:val="00FC5C50"/>
    <w:rsid w:val="00FC5C75"/>
    <w:rsid w:val="00FD0D7D"/>
    <w:rsid w:val="00FD123D"/>
    <w:rsid w:val="00FD1468"/>
    <w:rsid w:val="00FD2682"/>
    <w:rsid w:val="00FD4197"/>
    <w:rsid w:val="00FD42B8"/>
    <w:rsid w:val="00FD581B"/>
    <w:rsid w:val="00FD6BDF"/>
    <w:rsid w:val="00FE0CB6"/>
    <w:rsid w:val="00FE374C"/>
    <w:rsid w:val="00FE5F3B"/>
    <w:rsid w:val="00FE76CA"/>
    <w:rsid w:val="00FE78FE"/>
    <w:rsid w:val="00FF0CC4"/>
    <w:rsid w:val="00FF3544"/>
    <w:rsid w:val="00FF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EE"/>
  </w:style>
  <w:style w:type="paragraph" w:styleId="Footer">
    <w:name w:val="footer"/>
    <w:basedOn w:val="Normal"/>
    <w:link w:val="FooterChar"/>
    <w:uiPriority w:val="99"/>
    <w:unhideWhenUsed/>
    <w:rsid w:val="005D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7EE"/>
  </w:style>
  <w:style w:type="paragraph" w:styleId="ListParagraph">
    <w:name w:val="List Paragraph"/>
    <w:basedOn w:val="Normal"/>
    <w:uiPriority w:val="34"/>
    <w:qFormat/>
    <w:rsid w:val="00EC162D"/>
    <w:pPr>
      <w:ind w:left="720"/>
      <w:contextualSpacing/>
    </w:pPr>
  </w:style>
  <w:style w:type="character" w:styleId="Hyperlink">
    <w:name w:val="Hyperlink"/>
    <w:basedOn w:val="DefaultParagraphFont"/>
    <w:uiPriority w:val="99"/>
    <w:unhideWhenUsed/>
    <w:rsid w:val="009C0F98"/>
    <w:rPr>
      <w:color w:val="0000FF" w:themeColor="hyperlink"/>
      <w:u w:val="single"/>
    </w:rPr>
  </w:style>
  <w:style w:type="paragraph" w:styleId="BalloonText">
    <w:name w:val="Balloon Text"/>
    <w:basedOn w:val="Normal"/>
    <w:link w:val="BalloonTextChar"/>
    <w:uiPriority w:val="99"/>
    <w:semiHidden/>
    <w:unhideWhenUsed/>
    <w:rsid w:val="0021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CE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57E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5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5D57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7EE"/>
  </w:style>
  <w:style w:type="paragraph" w:styleId="Footer">
    <w:name w:val="footer"/>
    <w:basedOn w:val="Normal"/>
    <w:link w:val="FooterChar"/>
    <w:uiPriority w:val="99"/>
    <w:unhideWhenUsed/>
    <w:rsid w:val="005D57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7EE"/>
  </w:style>
  <w:style w:type="paragraph" w:styleId="ListParagraph">
    <w:name w:val="List Paragraph"/>
    <w:basedOn w:val="Normal"/>
    <w:uiPriority w:val="34"/>
    <w:qFormat/>
    <w:rsid w:val="00EC162D"/>
    <w:pPr>
      <w:ind w:left="720"/>
      <w:contextualSpacing/>
    </w:pPr>
  </w:style>
  <w:style w:type="character" w:styleId="Hyperlink">
    <w:name w:val="Hyperlink"/>
    <w:basedOn w:val="DefaultParagraphFont"/>
    <w:uiPriority w:val="99"/>
    <w:unhideWhenUsed/>
    <w:rsid w:val="009C0F98"/>
    <w:rPr>
      <w:color w:val="0000FF" w:themeColor="hyperlink"/>
      <w:u w:val="single"/>
    </w:rPr>
  </w:style>
  <w:style w:type="paragraph" w:styleId="BalloonText">
    <w:name w:val="Balloon Text"/>
    <w:basedOn w:val="Normal"/>
    <w:link w:val="BalloonTextChar"/>
    <w:uiPriority w:val="99"/>
    <w:semiHidden/>
    <w:unhideWhenUsed/>
    <w:rsid w:val="00215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CE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47" Type="http://schemas.openxmlformats.org/officeDocument/2006/relationships/image" Target="media/image20.wmf"/><Relationship Id="rId50" Type="http://schemas.openxmlformats.org/officeDocument/2006/relationships/hyperlink" Target="http://www.factfish.com/statistic-country/uganda/poverty%20headcount%20ratio%20at%20national%20poverty%20line" TargetMode="External"/><Relationship Id="rId55" Type="http://schemas.openxmlformats.org/officeDocument/2006/relationships/hyperlink" Target="http://www.nytimes.com/2011/10/15/world/africa/barack-obama-sending-100-armed-advisers-to-africa-to-help-fight-lords-resistance-army.html?_r=0" TargetMode="Externa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1.wmf"/><Relationship Id="rId41" Type="http://schemas.openxmlformats.org/officeDocument/2006/relationships/image" Target="media/image17.wmf"/><Relationship Id="rId54" Type="http://schemas.openxmlformats.org/officeDocument/2006/relationships/hyperlink" Target="http://www.promusa.org/tiki-index.php?page=Ugand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image" Target="media/image19.wmf"/><Relationship Id="rId53" Type="http://schemas.openxmlformats.org/officeDocument/2006/relationships/hyperlink" Target="http://www.independent.ie/world-news/africa/ugandas-budget-fall-short-after-aid-cut-off-by-west-28945725.html" TargetMode="External"/><Relationship Id="rId58" Type="http://schemas.openxmlformats.org/officeDocument/2006/relationships/hyperlink" Target="http://en.wikipedia.org/wiki/Karamoja" TargetMode="Externa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hyperlink" Target="http://www.monitor.co.ug/News/National/CIID-team-visits-OPM-northern-Uganda-projects-again/-/688334/1715582/-/1hh4ym/-/index.html" TargetMode="External"/><Relationship Id="rId57" Type="http://schemas.openxmlformats.org/officeDocument/2006/relationships/hyperlink" Target="http://www.unicef.org/uganda/CFS_Uganda_Case_Study_January_2010.pdf" TargetMode="External"/><Relationship Id="rId61"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oleObject" Target="embeddings/oleObject18.bin"/><Relationship Id="rId52" Type="http://schemas.openxmlformats.org/officeDocument/2006/relationships/hyperlink" Target="http://www.iccokia.org/centraleastafrica/about-us/countries/uganda/"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20.bin"/><Relationship Id="rId56" Type="http://schemas.openxmlformats.org/officeDocument/2006/relationships/hyperlink" Target="http://www.mediacentre.go.ug/details.php?catId=4&amp;item=919" TargetMode="External"/><Relationship Id="rId8" Type="http://schemas.openxmlformats.org/officeDocument/2006/relationships/chart" Target="charts/chart1.xml"/><Relationship Id="rId51" Type="http://schemas.openxmlformats.org/officeDocument/2006/relationships/hyperlink" Target="http://www.fao.org/ag/agp/AGPC/doc/Counprof/Uganda/uganda.htm" TargetMode="External"/><Relationship Id="rId3" Type="http://schemas.microsoft.com/office/2007/relationships/stylesWithEffects" Target="stylesWithEffect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sz="1200" b="0">
                <a:latin typeface="Times New Roman" pitchFamily="18" charset="0"/>
                <a:cs typeface="Times New Roman" pitchFamily="18" charset="0"/>
              </a:defRPr>
            </a:pPr>
            <a:r>
              <a:rPr lang="en-US" sz="1200" b="0">
                <a:latin typeface="Times New Roman" pitchFamily="18" charset="0"/>
                <a:cs typeface="Times New Roman" pitchFamily="18" charset="0"/>
              </a:rPr>
              <a:t>Figure 1: Poverty head-count estimates for Uganda at National Poverty line (% of Population)</a:t>
            </a:r>
          </a:p>
        </c:rich>
      </c:tx>
      <c:layout>
        <c:manualLayout>
          <c:xMode val="edge"/>
          <c:yMode val="edge"/>
          <c:x val="0.11230314960629921"/>
          <c:y val="2.7777777777777776E-2"/>
        </c:manualLayout>
      </c:layout>
      <c:overlay val="0"/>
    </c:title>
    <c:autoTitleDeleted val="0"/>
    <c:plotArea>
      <c:layout/>
      <c:lineChart>
        <c:grouping val="standard"/>
        <c:varyColors val="0"/>
        <c:ser>
          <c:idx val="0"/>
          <c:order val="0"/>
          <c:tx>
            <c:strRef>
              <c:f>Sheet1!$B$1</c:f>
              <c:strCache>
                <c:ptCount val="1"/>
                <c:pt idx="0">
                  <c:v>Percentage Poverty estimates</c:v>
                </c:pt>
              </c:strCache>
            </c:strRef>
          </c:tx>
          <c:cat>
            <c:numRef>
              <c:f>Sheet1!$A$2:$A$7</c:f>
              <c:numCache>
                <c:formatCode>General</c:formatCode>
                <c:ptCount val="6"/>
                <c:pt idx="0">
                  <c:v>1992</c:v>
                </c:pt>
                <c:pt idx="1">
                  <c:v>1996</c:v>
                </c:pt>
                <c:pt idx="2">
                  <c:v>1999</c:v>
                </c:pt>
                <c:pt idx="3">
                  <c:v>2002</c:v>
                </c:pt>
                <c:pt idx="4">
                  <c:v>2005</c:v>
                </c:pt>
                <c:pt idx="5">
                  <c:v>2009</c:v>
                </c:pt>
              </c:numCache>
            </c:numRef>
          </c:cat>
          <c:val>
            <c:numRef>
              <c:f>Sheet1!$B$2:$B$7</c:f>
              <c:numCache>
                <c:formatCode>General</c:formatCode>
                <c:ptCount val="6"/>
                <c:pt idx="0">
                  <c:v>56.4</c:v>
                </c:pt>
                <c:pt idx="1">
                  <c:v>44.4</c:v>
                </c:pt>
                <c:pt idx="2">
                  <c:v>33.799999999999997</c:v>
                </c:pt>
                <c:pt idx="3">
                  <c:v>38.799999999999997</c:v>
                </c:pt>
                <c:pt idx="4">
                  <c:v>31.1</c:v>
                </c:pt>
                <c:pt idx="5">
                  <c:v>24.5</c:v>
                </c:pt>
              </c:numCache>
            </c:numRef>
          </c:val>
          <c:smooth val="0"/>
        </c:ser>
        <c:ser>
          <c:idx val="1"/>
          <c:order val="1"/>
          <c:tx>
            <c:strRef>
              <c:f>Sheet1!$C$1</c:f>
              <c:strCache>
                <c:ptCount val="1"/>
                <c:pt idx="0">
                  <c:v>Series 2</c:v>
                </c:pt>
              </c:strCache>
            </c:strRef>
          </c:tx>
          <c:cat>
            <c:numRef>
              <c:f>Sheet1!$A$2:$A$7</c:f>
              <c:numCache>
                <c:formatCode>General</c:formatCode>
                <c:ptCount val="6"/>
                <c:pt idx="0">
                  <c:v>1992</c:v>
                </c:pt>
                <c:pt idx="1">
                  <c:v>1996</c:v>
                </c:pt>
                <c:pt idx="2">
                  <c:v>1999</c:v>
                </c:pt>
                <c:pt idx="3">
                  <c:v>2002</c:v>
                </c:pt>
                <c:pt idx="4">
                  <c:v>2005</c:v>
                </c:pt>
                <c:pt idx="5">
                  <c:v>2009</c:v>
                </c:pt>
              </c:numCache>
            </c:numRef>
          </c:cat>
          <c:val>
            <c:numRef>
              <c:f>Sheet1!$C$2:$C$7</c:f>
            </c:numRef>
          </c:val>
          <c:smooth val="0"/>
        </c:ser>
        <c:ser>
          <c:idx val="2"/>
          <c:order val="2"/>
          <c:tx>
            <c:strRef>
              <c:f>Sheet1!$D$1</c:f>
              <c:strCache>
                <c:ptCount val="1"/>
                <c:pt idx="0">
                  <c:v>Series 3</c:v>
                </c:pt>
              </c:strCache>
            </c:strRef>
          </c:tx>
          <c:cat>
            <c:numRef>
              <c:f>Sheet1!$A$2:$A$7</c:f>
              <c:numCache>
                <c:formatCode>General</c:formatCode>
                <c:ptCount val="6"/>
                <c:pt idx="0">
                  <c:v>1992</c:v>
                </c:pt>
                <c:pt idx="1">
                  <c:v>1996</c:v>
                </c:pt>
                <c:pt idx="2">
                  <c:v>1999</c:v>
                </c:pt>
                <c:pt idx="3">
                  <c:v>2002</c:v>
                </c:pt>
                <c:pt idx="4">
                  <c:v>2005</c:v>
                </c:pt>
                <c:pt idx="5">
                  <c:v>2009</c:v>
                </c:pt>
              </c:numCache>
            </c:numRef>
          </c:cat>
          <c:val>
            <c:numRef>
              <c:f>Sheet1!$D$2:$D$7</c:f>
            </c:numRef>
          </c:val>
          <c:smooth val="0"/>
        </c:ser>
        <c:dLbls>
          <c:showLegendKey val="0"/>
          <c:showVal val="0"/>
          <c:showCatName val="0"/>
          <c:showSerName val="0"/>
          <c:showPercent val="0"/>
          <c:showBubbleSize val="0"/>
        </c:dLbls>
        <c:marker val="1"/>
        <c:smooth val="0"/>
        <c:axId val="78494720"/>
        <c:axId val="81142528"/>
      </c:lineChart>
      <c:catAx>
        <c:axId val="78494720"/>
        <c:scaling>
          <c:orientation val="minMax"/>
        </c:scaling>
        <c:delete val="0"/>
        <c:axPos val="b"/>
        <c:numFmt formatCode="General" sourceLinked="1"/>
        <c:majorTickMark val="out"/>
        <c:minorTickMark val="none"/>
        <c:tickLblPos val="nextTo"/>
        <c:crossAx val="81142528"/>
        <c:crosses val="autoZero"/>
        <c:auto val="1"/>
        <c:lblAlgn val="ctr"/>
        <c:lblOffset val="100"/>
        <c:noMultiLvlLbl val="0"/>
      </c:catAx>
      <c:valAx>
        <c:axId val="81142528"/>
        <c:scaling>
          <c:orientation val="minMax"/>
        </c:scaling>
        <c:delete val="0"/>
        <c:axPos val="l"/>
        <c:majorGridlines/>
        <c:numFmt formatCode="General" sourceLinked="1"/>
        <c:majorTickMark val="out"/>
        <c:minorTickMark val="none"/>
        <c:tickLblPos val="nextTo"/>
        <c:crossAx val="78494720"/>
        <c:crosses val="autoZero"/>
        <c:crossBetween val="between"/>
      </c:valAx>
    </c:plotArea>
    <c:legend>
      <c:legendPos val="r"/>
      <c:overlay val="0"/>
      <c:txPr>
        <a:bodyPr/>
        <a:lstStyle/>
        <a:p>
          <a:pPr>
            <a:defRPr>
              <a:latin typeface="Times New Roman" pitchFamily="18" charset="0"/>
              <a:cs typeface="Times New Roman" pitchFamily="18" charset="0"/>
            </a:defRPr>
          </a:pPr>
          <a:endParaRPr lang="en-US"/>
        </a:p>
      </c:txPr>
    </c:legend>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2506</TotalTime>
  <Pages>1</Pages>
  <Words>8164</Words>
  <Characters>46538</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The Role of Price and Food Consumption Buskets in Estimating Poverty rates; The Case of Uganda</vt:lpstr>
    </vt:vector>
  </TitlesOfParts>
  <Company>Microsoft</Company>
  <LinksUpToDate>false</LinksUpToDate>
  <CharactersWithSpaces>54593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Price and Food Consumption Buskets in Estimating Poverty rates; The Case of Uganda</dc:title>
  <dc:creator>Templeton</dc:creator>
  <cp:lastModifiedBy>Templeton</cp:lastModifiedBy>
  <cp:revision>279</cp:revision>
  <dcterms:created xsi:type="dcterms:W3CDTF">2013-05-28T14:39:00Z</dcterms:created>
  <dcterms:modified xsi:type="dcterms:W3CDTF">2013-06-08T23:23:00Z</dcterms:modified>
  <cp:contentStatus>Building Body</cp:contentStatus>
</cp:coreProperties>
</file>