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n-US"/>
        </w:rPr>
      </w:pPr>
      <w:r>
        <w:rPr>
          <w:lang w:val="en-US"/>
        </w:rPr>
        <w:t>We would like to thank the reviewer for the valuable comments and for considering the potential and contribution of this study. Our response to the comments are below:</w:t>
      </w:r>
    </w:p>
    <w:p>
      <w:pPr>
        <w:pStyle w:val="ListParagraph"/>
        <w:jc w:val="both"/>
        <w:rPr>
          <w:lang w:val="en-US"/>
        </w:rPr>
      </w:pPr>
      <w:r>
        <w:rPr>
          <w:lang w:val="en-US"/>
        </w:rPr>
      </w:r>
    </w:p>
    <w:p>
      <w:pPr>
        <w:pStyle w:val="ListParagraph"/>
        <w:numPr>
          <w:ilvl w:val="0"/>
          <w:numId w:val="1"/>
        </w:numPr>
        <w:jc w:val="both"/>
        <w:rPr>
          <w:lang w:val="en-US"/>
        </w:rPr>
      </w:pPr>
      <w:r>
        <w:rPr>
          <w:rFonts w:cs="Segoe UI" w:ascii="Segoe UI" w:hAnsi="Segoe UI"/>
          <w:color w:val="212121"/>
          <w:sz w:val="20"/>
          <w:szCs w:val="20"/>
          <w:shd w:fill="FFFFFF" w:val="clear"/>
          <w:lang w:val="en-US"/>
        </w:rPr>
        <w:t>The paper is based on perceptions but there is no attempt to link it with observed conduct. Doing so might have important implications as it might imply that policies should work on these perceptions or on the behavior of these actors (As a farmer only interacts with a number of small traders, it might be hard for him to assess the whole universe and his perceptions might be wrong (or right)). Some of these factors are hard to measure, such as reputation. However, location and prices might be more straightforward. If possibilities exist, it might be good to test out to what extent these perceptions link with reality. With the dataset available, one could possibly do interesting additional assessments linking these observables with perceptions.</w:t>
      </w:r>
    </w:p>
    <w:p>
      <w:pPr>
        <w:pStyle w:val="ListParagraph"/>
        <w:jc w:val="both"/>
        <w:rPr>
          <w:rFonts w:ascii="Segoe UI" w:hAnsi="Segoe UI" w:cs="Segoe UI"/>
          <w:color w:val="212121"/>
          <w:sz w:val="20"/>
          <w:szCs w:val="20"/>
          <w:highlight w:val="white"/>
          <w:lang w:val="en-US"/>
        </w:rPr>
      </w:pPr>
      <w:r>
        <w:rPr>
          <w:rFonts w:cs="Segoe UI" w:ascii="Segoe UI" w:hAnsi="Segoe UI"/>
          <w:color w:val="212121"/>
          <w:sz w:val="20"/>
          <w:szCs w:val="20"/>
          <w:highlight w:val="white"/>
          <w:lang w:val="en-US"/>
        </w:rPr>
      </w:r>
    </w:p>
    <w:p>
      <w:pPr>
        <w:pStyle w:val="ListParagraph"/>
        <w:ind w:left="708" w:hanging="0"/>
        <w:jc w:val="both"/>
        <w:rPr>
          <w:rFonts w:ascii="Segoe UI" w:hAnsi="Segoe UI" w:cs="Segoe UI"/>
          <w:i/>
          <w:i/>
          <w:iCs/>
          <w:color w:val="212121"/>
          <w:sz w:val="20"/>
          <w:szCs w:val="20"/>
          <w:highlight w:val="white"/>
          <w:lang w:val="en-US"/>
        </w:rPr>
      </w:pPr>
      <w:r>
        <w:rPr>
          <w:rFonts w:cs="Segoe UI" w:ascii="Segoe UI" w:hAnsi="Segoe UI"/>
          <w:i/>
          <w:iCs/>
          <w:color w:val="212121"/>
          <w:sz w:val="20"/>
          <w:szCs w:val="20"/>
          <w:shd w:fill="FFFFFF" w:val="clear"/>
          <w:lang w:val="en-US"/>
        </w:rPr>
        <w:t xml:space="preserve">Thank you for this excellent idea, which we have incorporated in the paper. We added Table 4 (page  _) to </w:t>
      </w:r>
      <w:r>
        <w:rPr>
          <w:rFonts w:eastAsia="Calibri" w:cs="Segoe UI" w:ascii="Segoe UI" w:hAnsi="Segoe UI"/>
          <w:i/>
          <w:iCs/>
          <w:color w:val="212121"/>
          <w:kern w:val="0"/>
          <w:sz w:val="20"/>
          <w:szCs w:val="20"/>
          <w:shd w:fill="FFFFFF" w:val="clear"/>
          <w:lang w:val="en-US" w:eastAsia="en-US" w:bidi="ar-SA"/>
        </w:rPr>
        <w:t>show</w:t>
      </w:r>
      <w:r>
        <w:rPr>
          <w:rFonts w:cs="Segoe UI" w:ascii="Segoe UI" w:hAnsi="Segoe UI"/>
          <w:i/>
          <w:iCs/>
          <w:color w:val="212121"/>
          <w:sz w:val="20"/>
          <w:szCs w:val="20"/>
          <w:shd w:fill="FFFFFF" w:val="clear"/>
          <w:lang w:val="en-US"/>
        </w:rPr>
        <w:t xml:space="preserve"> </w:t>
      </w:r>
      <w:r>
        <w:rPr>
          <w:rFonts w:eastAsia="Calibri" w:cs="Segoe UI" w:ascii="Segoe UI" w:hAnsi="Segoe UI"/>
          <w:i/>
          <w:iCs/>
          <w:color w:val="212121"/>
          <w:kern w:val="0"/>
          <w:sz w:val="20"/>
          <w:szCs w:val="20"/>
          <w:shd w:fill="FFFFFF" w:val="clear"/>
          <w:lang w:val="en-US" w:eastAsia="en-US" w:bidi="ar-SA"/>
        </w:rPr>
        <w:t>the correlation between</w:t>
      </w:r>
      <w:r>
        <w:rPr>
          <w:rFonts w:cs="Segoe UI" w:ascii="Segoe UI" w:hAnsi="Segoe UI"/>
          <w:i/>
          <w:iCs/>
          <w:color w:val="212121"/>
          <w:sz w:val="20"/>
          <w:szCs w:val="20"/>
          <w:shd w:fill="FFFFFF" w:val="clear"/>
          <w:lang w:val="en-US"/>
        </w:rPr>
        <w:t xml:space="preserve"> perceptions </w:t>
      </w:r>
      <w:r>
        <w:rPr>
          <w:rFonts w:eastAsia="Calibri" w:cs="Segoe UI" w:ascii="Segoe UI" w:hAnsi="Segoe UI"/>
          <w:i/>
          <w:iCs/>
          <w:color w:val="212121"/>
          <w:kern w:val="0"/>
          <w:sz w:val="20"/>
          <w:szCs w:val="20"/>
          <w:shd w:fill="FFFFFF" w:val="clear"/>
          <w:lang w:val="en-US" w:eastAsia="en-US" w:bidi="ar-SA"/>
        </w:rPr>
        <w:t>and</w:t>
      </w:r>
      <w:r>
        <w:rPr>
          <w:rFonts w:cs="Segoe UI" w:ascii="Segoe UI" w:hAnsi="Segoe UI"/>
          <w:i/>
          <w:iCs/>
          <w:color w:val="212121"/>
          <w:sz w:val="20"/>
          <w:szCs w:val="20"/>
          <w:shd w:fill="FFFFFF" w:val="clear"/>
          <w:lang w:val="en-US"/>
        </w:rPr>
        <w:t xml:space="preserve"> </w:t>
      </w:r>
      <w:r>
        <w:rPr>
          <w:rFonts w:eastAsia="Calibri" w:cs="Segoe UI" w:ascii="Segoe UI" w:hAnsi="Segoe UI"/>
          <w:i/>
          <w:iCs/>
          <w:color w:val="212121"/>
          <w:kern w:val="0"/>
          <w:sz w:val="20"/>
          <w:szCs w:val="20"/>
          <w:shd w:fill="FFFFFF" w:val="clear"/>
          <w:lang w:val="en-US" w:eastAsia="en-US" w:bidi="ar-SA"/>
        </w:rPr>
        <w:t>a more objective measure of the underlying attribute that was rated</w:t>
      </w:r>
      <w:r>
        <w:rPr>
          <w:rFonts w:cs="Segoe UI" w:ascii="Segoe UI" w:hAnsi="Segoe UI"/>
          <w:i/>
          <w:iCs/>
          <w:color w:val="212121"/>
          <w:sz w:val="20"/>
          <w:szCs w:val="20"/>
          <w:shd w:fill="FFFFFF" w:val="clear"/>
          <w:lang w:val="en-US"/>
        </w:rPr>
        <w:t>. While, as the reviewer said, it may not be possible to find a viable proxy for each rating, we were able to construct objective measures for relative location of the actors, quality of the actor, and price competitiveness. We find significant correlations between the perceptions of the farmers (ratings) and the observed location and quality. However, no significant association between the price-based rating and the actual prices could be observed. Table 4 is discussed in the last paragraph of the section 4.3 “Reliability of ratings” (page  _):</w:t>
      </w:r>
    </w:p>
    <w:p>
      <w:pPr>
        <w:pStyle w:val="ListParagraph"/>
        <w:ind w:left="708" w:hanging="0"/>
        <w:jc w:val="both"/>
        <w:rPr>
          <w:rFonts w:ascii="Segoe UI" w:hAnsi="Segoe UI" w:cs="Segoe UI"/>
          <w:i/>
          <w:i/>
          <w:iCs/>
          <w:color w:val="212121"/>
          <w:sz w:val="20"/>
          <w:szCs w:val="20"/>
          <w:highlight w:val="white"/>
          <w:lang w:val="en-US"/>
        </w:rPr>
      </w:pPr>
      <w:r>
        <w:rPr>
          <w:rFonts w:cs="Segoe UI" w:ascii="Segoe UI" w:hAnsi="Segoe UI"/>
          <w:i/>
          <w:iCs/>
          <w:color w:val="212121"/>
          <w:sz w:val="20"/>
          <w:szCs w:val="20"/>
          <w:highlight w:val="white"/>
          <w:lang w:val="en-US"/>
        </w:rPr>
      </w:r>
    </w:p>
    <w:p>
      <w:pPr>
        <w:pStyle w:val="ListParagraph"/>
        <w:ind w:left="708" w:hanging="0"/>
        <w:jc w:val="both"/>
        <w:rPr>
          <w:rFonts w:ascii="Segoe UI" w:hAnsi="Segoe UI" w:cs="Segoe UI"/>
          <w:i/>
          <w:i/>
          <w:iCs/>
          <w:color w:val="212121"/>
          <w:sz w:val="20"/>
          <w:szCs w:val="20"/>
          <w:highlight w:val="white"/>
          <w:lang w:val="en-US"/>
        </w:rPr>
      </w:pPr>
      <w:r>
        <w:rPr>
          <w:rFonts w:cs="Segoe UI" w:ascii="Segoe UI" w:hAnsi="Segoe UI"/>
          <w:i/>
          <w:iCs/>
          <w:color w:val="212121"/>
          <w:sz w:val="20"/>
          <w:szCs w:val="20"/>
          <w:shd w:fill="FFFFFF" w:val="clear"/>
          <w:lang w:val="en-US"/>
        </w:rPr>
        <w:t>“……</w:t>
      </w:r>
      <w:r>
        <w:rPr>
          <w:rFonts w:cs="Segoe UI" w:ascii="Segoe UI" w:hAnsi="Segoe UI"/>
          <w:i/>
          <w:iCs/>
          <w:color w:val="212121"/>
          <w:sz w:val="20"/>
          <w:szCs w:val="20"/>
          <w:shd w:fill="FFFFFF" w:val="clear"/>
          <w:lang w:val="en-US"/>
        </w:rPr>
        <w:t>..   Paragraph here …….. “</w:t>
      </w:r>
    </w:p>
    <w:p>
      <w:pPr>
        <w:pStyle w:val="ListParagraph"/>
        <w:jc w:val="both"/>
        <w:rPr>
          <w:rFonts w:ascii="Segoe UI" w:hAnsi="Segoe UI" w:cs="Segoe UI"/>
          <w:color w:val="212121"/>
          <w:sz w:val="20"/>
          <w:szCs w:val="20"/>
          <w:highlight w:val="white"/>
          <w:lang w:val="en-US"/>
        </w:rPr>
      </w:pPr>
      <w:r>
        <w:rPr>
          <w:rFonts w:cs="Segoe UI" w:ascii="Segoe UI" w:hAnsi="Segoe UI"/>
          <w:color w:val="212121"/>
          <w:sz w:val="20"/>
          <w:szCs w:val="20"/>
          <w:highlight w:val="white"/>
          <w:lang w:val="en-US"/>
        </w:rPr>
      </w:r>
    </w:p>
    <w:p>
      <w:pPr>
        <w:pStyle w:val="ListParagraph"/>
        <w:numPr>
          <w:ilvl w:val="0"/>
          <w:numId w:val="1"/>
        </w:numPr>
        <w:jc w:val="both"/>
        <w:rPr>
          <w:lang w:val="en-US"/>
        </w:rPr>
      </w:pPr>
      <w:r>
        <w:rPr>
          <w:rFonts w:cs="Segoe UI" w:ascii="Segoe UI" w:hAnsi="Segoe UI"/>
          <w:color w:val="212121"/>
          <w:sz w:val="20"/>
          <w:szCs w:val="20"/>
          <w:shd w:fill="FFFFFF" w:val="clear"/>
          <w:lang w:val="en-US"/>
        </w:rPr>
        <w:t>I am a bit unclear about the role of traders and processors in the value chain and the extent to which farmers are able to rate them. It is said that traders buy produce and link with processors. If that is the overall structure of the value chain and farmers are asked to rate processors, what problems does this create as they might not know this person. It would be good to analyze how pervasive this problem is in this dataset. Additionally, it might possibly be interesting to analyze what farmers might say about somebody that might not really know well and compare to people that do. If data are there, it might also be good to bring intensity of interactions in there.</w:t>
      </w:r>
    </w:p>
    <w:p>
      <w:pPr>
        <w:pStyle w:val="ListParagraph"/>
        <w:jc w:val="both"/>
        <w:rPr>
          <w:rFonts w:ascii="Segoe UI" w:hAnsi="Segoe UI" w:cs="Segoe UI"/>
          <w:color w:val="212121"/>
          <w:sz w:val="20"/>
          <w:szCs w:val="20"/>
          <w:highlight w:val="white"/>
          <w:lang w:val="en-US"/>
        </w:rPr>
      </w:pPr>
      <w:r>
        <w:rPr>
          <w:rFonts w:cs="Segoe UI" w:ascii="Segoe UI" w:hAnsi="Segoe UI"/>
          <w:color w:val="212121"/>
          <w:sz w:val="20"/>
          <w:szCs w:val="20"/>
          <w:highlight w:val="white"/>
          <w:lang w:val="en-US"/>
        </w:rPr>
      </w:r>
    </w:p>
    <w:p>
      <w:pPr>
        <w:pStyle w:val="ListParagraph"/>
        <w:jc w:val="both"/>
        <w:rPr>
          <w:rFonts w:ascii="Segoe UI" w:hAnsi="Segoe UI" w:cs="Segoe UI"/>
          <w:i/>
          <w:i/>
          <w:iCs/>
          <w:color w:val="212121"/>
          <w:sz w:val="20"/>
          <w:szCs w:val="20"/>
          <w:highlight w:val="white"/>
          <w:lang w:val="en-US"/>
        </w:rPr>
      </w:pPr>
      <w:r>
        <w:rPr>
          <w:rFonts w:cs="Segoe UI" w:ascii="Segoe UI" w:hAnsi="Segoe UI"/>
          <w:i/>
          <w:iCs/>
          <w:color w:val="212121"/>
          <w:sz w:val="20"/>
          <w:szCs w:val="20"/>
          <w:shd w:fill="FFFFFF" w:val="clear"/>
          <w:lang w:val="en-US"/>
        </w:rPr>
        <w:t xml:space="preserve">We agree that it was perhaps not entirely clear that we consider (also) small processors and that farmers use these small millers to process the maize for their own consumption. As such, farmers are likely to have a good idea about the millers in their vicinity. We have added some more text in the paper on what the value chain typically looks like (Page  _). </w:t>
      </w:r>
    </w:p>
    <w:p>
      <w:pPr>
        <w:pStyle w:val="ListParagraph"/>
        <w:jc w:val="both"/>
        <w:rPr>
          <w:rFonts w:ascii="Segoe UI" w:hAnsi="Segoe UI" w:cs="Segoe UI"/>
          <w:i/>
          <w:i/>
          <w:iCs/>
          <w:color w:val="212121"/>
          <w:sz w:val="20"/>
          <w:szCs w:val="20"/>
          <w:highlight w:val="white"/>
          <w:lang w:val="en-US"/>
        </w:rPr>
      </w:pPr>
      <w:r>
        <w:rPr>
          <w:rFonts w:cs="Segoe UI" w:ascii="Segoe UI" w:hAnsi="Segoe UI"/>
          <w:i/>
          <w:iCs/>
          <w:color w:val="212121"/>
          <w:sz w:val="20"/>
          <w:szCs w:val="20"/>
          <w:highlight w:val="white"/>
          <w:lang w:val="en-US"/>
        </w:rPr>
      </w:r>
    </w:p>
    <w:p>
      <w:pPr>
        <w:pStyle w:val="ListParagraph"/>
        <w:jc w:val="both"/>
        <w:rPr>
          <w:rFonts w:ascii="Segoe UI" w:hAnsi="Segoe UI" w:cs="Segoe UI"/>
          <w:i/>
          <w:i/>
          <w:iCs/>
          <w:color w:val="212121"/>
          <w:sz w:val="20"/>
          <w:szCs w:val="20"/>
          <w:highlight w:val="white"/>
          <w:lang w:val="en-US"/>
        </w:rPr>
      </w:pPr>
      <w:r>
        <w:rPr>
          <w:rFonts w:cs="Segoe UI" w:ascii="Segoe UI" w:hAnsi="Segoe UI"/>
          <w:i/>
          <w:iCs/>
          <w:color w:val="212121"/>
          <w:sz w:val="20"/>
          <w:szCs w:val="20"/>
          <w:shd w:fill="FFFFFF" w:val="clear"/>
          <w:lang w:val="en-US"/>
        </w:rPr>
        <w:t xml:space="preserve">The second point related to </w:t>
      </w:r>
      <w:r>
        <w:rPr>
          <w:rFonts w:cs="Segoe UI" w:ascii="Segoe UI" w:hAnsi="Segoe UI"/>
          <w:i/>
          <w:iCs/>
          <w:color w:val="212121"/>
          <w:sz w:val="20"/>
          <w:szCs w:val="20"/>
          <w:shd w:fill="FFFFFF" w:val="clear"/>
          <w:lang w:val="en-US"/>
        </w:rPr>
        <w:t>interactions between the farmer and the actor</w:t>
      </w:r>
      <w:r>
        <w:rPr>
          <w:rFonts w:cs="Segoe UI" w:ascii="Segoe UI" w:hAnsi="Segoe UI"/>
          <w:i/>
          <w:iCs/>
          <w:color w:val="212121"/>
          <w:sz w:val="20"/>
          <w:szCs w:val="20"/>
          <w:shd w:fill="FFFFFF" w:val="clear"/>
          <w:lang w:val="en-US"/>
        </w:rPr>
        <w:t xml:space="preserve"> is an important one and</w:t>
      </w:r>
      <w:r>
        <w:rPr>
          <w:rFonts w:cs="Segoe UI" w:ascii="Segoe UI" w:hAnsi="Segoe UI"/>
          <w:i/>
          <w:iCs/>
          <w:color w:val="212121"/>
          <w:sz w:val="20"/>
          <w:szCs w:val="20"/>
          <w:shd w:fill="FFFFFF" w:val="clear"/>
          <w:lang w:val="en-US"/>
        </w:rPr>
        <w:t xml:space="preserve"> we ran some additional analysis. </w:t>
      </w:r>
    </w:p>
    <w:p>
      <w:pPr>
        <w:pStyle w:val="ListParagraph"/>
        <w:jc w:val="both"/>
        <w:rPr>
          <w:rFonts w:ascii="Segoe UI" w:hAnsi="Segoe UI" w:cs="Segoe UI"/>
          <w:i/>
          <w:i/>
          <w:iCs/>
          <w:color w:val="212121"/>
          <w:sz w:val="20"/>
          <w:szCs w:val="20"/>
          <w:highlight w:val="white"/>
          <w:lang w:val="en-US"/>
        </w:rPr>
      </w:pPr>
      <w:r>
        <w:rPr/>
      </w:r>
    </w:p>
    <w:p>
      <w:pPr>
        <w:pStyle w:val="ListParagraph"/>
        <w:jc w:val="both"/>
        <w:rPr>
          <w:rFonts w:ascii="Segoe UI" w:hAnsi="Segoe UI" w:cs="Segoe UI"/>
          <w:i/>
          <w:i/>
          <w:iCs/>
          <w:color w:val="212121"/>
          <w:sz w:val="20"/>
          <w:szCs w:val="20"/>
          <w:highlight w:val="white"/>
          <w:lang w:val="en-US"/>
        </w:rPr>
      </w:pPr>
      <w:r>
        <w:rPr>
          <w:rFonts w:cs="Segoe UI" w:ascii="Segoe UI" w:hAnsi="Segoe UI"/>
          <w:i/>
          <w:iCs/>
          <w:color w:val="212121"/>
          <w:sz w:val="20"/>
          <w:szCs w:val="20"/>
          <w:shd w:fill="FFFFFF" w:val="clear"/>
          <w:lang w:val="en-US"/>
        </w:rPr>
        <w:t xml:space="preserve">First, we checked if farmers that </w:t>
      </w:r>
      <w:r>
        <w:rPr>
          <w:rFonts w:cs="Segoe UI" w:ascii="Segoe UI" w:hAnsi="Segoe UI"/>
          <w:i/>
          <w:iCs/>
          <w:color w:val="212121"/>
          <w:sz w:val="20"/>
          <w:szCs w:val="20"/>
          <w:shd w:fill="FFFFFF" w:val="clear"/>
          <w:lang w:val="en-US"/>
        </w:rPr>
        <w:t>have</w:t>
      </w:r>
      <w:r>
        <w:rPr>
          <w:rFonts w:cs="Segoe UI" w:ascii="Segoe UI" w:hAnsi="Segoe UI"/>
          <w:i/>
          <w:iCs/>
          <w:color w:val="212121"/>
          <w:sz w:val="20"/>
          <w:szCs w:val="20"/>
          <w:shd w:fill="FFFFFF" w:val="clear"/>
          <w:lang w:val="en-US"/>
        </w:rPr>
        <w:t xml:space="preserve"> interact</w:t>
      </w:r>
      <w:r>
        <w:rPr>
          <w:rFonts w:cs="Segoe UI" w:ascii="Segoe UI" w:hAnsi="Segoe UI"/>
          <w:i/>
          <w:iCs/>
          <w:color w:val="212121"/>
          <w:sz w:val="20"/>
          <w:szCs w:val="20"/>
          <w:shd w:fill="FFFFFF" w:val="clear"/>
          <w:lang w:val="en-US"/>
        </w:rPr>
        <w:t>ed</w:t>
      </w:r>
      <w:r>
        <w:rPr>
          <w:rFonts w:cs="Segoe UI" w:ascii="Segoe UI" w:hAnsi="Segoe UI"/>
          <w:i/>
          <w:iCs/>
          <w:color w:val="212121"/>
          <w:sz w:val="20"/>
          <w:szCs w:val="20"/>
          <w:shd w:fill="FFFFFF" w:val="clear"/>
          <w:lang w:val="en-US"/>
        </w:rPr>
        <w:t xml:space="preserve"> with a particular actor score significantly different from farmers that </w:t>
      </w:r>
      <w:r>
        <w:rPr>
          <w:rFonts w:eastAsia="Calibri" w:cs="Segoe UI" w:ascii="Segoe UI" w:hAnsi="Segoe UI"/>
          <w:i/>
          <w:iCs/>
          <w:color w:val="212121"/>
          <w:kern w:val="0"/>
          <w:sz w:val="20"/>
          <w:szCs w:val="20"/>
          <w:shd w:fill="FFFFFF" w:val="clear"/>
          <w:lang w:val="en-US" w:eastAsia="en-US" w:bidi="ar-SA"/>
        </w:rPr>
        <w:t>did not have first hand experience with the actor</w:t>
      </w:r>
      <w:r>
        <w:rPr>
          <w:rFonts w:cs="Segoe UI" w:ascii="Segoe UI" w:hAnsi="Segoe UI"/>
          <w:i/>
          <w:iCs/>
          <w:color w:val="212121"/>
          <w:sz w:val="20"/>
          <w:szCs w:val="20"/>
          <w:shd w:fill="FFFFFF" w:val="clear"/>
          <w:lang w:val="en-US"/>
        </w:rPr>
        <w:t xml:space="preserve">. We find that farmers that report interactions also score higher – </w:t>
      </w:r>
      <w:r>
        <w:rPr>
          <w:rFonts w:eastAsia="Calibri" w:cs="Segoe UI" w:ascii="Segoe UI" w:hAnsi="Segoe UI"/>
          <w:i/>
          <w:iCs/>
          <w:color w:val="212121"/>
          <w:kern w:val="0"/>
          <w:sz w:val="20"/>
          <w:szCs w:val="20"/>
          <w:shd w:fill="FFFFFF" w:val="clear"/>
          <w:lang w:val="en-US" w:eastAsia="en-US" w:bidi="ar-SA"/>
        </w:rPr>
        <w:t>which was to be</w:t>
      </w:r>
      <w:r>
        <w:rPr>
          <w:rFonts w:cs="Segoe UI" w:ascii="Segoe UI" w:hAnsi="Segoe UI"/>
          <w:i/>
          <w:iCs/>
          <w:color w:val="212121"/>
          <w:sz w:val="20"/>
          <w:szCs w:val="20"/>
          <w:shd w:fill="FFFFFF" w:val="clear"/>
          <w:lang w:val="en-US"/>
        </w:rPr>
        <w:t xml:space="preserve"> expected as farmers </w:t>
      </w:r>
      <w:r>
        <w:rPr>
          <w:rFonts w:eastAsia="Calibri" w:cs="Segoe UI" w:ascii="Segoe UI" w:hAnsi="Segoe UI"/>
          <w:i/>
          <w:iCs/>
          <w:color w:val="212121"/>
          <w:kern w:val="0"/>
          <w:sz w:val="20"/>
          <w:szCs w:val="20"/>
          <w:shd w:fill="FFFFFF" w:val="clear"/>
          <w:lang w:val="en-US" w:eastAsia="en-US" w:bidi="ar-SA"/>
        </w:rPr>
        <w:t>would self-select into relationships with actors</w:t>
      </w:r>
      <w:r>
        <w:rPr>
          <w:rFonts w:cs="Segoe UI" w:ascii="Segoe UI" w:hAnsi="Segoe UI"/>
          <w:i/>
          <w:iCs/>
          <w:color w:val="212121"/>
          <w:sz w:val="20"/>
          <w:szCs w:val="20"/>
          <w:shd w:fill="FFFFFF" w:val="clear"/>
          <w:lang w:val="en-US"/>
        </w:rPr>
        <w:t xml:space="preserve">. </w:t>
      </w:r>
    </w:p>
    <w:p>
      <w:pPr>
        <w:pStyle w:val="ListParagraph"/>
        <w:jc w:val="both"/>
        <w:rPr>
          <w:rFonts w:ascii="Segoe UI" w:hAnsi="Segoe UI" w:cs="Segoe UI"/>
          <w:i/>
          <w:i/>
          <w:iCs/>
          <w:color w:val="212121"/>
          <w:sz w:val="20"/>
          <w:szCs w:val="20"/>
          <w:highlight w:val="white"/>
          <w:lang w:val="en-US"/>
        </w:rPr>
      </w:pPr>
      <w:r>
        <w:rPr/>
      </w:r>
    </w:p>
    <w:p>
      <w:pPr>
        <w:pStyle w:val="ListParagraph"/>
        <w:jc w:val="both"/>
        <w:rPr>
          <w:rFonts w:ascii="Segoe UI" w:hAnsi="Segoe UI" w:cs="Segoe UI"/>
          <w:i/>
          <w:i/>
          <w:iCs/>
          <w:color w:val="212121"/>
          <w:sz w:val="20"/>
          <w:szCs w:val="20"/>
          <w:highlight w:val="white"/>
          <w:lang w:val="en-US"/>
        </w:rPr>
      </w:pPr>
      <w:r>
        <w:rPr>
          <w:rFonts w:cs="Segoe UI" w:ascii="Segoe UI" w:hAnsi="Segoe UI"/>
          <w:i/>
          <w:iCs/>
          <w:color w:val="212121"/>
          <w:sz w:val="20"/>
          <w:szCs w:val="20"/>
          <w:shd w:fill="FFFFFF" w:val="clear"/>
          <w:lang w:val="en-US"/>
        </w:rPr>
        <w:t xml:space="preserve">However, </w:t>
      </w:r>
      <w:r>
        <w:rPr>
          <w:rFonts w:eastAsia="Calibri" w:cs="Segoe UI" w:ascii="Segoe UI" w:hAnsi="Segoe UI"/>
          <w:i/>
          <w:iCs/>
          <w:color w:val="212121"/>
          <w:kern w:val="0"/>
          <w:sz w:val="20"/>
          <w:szCs w:val="20"/>
          <w:shd w:fill="FFFFFF" w:val="clear"/>
          <w:lang w:val="en-US" w:eastAsia="en-US" w:bidi="ar-SA"/>
        </w:rPr>
        <w:t>the correlation between ratings and interaction</w:t>
      </w:r>
      <w:r>
        <w:rPr>
          <w:rFonts w:cs="Segoe UI" w:ascii="Segoe UI" w:hAnsi="Segoe UI"/>
          <w:i/>
          <w:iCs/>
          <w:color w:val="212121"/>
          <w:sz w:val="20"/>
          <w:szCs w:val="20"/>
          <w:shd w:fill="FFFFFF" w:val="clear"/>
          <w:lang w:val="en-US"/>
        </w:rPr>
        <w:t xml:space="preserve"> may also confound the relationships we </w:t>
      </w:r>
      <w:r>
        <w:rPr>
          <w:rFonts w:eastAsia="Calibri" w:cs="Segoe UI" w:ascii="Segoe UI" w:hAnsi="Segoe UI"/>
          <w:i/>
          <w:iCs/>
          <w:color w:val="212121"/>
          <w:kern w:val="0"/>
          <w:sz w:val="20"/>
          <w:szCs w:val="20"/>
          <w:shd w:fill="FFFFFF" w:val="clear"/>
          <w:lang w:val="en-US" w:eastAsia="en-US" w:bidi="ar-SA"/>
        </w:rPr>
        <w:t>are interested in</w:t>
      </w:r>
      <w:r>
        <w:rPr>
          <w:rFonts w:cs="Segoe UI" w:ascii="Segoe UI" w:hAnsi="Segoe UI"/>
          <w:i/>
          <w:iCs/>
          <w:color w:val="212121"/>
          <w:sz w:val="20"/>
          <w:szCs w:val="20"/>
          <w:shd w:fill="FFFFFF" w:val="clear"/>
          <w:lang w:val="en-US"/>
        </w:rPr>
        <w:t xml:space="preserve">. For instance, with respect to hypothesis 4, if gender of the actor is also correlated to the likelihood of interaction, then the estimate of the relationship between gender of the actor and the rating may be biased. </w:t>
      </w:r>
      <w:r>
        <w:rPr>
          <w:rFonts w:eastAsia="Calibri" w:cs="Segoe UI" w:ascii="Segoe UI" w:hAnsi="Segoe UI"/>
          <w:i/>
          <w:iCs/>
          <w:color w:val="212121"/>
          <w:kern w:val="0"/>
          <w:sz w:val="20"/>
          <w:szCs w:val="20"/>
          <w:shd w:fill="FFFFFF" w:val="clear"/>
          <w:lang w:val="en-US" w:eastAsia="en-US" w:bidi="ar-SA"/>
        </w:rPr>
        <w:t xml:space="preserve">Similarly, for hypothesis 2, if the gender of the rater is also correlated with the likelihood of interaction (eg men are more likely to intereact), this may again bias the relationship between gender of the rater and rating (men rate higher but not because they are men, but because they interact). </w:t>
      </w:r>
    </w:p>
    <w:p>
      <w:pPr>
        <w:pStyle w:val="ListParagraph"/>
        <w:jc w:val="both"/>
        <w:rPr>
          <w:rFonts w:ascii="Segoe UI" w:hAnsi="Segoe UI" w:cs="Segoe UI"/>
          <w:i/>
          <w:i/>
          <w:iCs/>
          <w:color w:val="212121"/>
          <w:sz w:val="20"/>
          <w:szCs w:val="20"/>
          <w:highlight w:val="white"/>
          <w:lang w:val="en-US"/>
        </w:rPr>
      </w:pPr>
      <w:r>
        <w:rPr/>
      </w:r>
    </w:p>
    <w:p>
      <w:pPr>
        <w:pStyle w:val="ListParagraph"/>
        <w:jc w:val="both"/>
        <w:rPr>
          <w:rFonts w:ascii="Segoe UI" w:hAnsi="Segoe UI" w:cs="Segoe UI"/>
          <w:i/>
          <w:i/>
          <w:iCs/>
          <w:color w:val="212121"/>
          <w:sz w:val="20"/>
          <w:szCs w:val="20"/>
          <w:highlight w:val="white"/>
          <w:lang w:val="en-US"/>
        </w:rPr>
      </w:pPr>
      <w:r>
        <w:rPr>
          <w:rFonts w:eastAsia="Calibri" w:cs="Segoe UI" w:ascii="Segoe UI" w:hAnsi="Segoe UI"/>
          <w:i/>
          <w:iCs/>
          <w:color w:val="212121"/>
          <w:kern w:val="0"/>
          <w:sz w:val="20"/>
          <w:szCs w:val="20"/>
          <w:shd w:fill="FFFFFF" w:val="clear"/>
          <w:lang w:val="en-US" w:eastAsia="en-US" w:bidi="ar-SA"/>
        </w:rPr>
        <w:t xml:space="preserve">To take this into account, we control for interaction between farmer and actor in the relevant hypothses. For hypothesis 2 we find that indeed men interact more, and as a result, the positive relationship between the farmer being a women and the rating becomes more outspoken </w:t>
      </w:r>
      <w:r>
        <w:rPr>
          <w:rFonts w:eastAsia="Calibri" w:cs="Segoe UI" w:ascii="Segoe UI" w:hAnsi="Segoe UI"/>
          <w:i/>
          <w:iCs/>
          <w:color w:val="212121"/>
          <w:kern w:val="0"/>
          <w:sz w:val="20"/>
          <w:szCs w:val="20"/>
          <w:shd w:fill="FFFFFF" w:val="clear"/>
          <w:lang w:val="en-US" w:eastAsia="en-US" w:bidi="ar-SA"/>
        </w:rPr>
        <w:t>(see table 7 and 9)</w:t>
      </w:r>
      <w:r>
        <w:rPr>
          <w:rFonts w:eastAsia="Calibri" w:cs="Segoe UI" w:ascii="Segoe UI" w:hAnsi="Segoe UI"/>
          <w:i/>
          <w:iCs/>
          <w:color w:val="212121"/>
          <w:kern w:val="0"/>
          <w:sz w:val="20"/>
          <w:szCs w:val="20"/>
          <w:shd w:fill="FFFFFF" w:val="clear"/>
          <w:lang w:val="en-US" w:eastAsia="en-US" w:bidi="ar-SA"/>
        </w:rPr>
        <w:t xml:space="preserve">. For hypothesis 4 we do not find that there is a correlation between the gender of the actor and the likelhood of interaction, and so including interaction between the farmer and the actor has no effect on </w:t>
      </w:r>
      <w:r>
        <w:rPr>
          <w:rFonts w:eastAsia="Calibri" w:cs="Segoe UI" w:ascii="Segoe UI" w:hAnsi="Segoe UI"/>
          <w:i/>
          <w:iCs/>
          <w:color w:val="212121"/>
          <w:kern w:val="0"/>
          <w:sz w:val="20"/>
          <w:szCs w:val="20"/>
          <w:shd w:fill="FFFFFF" w:val="clear"/>
          <w:lang w:val="en-US" w:eastAsia="en-US" w:bidi="ar-SA"/>
        </w:rPr>
        <w:t>actor gender. We also find that previous results related to gender homophilly effects were robust to the inclusion of interaction as control</w:t>
      </w:r>
    </w:p>
    <w:p>
      <w:pPr>
        <w:pStyle w:val="ListParagraph"/>
        <w:jc w:val="both"/>
        <w:rPr>
          <w:rFonts w:ascii="Segoe UI" w:hAnsi="Segoe UI" w:cs="Segoe UI"/>
          <w:i/>
          <w:i/>
          <w:iCs/>
          <w:color w:val="212121"/>
          <w:sz w:val="20"/>
          <w:szCs w:val="20"/>
          <w:highlight w:val="white"/>
          <w:lang w:val="en-US"/>
        </w:rPr>
      </w:pPr>
      <w:r>
        <w:rPr>
          <w:lang w:val="en-US"/>
        </w:rPr>
      </w:r>
    </w:p>
    <w:p>
      <w:pPr>
        <w:pStyle w:val="ListParagraph"/>
        <w:numPr>
          <w:ilvl w:val="0"/>
          <w:numId w:val="1"/>
        </w:numPr>
        <w:jc w:val="both"/>
        <w:rPr>
          <w:lang w:val="en-US"/>
        </w:rPr>
      </w:pPr>
      <w:r>
        <w:rPr>
          <w:rFonts w:cs="Segoe UI" w:ascii="Segoe UI" w:hAnsi="Segoe UI"/>
          <w:color w:val="212121"/>
          <w:sz w:val="20"/>
          <w:szCs w:val="20"/>
          <w:shd w:fill="FFFFFF" w:val="clear"/>
          <w:lang w:val="en-US"/>
        </w:rPr>
        <w:t>There is some literature that indicates that ordering of questions and anchoring bias might be an issue, i.e. if you have said “excellent” already twice, you might want to change the next answer. Some discussion or thoughts on this potential issue might also be useful.</w:t>
      </w:r>
    </w:p>
    <w:p>
      <w:pPr>
        <w:pStyle w:val="ListParagraph"/>
        <w:jc w:val="both"/>
        <w:rPr>
          <w:rFonts w:ascii="Segoe UI" w:hAnsi="Segoe UI" w:cs="Segoe UI"/>
          <w:color w:val="212121"/>
          <w:sz w:val="20"/>
          <w:szCs w:val="20"/>
          <w:highlight w:val="white"/>
          <w:lang w:val="en-US"/>
        </w:rPr>
      </w:pPr>
      <w:r>
        <w:rPr>
          <w:rFonts w:cs="Segoe UI" w:ascii="Segoe UI" w:hAnsi="Segoe UI"/>
          <w:color w:val="212121"/>
          <w:sz w:val="20"/>
          <w:szCs w:val="20"/>
          <w:highlight w:val="white"/>
          <w:lang w:val="en-US"/>
        </w:rPr>
      </w:r>
    </w:p>
    <w:p>
      <w:pPr>
        <w:pStyle w:val="ListParagraph"/>
        <w:spacing w:before="0" w:after="160"/>
        <w:contextualSpacing/>
        <w:jc w:val="both"/>
        <w:rPr>
          <w:i/>
          <w:i/>
          <w:iCs/>
          <w:lang w:val="en-US"/>
        </w:rPr>
      </w:pPr>
      <w:r>
        <w:rPr>
          <w:rFonts w:cs="Segoe UI" w:ascii="Segoe UI" w:hAnsi="Segoe UI"/>
          <w:i/>
          <w:iCs/>
          <w:color w:val="212121"/>
          <w:sz w:val="20"/>
          <w:szCs w:val="20"/>
          <w:shd w:fill="FFFFFF" w:val="clear"/>
          <w:lang w:val="en-US"/>
        </w:rPr>
        <w:t>Thank you for pointing this out. We have added “……………” as footnote 3 on page _.</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0"/>
        <w:rFonts w:cs="Segoe UI"/>
        <w:color w:val="2121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301a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LibreOffice/6.4.7.2$Linux_X86_64 LibreOffice_project/40$Build-2</Application>
  <Pages>2</Pages>
  <Words>819</Words>
  <Characters>4024</Characters>
  <CharactersWithSpaces>4838</CharactersWithSpaces>
  <Paragraphs>12</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2022-04-25T13:46:00Z</dcterms:created>
  <dc:creator>Anusha De</dc:creator>
  <dc:description/>
  <dc:language>en-US</dc:language>
  <cp:lastModifiedBy/>
  <dcterms:modified xsi:type="dcterms:W3CDTF">2022-05-02T16:18:58Z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