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6EBB6499" w:rsidR="007F6020" w:rsidRPr="00A962AD" w:rsidRDefault="007F6020" w:rsidP="00F54807">
      <w:pPr>
        <w:pStyle w:val="Heading1"/>
        <w:spacing w:before="120"/>
        <w:jc w:val="center"/>
        <w:rPr>
          <w:rFonts w:ascii="Times New Roman" w:hAnsi="Times New Roman" w:cs="Times New Roman"/>
        </w:rPr>
      </w:pPr>
      <w:r w:rsidRPr="00A962AD">
        <w:rPr>
          <w:rFonts w:ascii="Times New Roman" w:hAnsi="Times New Roman" w:cs="Times New Roman"/>
        </w:rPr>
        <w:t>Revision memo</w:t>
      </w:r>
      <w:r w:rsidR="004A3A55" w:rsidRPr="00A962AD">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0688AD5D" w:rsidR="0086378C" w:rsidRPr="00A962AD" w:rsidRDefault="00000000" w:rsidP="00F54807">
      <w:pPr>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initially submitted to the American Economic Review with m</w:t>
      </w:r>
      <w:r w:rsidR="004A3A55" w:rsidRPr="004A3A55">
        <w:t>anuscript reference</w:t>
      </w:r>
      <w:r w:rsidR="004A3A55" w:rsidRPr="00A962AD">
        <w:t xml:space="preserve"> </w:t>
      </w:r>
      <w:r w:rsidR="007F6020" w:rsidRPr="00A962AD">
        <w:t>AER-2023-1277</w:t>
      </w:r>
      <w:r w:rsidR="004A3A55" w:rsidRPr="00A962AD">
        <w:t xml:space="preserve">.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jc w:val="both"/>
      </w:pPr>
    </w:p>
    <w:p w14:paraId="4F32E945" w14:textId="7912A20E" w:rsidR="004A3A55" w:rsidRPr="00483F68" w:rsidRDefault="004A3A55" w:rsidP="00F54807">
      <w:pPr>
        <w:pStyle w:val="Heading2"/>
        <w:spacing w:before="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jc w:val="both"/>
      </w:pPr>
    </w:p>
    <w:p w14:paraId="7B6F8508" w14:textId="77777777" w:rsidR="0086378C" w:rsidRPr="00A962AD" w:rsidRDefault="004A3A55" w:rsidP="00F54807">
      <w:pPr>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w:t>
      </w:r>
      <w:commentRangeStart w:id="0"/>
      <w:r w:rsidRPr="00A962AD">
        <w:t>Review of Economics and Statistics or AEJ: Policy</w:t>
      </w:r>
      <w:commentRangeEnd w:id="0"/>
      <w:r w:rsidR="00E31061">
        <w:rPr>
          <w:rStyle w:val="CommentReference"/>
          <w:rFonts w:cs="Mangal"/>
        </w:rPr>
        <w:commentReference w:id="0"/>
      </w:r>
      <w:r w:rsidRPr="00A962AD">
        <w:t xml:space="preserve"> if you are able to address some of the comments of the referees.</w:t>
      </w:r>
    </w:p>
    <w:p w14:paraId="30F967D0" w14:textId="48A7B31D" w:rsidR="0086378C" w:rsidRPr="00A962AD" w:rsidRDefault="004A3A55" w:rsidP="00F54807">
      <w:pPr>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64600BA0" w14:textId="77777777" w:rsidR="0086378C" w:rsidRPr="00A962AD" w:rsidRDefault="0086378C" w:rsidP="00F54807">
      <w:pPr>
        <w:jc w:val="both"/>
      </w:pPr>
    </w:p>
    <w:p w14:paraId="6B336B73" w14:textId="77777777" w:rsidR="0086378C" w:rsidRPr="00A962AD" w:rsidRDefault="004A3A55" w:rsidP="00F54807">
      <w:pPr>
        <w:jc w:val="both"/>
      </w:pPr>
      <w:r w:rsidRPr="00A962AD">
        <w:t>Sincerely,</w:t>
      </w:r>
    </w:p>
    <w:p w14:paraId="6C026D3D" w14:textId="77777777" w:rsidR="0086378C" w:rsidRPr="00A962AD" w:rsidRDefault="004A3A55" w:rsidP="00F54807">
      <w:pPr>
        <w:jc w:val="both"/>
      </w:pPr>
      <w:r w:rsidRPr="00A962AD">
        <w:t>Prof. Rema Hanna</w:t>
      </w:r>
    </w:p>
    <w:p w14:paraId="2FD3E227" w14:textId="63F2931B" w:rsidR="00E83750" w:rsidRPr="00A962AD" w:rsidRDefault="004A3A55" w:rsidP="00F54807">
      <w:pPr>
        <w:jc w:val="both"/>
      </w:pPr>
      <w:r w:rsidRPr="00A962AD">
        <w:t>Coeditor, American Economic Review</w:t>
      </w:r>
    </w:p>
    <w:p w14:paraId="5ED8110E" w14:textId="77777777" w:rsidR="00E83750" w:rsidRPr="00A962AD" w:rsidRDefault="00E83750" w:rsidP="00F54807">
      <w:pPr>
        <w:jc w:val="both"/>
      </w:pPr>
      <w:r w:rsidRPr="00A962AD">
        <w:br w:type="page"/>
      </w:r>
    </w:p>
    <w:p w14:paraId="546BC55F" w14:textId="6B8E9C7F" w:rsidR="00E83750" w:rsidRPr="00483F68" w:rsidRDefault="00E83750" w:rsidP="00F54807">
      <w:pPr>
        <w:pStyle w:val="Heading2"/>
        <w:spacing w:before="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17EE72FE" w14:textId="77EF8639" w:rsidR="00105D68" w:rsidRDefault="00105D68" w:rsidP="00F54807">
      <w:pPr>
        <w:jc w:val="both"/>
        <w:rPr>
          <w:i/>
          <w:iCs/>
        </w:rPr>
      </w:pPr>
      <w:r w:rsidRPr="00105D68">
        <w:rPr>
          <w:i/>
          <w:iCs/>
        </w:rPr>
        <w:t xml:space="preserve">We would like to thank the reviewer for the valuable comments and for considering the </w:t>
      </w:r>
      <w:r w:rsidR="005B1C05">
        <w:rPr>
          <w:i/>
          <w:iCs/>
        </w:rPr>
        <w:t>importance</w:t>
      </w:r>
      <w:r w:rsidR="005B1C05" w:rsidRPr="00105D68">
        <w:rPr>
          <w:i/>
          <w:iCs/>
        </w:rPr>
        <w:t xml:space="preserve"> </w:t>
      </w:r>
      <w:r w:rsidR="005B1C05">
        <w:rPr>
          <w:i/>
          <w:iCs/>
        </w:rPr>
        <w:t xml:space="preserve">and </w:t>
      </w:r>
      <w:r w:rsidRPr="00105D68">
        <w:rPr>
          <w:i/>
          <w:iCs/>
        </w:rPr>
        <w:t>potential of this study</w:t>
      </w:r>
      <w:r w:rsidR="005B1C05">
        <w:rPr>
          <w:i/>
          <w:iCs/>
        </w:rPr>
        <w:t xml:space="preserve">. </w:t>
      </w:r>
      <w:r w:rsidRPr="00105D68">
        <w:rPr>
          <w:i/>
          <w:iCs/>
        </w:rPr>
        <w:t>Our</w:t>
      </w:r>
      <w:r w:rsidR="005B1C05">
        <w:rPr>
          <w:i/>
          <w:iCs/>
        </w:rPr>
        <w:t xml:space="preserve"> detailed</w:t>
      </w:r>
      <w:r w:rsidRPr="00105D68">
        <w:rPr>
          <w:i/>
          <w:iCs/>
        </w:rPr>
        <w:t xml:space="preserve"> response</w:t>
      </w:r>
      <w:r w:rsidR="005B1C05">
        <w:rPr>
          <w:i/>
          <w:iCs/>
        </w:rPr>
        <w:t xml:space="preserve"> can be found</w:t>
      </w:r>
      <w:r w:rsidRPr="00105D68">
        <w:rPr>
          <w:i/>
          <w:iCs/>
        </w:rPr>
        <w:t xml:space="preserve"> below</w:t>
      </w:r>
      <w:r w:rsidR="005B1C05">
        <w:rPr>
          <w:i/>
          <w:iCs/>
        </w:rPr>
        <w:t>.</w:t>
      </w:r>
    </w:p>
    <w:p w14:paraId="2677FDBC" w14:textId="77777777" w:rsidR="005B1C05" w:rsidRPr="004457CF" w:rsidRDefault="005B1C05" w:rsidP="004457CF"/>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0613579F" w14:textId="77777777" w:rsidR="00410267" w:rsidRDefault="00E83750" w:rsidP="00410267">
      <w:pPr>
        <w:jc w:val="both"/>
      </w:pPr>
      <w:r w:rsidRPr="00A962AD">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r w:rsidR="00410267">
        <w:t>.</w:t>
      </w:r>
    </w:p>
    <w:p w14:paraId="5D10258B" w14:textId="5DCBB6B9" w:rsidR="00CF0CFC" w:rsidRPr="00CF0CFC" w:rsidRDefault="00410267" w:rsidP="00CF0CFC">
      <w:pPr>
        <w:jc w:val="both"/>
        <w:rPr>
          <w:i/>
          <w:iCs/>
        </w:rPr>
      </w:pPr>
      <w:r w:rsidRPr="00344654">
        <w:rPr>
          <w:i/>
          <w:iCs/>
        </w:rPr>
        <w:t>Our hypothesis is indeed that agro-dealers</w:t>
      </w:r>
      <w:r w:rsidRPr="00410267">
        <w:rPr>
          <w:i/>
          <w:iCs/>
        </w:rPr>
        <w:t xml:space="preserve"> lack knowledge</w:t>
      </w:r>
      <w:r w:rsidR="003446D7" w:rsidRPr="00344654">
        <w:rPr>
          <w:i/>
          <w:iCs/>
        </w:rPr>
        <w:t>, leading to</w:t>
      </w:r>
      <w:r w:rsidR="003446D7" w:rsidRPr="00410267">
        <w:rPr>
          <w:i/>
          <w:iCs/>
        </w:rPr>
        <w:t xml:space="preserve"> </w:t>
      </w:r>
      <w:r w:rsidR="003446D7" w:rsidRPr="00344654">
        <w:rPr>
          <w:i/>
          <w:iCs/>
        </w:rPr>
        <w:t>incorrect</w:t>
      </w:r>
      <w:r w:rsidR="003446D7" w:rsidRPr="00410267">
        <w:rPr>
          <w:i/>
          <w:iCs/>
        </w:rPr>
        <w:t xml:space="preserve"> </w:t>
      </w:r>
      <w:r w:rsidR="003446D7" w:rsidRPr="00344654">
        <w:rPr>
          <w:i/>
          <w:iCs/>
        </w:rPr>
        <w:t xml:space="preserve">seed </w:t>
      </w:r>
      <w:r w:rsidR="003446D7" w:rsidRPr="00410267">
        <w:rPr>
          <w:i/>
          <w:iCs/>
        </w:rPr>
        <w:t>storage and handling</w:t>
      </w:r>
      <w:r w:rsidR="003446D7" w:rsidRPr="00344654">
        <w:rPr>
          <w:i/>
          <w:iCs/>
        </w:rPr>
        <w:t xml:space="preserve">, </w:t>
      </w:r>
      <w:r w:rsidRPr="00344654">
        <w:rPr>
          <w:i/>
          <w:iCs/>
        </w:rPr>
        <w:t xml:space="preserve">leading to </w:t>
      </w:r>
      <w:r w:rsidRPr="00410267">
        <w:rPr>
          <w:i/>
          <w:iCs/>
        </w:rPr>
        <w:t>low</w:t>
      </w:r>
      <w:r w:rsidRPr="00344654">
        <w:rPr>
          <w:i/>
          <w:iCs/>
        </w:rPr>
        <w:t xml:space="preserve">er seed </w:t>
      </w:r>
      <w:r w:rsidRPr="00410267">
        <w:rPr>
          <w:i/>
          <w:iCs/>
        </w:rPr>
        <w:t>quality</w:t>
      </w:r>
      <w:r w:rsidRPr="00344654">
        <w:rPr>
          <w:i/>
          <w:iCs/>
        </w:rPr>
        <w:t xml:space="preserve">, leading to lower </w:t>
      </w:r>
      <w:r w:rsidRPr="00410267">
        <w:rPr>
          <w:i/>
          <w:iCs/>
        </w:rPr>
        <w:t>adoption by farmers</w:t>
      </w:r>
      <w:r w:rsidR="00CF0CFC" w:rsidRPr="00344654">
        <w:rPr>
          <w:i/>
          <w:iCs/>
        </w:rPr>
        <w:t xml:space="preserve">. To test this hypothesis, </w:t>
      </w:r>
      <w:r w:rsidR="00CF0CFC" w:rsidRPr="00CF0CFC">
        <w:rPr>
          <w:i/>
          <w:iCs/>
        </w:rPr>
        <w:t>we train random</w:t>
      </w:r>
      <w:r w:rsidR="00CF0CFC" w:rsidRPr="00344654">
        <w:rPr>
          <w:i/>
          <w:iCs/>
        </w:rPr>
        <w:t xml:space="preserve"> </w:t>
      </w:r>
      <w:r w:rsidR="00CF0CFC" w:rsidRPr="00CF0CFC">
        <w:rPr>
          <w:i/>
          <w:iCs/>
        </w:rPr>
        <w:t>agro-</w:t>
      </w:r>
      <w:r w:rsidR="00344654" w:rsidRPr="00344654">
        <w:rPr>
          <w:i/>
          <w:iCs/>
        </w:rPr>
        <w:t>dealers,</w:t>
      </w:r>
      <w:r w:rsidR="00CF0CFC" w:rsidRPr="00344654">
        <w:rPr>
          <w:i/>
          <w:iCs/>
        </w:rPr>
        <w:t xml:space="preserve"> here the theory of change for this intervention:</w:t>
      </w:r>
    </w:p>
    <w:p w14:paraId="71AE3AEE" w14:textId="77777777" w:rsidR="00EE6AD6" w:rsidRDefault="00CF0CFC" w:rsidP="0096744A">
      <w:pPr>
        <w:jc w:val="both"/>
        <w:rPr>
          <w:i/>
          <w:iCs/>
        </w:rPr>
      </w:pPr>
      <w:r w:rsidRPr="00344654">
        <w:rPr>
          <w:i/>
          <w:iCs/>
          <w:noProof/>
        </w:rPr>
        <w:drawing>
          <wp:inline distT="0" distB="0" distL="0" distR="0" wp14:anchorId="663FD74A" wp14:editId="028C5678">
            <wp:extent cx="6083300" cy="713105"/>
            <wp:effectExtent l="0" t="0" r="0" b="0"/>
            <wp:docPr id="12665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226" name="Picture 1266526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13105"/>
                    </a:xfrm>
                    <a:prstGeom prst="rect">
                      <a:avLst/>
                    </a:prstGeom>
                  </pic:spPr>
                </pic:pic>
              </a:graphicData>
            </a:graphic>
          </wp:inline>
        </w:drawing>
      </w:r>
    </w:p>
    <w:p w14:paraId="13284C9D" w14:textId="77777777" w:rsidR="00A42ACB" w:rsidRDefault="0096744A" w:rsidP="005B1C05">
      <w:pPr>
        <w:jc w:val="both"/>
        <w:rPr>
          <w:i/>
          <w:iCs/>
        </w:rPr>
      </w:pPr>
      <w:r>
        <w:rPr>
          <w:i/>
          <w:iCs/>
        </w:rPr>
        <w:t>And indeed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Pr>
          <w:i/>
          <w:iCs/>
        </w:rPr>
        <w:t xml:space="preserve">but we do not necessarily agree that </w:t>
      </w:r>
      <w:r w:rsidR="00EE6AD6">
        <w:rPr>
          <w:i/>
          <w:iCs/>
        </w:rPr>
        <w:t xml:space="preserve">a larger reported </w:t>
      </w:r>
      <w:proofErr w:type="gramStart"/>
      <w:r w:rsidR="00EE6AD6">
        <w:rPr>
          <w:i/>
          <w:iCs/>
        </w:rPr>
        <w:t>a</w:t>
      </w:r>
      <w:r>
        <w:rPr>
          <w:i/>
          <w:iCs/>
        </w:rPr>
        <w:t>mount</w:t>
      </w:r>
      <w:proofErr w:type="gramEnd"/>
      <w:r w:rsidRPr="0096744A">
        <w:rPr>
          <w:i/>
          <w:iCs/>
        </w:rPr>
        <w:t xml:space="preserve"> of </w:t>
      </w:r>
      <w:r w:rsidR="00EE6AD6">
        <w:rPr>
          <w:i/>
          <w:iCs/>
        </w:rPr>
        <w:t>maize seed</w:t>
      </w:r>
      <w:r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176D8296" w14:textId="2E91B8D7" w:rsidR="00CC7BA6" w:rsidRPr="00A42ACB" w:rsidRDefault="00410267" w:rsidP="005B1C05">
      <w:pPr>
        <w:jc w:val="both"/>
        <w:rPr>
          <w:rFonts w:eastAsia="Noto Serif CJK SC"/>
          <w:i/>
          <w:iCs/>
          <w:kern w:val="2"/>
          <w:lang w:eastAsia="zh-CN" w:bidi="hi-IN"/>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here:</w:t>
      </w:r>
    </w:p>
    <w:p w14:paraId="63F34BBD" w14:textId="77777777" w:rsidR="006157D9" w:rsidRDefault="006157D9" w:rsidP="005B1C05">
      <w:pPr>
        <w:jc w:val="both"/>
        <w:rPr>
          <w:i/>
          <w:iCs/>
        </w:rPr>
      </w:pPr>
    </w:p>
    <w:p w14:paraId="1BA012ED" w14:textId="58C79AB0" w:rsidR="00AE1DBD" w:rsidRPr="00AE1DBD" w:rsidRDefault="00AE1DBD" w:rsidP="00AE1DBD">
      <w:pPr>
        <w:rPr>
          <w:i/>
          <w:iCs/>
          <w:color w:val="385623" w:themeColor="accent6" w:themeShade="80"/>
        </w:rPr>
      </w:pPr>
    </w:p>
    <w:p w14:paraId="2D3B6182" w14:textId="6702BF8C" w:rsidR="00AE1DBD" w:rsidRPr="00AE1DBD" w:rsidRDefault="00AE1DBD" w:rsidP="00AE1DBD">
      <w:pPr>
        <w:rPr>
          <w:i/>
          <w:iCs/>
          <w:color w:val="385623" w:themeColor="accent6" w:themeShade="80"/>
        </w:rPr>
      </w:pPr>
      <w:r w:rsidRPr="00AE1DBD">
        <w:rPr>
          <w:i/>
          <w:iCs/>
          <w:color w:val="385623" w:themeColor="accent6" w:themeShade="80"/>
        </w:rPr>
        <w:t xml:space="preserve"> </w:t>
      </w:r>
    </w:p>
    <w:p w14:paraId="29B2ADAB" w14:textId="5A187EBC" w:rsidR="006157D9" w:rsidRDefault="006157D9" w:rsidP="006157D9">
      <w:pPr>
        <w:rPr>
          <w:i/>
          <w:iCs/>
          <w:color w:val="385623" w:themeColor="accent6" w:themeShade="80"/>
        </w:rPr>
      </w:pPr>
    </w:p>
    <w:p w14:paraId="2ECED74C" w14:textId="77777777" w:rsidR="006157D9" w:rsidRDefault="006157D9" w:rsidP="006157D9">
      <w:pPr>
        <w:rPr>
          <w:i/>
          <w:iCs/>
          <w:color w:val="808080" w:themeColor="background1" w:themeShade="80"/>
        </w:rPr>
      </w:pPr>
    </w:p>
    <w:p w14:paraId="23D97579" w14:textId="77777777" w:rsidR="006157D9" w:rsidRDefault="006157D9" w:rsidP="005B1C05">
      <w:pPr>
        <w:jc w:val="both"/>
        <w:rPr>
          <w:i/>
          <w:iCs/>
        </w:rPr>
      </w:pPr>
    </w:p>
    <w:p w14:paraId="583F7119" w14:textId="77777777" w:rsidR="00542AFF" w:rsidRDefault="00344654" w:rsidP="00CC7BA6">
      <w:pPr>
        <w:jc w:val="both"/>
        <w:rPr>
          <w:i/>
          <w:iCs/>
        </w:rPr>
      </w:pPr>
      <w:r>
        <w:rPr>
          <w:i/>
          <w:iCs/>
          <w:noProof/>
        </w:rPr>
        <w:lastRenderedPageBreak/>
        <w:drawing>
          <wp:inline distT="0" distB="0" distL="0" distR="0" wp14:anchorId="2C925D00" wp14:editId="261EB181">
            <wp:extent cx="6083300" cy="4328795"/>
            <wp:effectExtent l="0" t="0" r="0" b="1905"/>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4328795"/>
                    </a:xfrm>
                    <a:prstGeom prst="rect">
                      <a:avLst/>
                    </a:prstGeom>
                  </pic:spPr>
                </pic:pic>
              </a:graphicData>
            </a:graphic>
          </wp:inline>
        </w:drawing>
      </w:r>
    </w:p>
    <w:p w14:paraId="75F8260C" w14:textId="77777777" w:rsidR="00542AFF" w:rsidRDefault="00542AFF" w:rsidP="00542AFF">
      <w:pPr>
        <w:jc w:val="both"/>
        <w:rPr>
          <w:i/>
          <w:iCs/>
        </w:rPr>
      </w:pPr>
      <w:r>
        <w:rPr>
          <w:i/>
          <w:iCs/>
        </w:rPr>
        <w:t>We also add the following paragraph:</w:t>
      </w:r>
    </w:p>
    <w:p w14:paraId="2FD09BD1" w14:textId="7EA3E263" w:rsidR="00542AFF" w:rsidRDefault="00542AFF" w:rsidP="00542AFF">
      <w:pPr>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312691A0" w14:textId="5A412A01" w:rsidR="008B6559" w:rsidRDefault="00344654" w:rsidP="00CC7BA6">
      <w:pPr>
        <w:jc w:val="both"/>
        <w:rPr>
          <w:i/>
          <w:iCs/>
        </w:rPr>
      </w:pPr>
      <w:r w:rsidRPr="00CC7BA6">
        <w:rPr>
          <w:i/>
          <w:iCs/>
        </w:rPr>
        <w:t xml:space="preserve">We </w:t>
      </w:r>
      <w:r w:rsidR="00542AFF">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w:t>
      </w:r>
      <w:r w:rsidR="00CC7BA6" w:rsidRPr="00CC7BA6">
        <w:rPr>
          <w:i/>
          <w:iCs/>
        </w:rPr>
        <w:t xml:space="preserve">two </w:t>
      </w:r>
      <w:r w:rsidRPr="00CC7BA6">
        <w:rPr>
          <w:i/>
          <w:iCs/>
        </w:rPr>
        <w:t>descriptive paragraph</w:t>
      </w:r>
      <w:r w:rsidR="00CC7BA6" w:rsidRPr="00CC7BA6">
        <w:rPr>
          <w:i/>
          <w:iCs/>
        </w:rPr>
        <w:t>s</w:t>
      </w:r>
      <w:r w:rsidR="00CC7BA6">
        <w:rPr>
          <w:i/>
          <w:iCs/>
        </w:rPr>
        <w:t>:</w:t>
      </w:r>
    </w:p>
    <w:p w14:paraId="06BD837F" w14:textId="7E326B3C" w:rsidR="00344654" w:rsidRPr="00CC7BA6" w:rsidRDefault="00CC7BA6" w:rsidP="00783585">
      <w:pPr>
        <w:ind w:left="709"/>
        <w:jc w:val="both"/>
        <w:rPr>
          <w:i/>
          <w:iCs/>
        </w:rPr>
      </w:pPr>
      <w:r w:rsidRPr="00CC7BA6">
        <w:rPr>
          <w:i/>
          <w:iCs/>
        </w:rPr>
        <w:t>“</w:t>
      </w:r>
      <w:r w:rsidR="00783585" w:rsidRPr="00783585">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73B444B3" w14:textId="37958D49" w:rsidR="005B1C05" w:rsidRDefault="00344654" w:rsidP="00CC7BA6">
      <w:pPr>
        <w:ind w:left="709"/>
        <w:jc w:val="both"/>
        <w:rPr>
          <w:i/>
          <w:iCs/>
        </w:rPr>
      </w:pPr>
      <w:r w:rsidRPr="00CC7BA6">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r w:rsidR="00CC7BA6" w:rsidRPr="00CC7BA6">
        <w:rPr>
          <w:i/>
          <w:iCs/>
        </w:rPr>
        <w:t>”</w:t>
      </w:r>
    </w:p>
    <w:p w14:paraId="5819320D" w14:textId="77777777" w:rsidR="00D90D4B" w:rsidRDefault="00E83750" w:rsidP="00D90D4B">
      <w:pPr>
        <w:jc w:val="both"/>
      </w:pPr>
      <w:r w:rsidRPr="00A962AD">
        <w:lastRenderedPageBreak/>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2FFABE3C" w:rsidR="00A72DE9" w:rsidRPr="00D90D4B" w:rsidRDefault="00A72DE9" w:rsidP="00A72DE9">
      <w:pPr>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Pr="00D90D4B">
        <w:rPr>
          <w:i/>
          <w:iCs/>
        </w:rPr>
        <w:t>footnote</w:t>
      </w:r>
      <w:r>
        <w:rPr>
          <w:i/>
          <w:iCs/>
        </w:rPr>
        <w:t xml:space="preserve"> 11</w:t>
      </w:r>
      <w:r w:rsidRPr="00D90D4B">
        <w:rPr>
          <w:i/>
          <w:iCs/>
        </w:rPr>
        <w:t>:</w:t>
      </w:r>
    </w:p>
    <w:p w14:paraId="22F6BD4B" w14:textId="77777777" w:rsidR="00A72DE9" w:rsidRPr="00D90D4B" w:rsidRDefault="00A72DE9" w:rsidP="00A72DE9">
      <w:pPr>
        <w:ind w:firstLine="709"/>
        <w:jc w:val="both"/>
        <w:rPr>
          <w:i/>
          <w:iCs/>
        </w:rPr>
      </w:pPr>
      <w:r w:rsidRPr="00D90D4B">
        <w:rPr>
          <w:i/>
          <w:iCs/>
        </w:rPr>
        <w:t>“The life of seed doubles with every 1% reduction in its moisture content.”</w:t>
      </w:r>
    </w:p>
    <w:p w14:paraId="4EC75BF1" w14:textId="6E7502D2" w:rsidR="00690B6B" w:rsidRDefault="00A72DE9" w:rsidP="00D90D4B">
      <w:pPr>
        <w:jc w:val="both"/>
        <w:rPr>
          <w:i/>
          <w:iCs/>
        </w:rPr>
      </w:pPr>
      <w:r>
        <w:rPr>
          <w:i/>
          <w:iCs/>
        </w:rPr>
        <w:t>and the binary variable “</w:t>
      </w:r>
      <w:r w:rsidRPr="00A72DE9">
        <w:rPr>
          <w:i/>
          <w:iCs/>
          <w:lang w:bidi="hi-IN"/>
        </w:rPr>
        <w:t>Moisture exceeds recommended level (13%)</w:t>
      </w:r>
      <w:r>
        <w:rPr>
          <w:i/>
          <w:iCs/>
        </w:rPr>
        <w:t xml:space="preserve">” to </w:t>
      </w:r>
      <w:r w:rsidRPr="00A72DE9">
        <w:rPr>
          <w:rFonts w:ascii="Liberation Serif" w:hAnsi="Liberation Serif"/>
          <w:i/>
          <w:iCs/>
          <w:lang w:bidi="hi-IN"/>
        </w:rPr>
        <w:t>Table A1</w:t>
      </w:r>
      <w:r>
        <w:rPr>
          <w:i/>
          <w:iCs/>
        </w:rPr>
        <w:t>:</w:t>
      </w:r>
    </w:p>
    <w:p w14:paraId="4344DEDA" w14:textId="77777777" w:rsidR="00EF3EA4" w:rsidRDefault="00A72DE9" w:rsidP="00EF3EA4">
      <w:pPr>
        <w:jc w:val="both"/>
      </w:pPr>
      <w:r>
        <w:rPr>
          <w:i/>
          <w:iCs/>
          <w:noProof/>
        </w:rPr>
        <w:drawing>
          <wp:inline distT="0" distB="0" distL="0" distR="0" wp14:anchorId="53E75A38" wp14:editId="5E19FD7E">
            <wp:extent cx="6083300" cy="3427730"/>
            <wp:effectExtent l="0" t="0" r="0" b="1270"/>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427730"/>
                    </a:xfrm>
                    <a:prstGeom prst="rect">
                      <a:avLst/>
                    </a:prstGeom>
                  </pic:spPr>
                </pic:pic>
              </a:graphicData>
            </a:graphic>
          </wp:inline>
        </w:drawing>
      </w:r>
    </w:p>
    <w:p w14:paraId="2EACB4E5" w14:textId="77777777" w:rsidR="00CA0F5C" w:rsidRDefault="00E83750" w:rsidP="00CA0F5C">
      <w:pPr>
        <w:jc w:val="both"/>
      </w:pPr>
      <w:r w:rsidRPr="00A962AD">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jc w:val="both"/>
      </w:pPr>
      <w:r w:rsidRPr="00CA0F5C">
        <w:rPr>
          <w:i/>
          <w:iCs/>
        </w:rPr>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3C085AFD" w14:textId="598E851B" w:rsidR="00483F68" w:rsidRDefault="00683F0F" w:rsidP="005528F2">
      <w:pPr>
        <w:ind w:left="709"/>
        <w:jc w:val="both"/>
        <w:rPr>
          <w:i/>
          <w:iCs/>
        </w:rPr>
      </w:pPr>
      <w:r w:rsidRPr="004D1F58">
        <w:rPr>
          <w:i/>
          <w:iCs/>
        </w:rPr>
        <w:lastRenderedPageBreak/>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3A779FC" w14:textId="77777777" w:rsidR="005528F2" w:rsidRPr="005528F2" w:rsidRDefault="005528F2" w:rsidP="005528F2">
      <w:pPr>
        <w:rPr>
          <w:rFonts w:eastAsia="Noto Serif CJK SC"/>
        </w:rPr>
      </w:pP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0703A961" w14:textId="6C1C1C42" w:rsidR="0086378C" w:rsidRDefault="0086378C" w:rsidP="00F54807">
      <w:pPr>
        <w:jc w:val="both"/>
      </w:pPr>
      <w:r w:rsidRPr="00A962AD">
        <w:t>T</w:t>
      </w:r>
      <w:r w:rsidR="00E83750" w:rsidRPr="00A962AD">
        <w:t>he paper tries to provide evidence to distinguish between these different mechanisms, but it should provide additional context and information.</w:t>
      </w:r>
    </w:p>
    <w:p w14:paraId="6E0E5215" w14:textId="77777777" w:rsidR="00483F68" w:rsidRPr="008E52F2" w:rsidRDefault="00483F68" w:rsidP="008E52F2"/>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1"/>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1"/>
      <w:r w:rsidR="00E31061">
        <w:rPr>
          <w:rStyle w:val="CommentReference"/>
          <w:rFonts w:cs="Mangal"/>
        </w:rPr>
        <w:commentReference w:id="1"/>
      </w:r>
    </w:p>
    <w:p w14:paraId="513C4BE9" w14:textId="77777777" w:rsidR="00060B96" w:rsidRDefault="00E83750" w:rsidP="00060B96">
      <w:pPr>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jc w:val="both"/>
        <w:rPr>
          <w:i/>
          <w:iCs/>
        </w:rPr>
      </w:pPr>
      <w:r w:rsidRPr="00060B96">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w:t>
      </w:r>
      <w:r w:rsidRPr="00A962AD">
        <w:lastRenderedPageBreak/>
        <w:t>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was asked 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jc w:val="both"/>
        <w:rPr>
          <w:i/>
          <w:iCs/>
        </w:rPr>
      </w:pPr>
      <w:r w:rsidRPr="008345AF">
        <w:rPr>
          <w:i/>
          <w:iCs/>
        </w:rPr>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ind w:left="709"/>
        <w:jc w:val="both"/>
        <w:rPr>
          <w:i/>
          <w:iCs/>
        </w:rPr>
      </w:pPr>
      <w:r>
        <w:rPr>
          <w:i/>
          <w:iCs/>
        </w:rPr>
        <w:lastRenderedPageBreak/>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58B1A5B6" w14:textId="46F9E1AF" w:rsidR="00467103" w:rsidRPr="008345AF" w:rsidRDefault="00333001" w:rsidP="00763096">
      <w:pPr>
        <w:ind w:firstLine="709"/>
        <w:jc w:val="both"/>
        <w:rPr>
          <w:i/>
          <w:iCs/>
        </w:rPr>
      </w:pPr>
      <w:r w:rsidRPr="008345AF">
        <w:rPr>
          <w:i/>
          <w:iCs/>
          <w:noProof/>
        </w:rPr>
        <w:drawing>
          <wp:inline distT="0" distB="0" distL="0" distR="0" wp14:anchorId="223E362A" wp14:editId="172AC025">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3C43B389" w14:textId="77777777" w:rsidR="004457CF" w:rsidRPr="004457CF" w:rsidRDefault="004457CF" w:rsidP="004457CF"/>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jc w:val="both"/>
        <w:rPr>
          <w:i/>
          <w:iCs/>
        </w:rPr>
      </w:pPr>
      <w:r w:rsidRPr="000C5572">
        <w:rPr>
          <w:i/>
          <w:iCs/>
        </w:rPr>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and the remaining 76% 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jc w:val="both"/>
        <w:rPr>
          <w:i/>
          <w:iCs/>
        </w:rPr>
      </w:pPr>
      <w:r w:rsidRPr="001B3F2E">
        <w:rPr>
          <w:i/>
          <w:iCs/>
        </w:rPr>
        <w:lastRenderedPageBreak/>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55D953C4" w14:textId="77777777" w:rsidR="00B363A6" w:rsidRDefault="002B17F1" w:rsidP="00B363A6">
      <w:pPr>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p>
    <w:p w14:paraId="4A435486" w14:textId="77777777" w:rsidR="00B363A6" w:rsidRDefault="00677D05" w:rsidP="00B363A6">
      <w:pPr>
        <w:ind w:left="709"/>
        <w:jc w:val="both"/>
        <w:rPr>
          <w:i/>
          <w:iCs/>
        </w:rPr>
      </w:pPr>
      <w:r w:rsidRPr="00B363A6">
        <w:rPr>
          <w:i/>
          <w:iCs/>
        </w:rPr>
        <w:t>[…]</w:t>
      </w:r>
    </w:p>
    <w:p w14:paraId="58B7E176" w14:textId="77777777" w:rsidR="00D7588A" w:rsidRDefault="00677D05" w:rsidP="00D7588A">
      <w:pPr>
        <w:ind w:left="709"/>
        <w:jc w:val="both"/>
        <w:rPr>
          <w:i/>
          <w:iCs/>
        </w:rPr>
      </w:pPr>
      <w:r w:rsidRPr="00677D05">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jc w:val="both"/>
        <w:rPr>
          <w:i/>
          <w:iCs/>
        </w:rPr>
      </w:pPr>
      <w:r w:rsidRPr="00A962AD">
        <w:t>As an aside, I’d be curious to learn whether treated farmers were more accurate about the quality of agro-dealers over time and in general whether there was a lot of intra-market differences in quality.</w:t>
      </w:r>
    </w:p>
    <w:p w14:paraId="76D2B2E4" w14:textId="0ABEEA19" w:rsidR="00B363A6" w:rsidRPr="00D7588A" w:rsidRDefault="00B363A6" w:rsidP="00D7588A">
      <w:pPr>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7F593C" w14:paraId="087A227A" w14:textId="77777777" w:rsidTr="007F593C">
        <w:tc>
          <w:tcPr>
            <w:tcW w:w="9360" w:type="dxa"/>
            <w:gridSpan w:val="7"/>
          </w:tcPr>
          <w:p w14:paraId="21D521B0" w14:textId="23D9248D" w:rsidR="00A07559" w:rsidRPr="007F593C" w:rsidRDefault="00A07559" w:rsidP="007F593C">
            <w:pPr>
              <w:rPr>
                <w:b/>
                <w:bCs/>
              </w:rPr>
            </w:pPr>
            <w:r w:rsidRPr="002E5599">
              <w:rPr>
                <w:b/>
                <w:bCs/>
              </w:rPr>
              <w:t>Moisture in bag of maize seed in %</w:t>
            </w:r>
          </w:p>
        </w:tc>
      </w:tr>
      <w:tr w:rsidR="007F593C" w:rsidRPr="007F593C" w14:paraId="5D1CD75B" w14:textId="77777777" w:rsidTr="00D7588A">
        <w:tc>
          <w:tcPr>
            <w:tcW w:w="809" w:type="dxa"/>
          </w:tcPr>
          <w:p w14:paraId="71497C41" w14:textId="0F767DA9" w:rsidR="002E5599" w:rsidRPr="007F593C" w:rsidRDefault="002E5599" w:rsidP="007F593C">
            <w:r w:rsidRPr="007F593C">
              <w:t>Min.</w:t>
            </w:r>
          </w:p>
        </w:tc>
        <w:tc>
          <w:tcPr>
            <w:tcW w:w="990" w:type="dxa"/>
          </w:tcPr>
          <w:p w14:paraId="2B30CD1D" w14:textId="39E2A8ED" w:rsidR="002E5599" w:rsidRPr="007F593C" w:rsidRDefault="002E5599" w:rsidP="007F593C">
            <w:r w:rsidRPr="007F593C">
              <w:t>1st Qu.</w:t>
            </w:r>
          </w:p>
        </w:tc>
        <w:tc>
          <w:tcPr>
            <w:tcW w:w="990" w:type="dxa"/>
          </w:tcPr>
          <w:p w14:paraId="0A39A2FC" w14:textId="03F394D9" w:rsidR="002E5599" w:rsidRPr="007F593C" w:rsidRDefault="002E5599" w:rsidP="007F593C">
            <w:r w:rsidRPr="007F593C">
              <w:t>Median</w:t>
            </w:r>
          </w:p>
        </w:tc>
        <w:tc>
          <w:tcPr>
            <w:tcW w:w="763" w:type="dxa"/>
          </w:tcPr>
          <w:p w14:paraId="602E6208" w14:textId="2DAE1AB6" w:rsidR="002E5599" w:rsidRPr="007F593C" w:rsidRDefault="002E5599" w:rsidP="007F593C">
            <w:r w:rsidRPr="007F593C">
              <w:t>Mean</w:t>
            </w:r>
          </w:p>
        </w:tc>
        <w:tc>
          <w:tcPr>
            <w:tcW w:w="1038" w:type="dxa"/>
          </w:tcPr>
          <w:p w14:paraId="6E73A77E" w14:textId="6823BA1F" w:rsidR="002E5599" w:rsidRPr="007F593C" w:rsidRDefault="002E5599" w:rsidP="007F593C">
            <w:r w:rsidRPr="007F593C">
              <w:t>3rd Qu.</w:t>
            </w:r>
          </w:p>
        </w:tc>
        <w:tc>
          <w:tcPr>
            <w:tcW w:w="1015" w:type="dxa"/>
          </w:tcPr>
          <w:p w14:paraId="65ED7DC3" w14:textId="7D3495CE" w:rsidR="002E5599" w:rsidRPr="007F593C" w:rsidRDefault="002E5599" w:rsidP="007F593C">
            <w:r w:rsidRPr="007F593C">
              <w:t>Max.</w:t>
            </w:r>
          </w:p>
        </w:tc>
        <w:tc>
          <w:tcPr>
            <w:tcW w:w="3755" w:type="dxa"/>
          </w:tcPr>
          <w:p w14:paraId="62FE9EBE" w14:textId="77777777" w:rsidR="002E5599" w:rsidRPr="007F593C" w:rsidRDefault="002E5599" w:rsidP="007F593C"/>
        </w:tc>
      </w:tr>
      <w:tr w:rsidR="007F593C" w:rsidRPr="007F593C" w14:paraId="7269C5E4" w14:textId="77777777" w:rsidTr="00C93263">
        <w:tc>
          <w:tcPr>
            <w:tcW w:w="9360" w:type="dxa"/>
            <w:gridSpan w:val="7"/>
          </w:tcPr>
          <w:p w14:paraId="2775EF4B" w14:textId="0362B8BF" w:rsidR="007F593C" w:rsidRPr="007F593C" w:rsidRDefault="007F593C" w:rsidP="007F593C">
            <w:r w:rsidRPr="007F593C">
              <w:t>Baseline</w:t>
            </w:r>
            <w:r>
              <w:t>:</w:t>
            </w:r>
          </w:p>
        </w:tc>
      </w:tr>
      <w:tr w:rsidR="007F593C" w:rsidRPr="007F593C" w14:paraId="414D2092" w14:textId="77777777" w:rsidTr="00D7588A">
        <w:tc>
          <w:tcPr>
            <w:tcW w:w="809" w:type="dxa"/>
          </w:tcPr>
          <w:p w14:paraId="04E53649" w14:textId="0E5CE8B8" w:rsidR="002E5599" w:rsidRPr="007F593C" w:rsidRDefault="002E5599" w:rsidP="007F593C">
            <w:r w:rsidRPr="007F593C">
              <w:lastRenderedPageBreak/>
              <w:t>10.30</w:t>
            </w:r>
          </w:p>
        </w:tc>
        <w:tc>
          <w:tcPr>
            <w:tcW w:w="990" w:type="dxa"/>
          </w:tcPr>
          <w:p w14:paraId="68603D59" w14:textId="1A06D8E2" w:rsidR="002E5599" w:rsidRPr="007F593C" w:rsidRDefault="002E5599" w:rsidP="007F593C">
            <w:r w:rsidRPr="007F593C">
              <w:t>12.50</w:t>
            </w:r>
          </w:p>
        </w:tc>
        <w:tc>
          <w:tcPr>
            <w:tcW w:w="990" w:type="dxa"/>
          </w:tcPr>
          <w:p w14:paraId="4F1E6D53" w14:textId="16D611FB" w:rsidR="002E5599" w:rsidRPr="007F593C" w:rsidRDefault="002E5599" w:rsidP="007F593C">
            <w:r w:rsidRPr="007F593C">
              <w:t>13.10</w:t>
            </w:r>
          </w:p>
        </w:tc>
        <w:tc>
          <w:tcPr>
            <w:tcW w:w="763" w:type="dxa"/>
          </w:tcPr>
          <w:p w14:paraId="5D54FBDE" w14:textId="10324017" w:rsidR="002E5599" w:rsidRPr="007F593C" w:rsidRDefault="002E5599" w:rsidP="007F593C">
            <w:r w:rsidRPr="007F593C">
              <w:t>13.58</w:t>
            </w:r>
          </w:p>
        </w:tc>
        <w:tc>
          <w:tcPr>
            <w:tcW w:w="1038" w:type="dxa"/>
          </w:tcPr>
          <w:p w14:paraId="204F5103" w14:textId="473A1BE5" w:rsidR="002E5599" w:rsidRPr="007F593C" w:rsidRDefault="002E5599" w:rsidP="007F593C">
            <w:r w:rsidRPr="007F593C">
              <w:t>14.50</w:t>
            </w:r>
          </w:p>
        </w:tc>
        <w:tc>
          <w:tcPr>
            <w:tcW w:w="1015" w:type="dxa"/>
          </w:tcPr>
          <w:p w14:paraId="37B4B782" w14:textId="77777777" w:rsidR="002E5599" w:rsidRDefault="002E5599" w:rsidP="007F593C">
            <w:r w:rsidRPr="007F593C">
              <w:t>17.40</w:t>
            </w:r>
          </w:p>
          <w:p w14:paraId="73231114" w14:textId="77777777" w:rsidR="007F593C" w:rsidRDefault="007F593C" w:rsidP="007F593C"/>
          <w:p w14:paraId="46FDBEDD" w14:textId="77777777" w:rsidR="007F593C" w:rsidRDefault="007F593C" w:rsidP="007F593C"/>
          <w:p w14:paraId="21AA8816" w14:textId="77777777" w:rsidR="007F593C" w:rsidRDefault="007F593C" w:rsidP="007F593C"/>
          <w:p w14:paraId="1CDE9ABA" w14:textId="77777777" w:rsidR="007F593C" w:rsidRDefault="007F593C" w:rsidP="007F593C"/>
          <w:p w14:paraId="67420D17" w14:textId="77777777" w:rsidR="007F593C" w:rsidRDefault="007F593C" w:rsidP="007F593C"/>
          <w:p w14:paraId="66E7E7E0" w14:textId="77777777" w:rsidR="007F593C" w:rsidRDefault="007F593C" w:rsidP="007F593C"/>
          <w:p w14:paraId="3AEEBC95" w14:textId="77777777" w:rsidR="007F593C" w:rsidRDefault="007F593C" w:rsidP="007F593C"/>
          <w:p w14:paraId="1DE3A002" w14:textId="61920CCC" w:rsidR="007F593C" w:rsidRPr="007F593C" w:rsidRDefault="007F593C" w:rsidP="007F593C"/>
        </w:tc>
        <w:tc>
          <w:tcPr>
            <w:tcW w:w="3755" w:type="dxa"/>
          </w:tcPr>
          <w:p w14:paraId="407E1DE1" w14:textId="7C5A9F4C" w:rsidR="002E5599" w:rsidRPr="007F593C" w:rsidRDefault="002E5599" w:rsidP="007F593C">
            <w:pPr>
              <w:jc w:val="center"/>
            </w:pPr>
            <w:r w:rsidRPr="007F593C">
              <w:rPr>
                <w:noProof/>
              </w:rPr>
              <w:drawing>
                <wp:inline distT="0" distB="0" distL="0" distR="0" wp14:anchorId="3B9E1B6C" wp14:editId="55D994B5">
                  <wp:extent cx="1479395" cy="1408698"/>
                  <wp:effectExtent l="0" t="0" r="0" b="127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6" cstate="print">
                            <a:extLst>
                              <a:ext uri="{28A0092B-C50C-407E-A947-70E740481C1C}">
                                <a14:useLocalDpi xmlns:a14="http://schemas.microsoft.com/office/drawing/2010/main" val="0"/>
                              </a:ext>
                            </a:extLst>
                          </a:blip>
                          <a:srcRect t="15023" r="6821" b="11876"/>
                          <a:stretch/>
                        </pic:blipFill>
                        <pic:spPr bwMode="auto">
                          <a:xfrm>
                            <a:off x="0" y="0"/>
                            <a:ext cx="1532754" cy="145950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3F933C2C" w14:textId="77777777" w:rsidTr="007F593C">
        <w:tc>
          <w:tcPr>
            <w:tcW w:w="9360" w:type="dxa"/>
            <w:gridSpan w:val="7"/>
          </w:tcPr>
          <w:p w14:paraId="21652042" w14:textId="425E932A" w:rsidR="00B820A8" w:rsidRPr="007F593C" w:rsidRDefault="007F593C" w:rsidP="007F593C">
            <w:r>
              <w:t>M</w:t>
            </w:r>
            <w:r w:rsidR="00B820A8" w:rsidRPr="007F593C">
              <w:t>idline</w:t>
            </w:r>
            <w:r>
              <w:t>:</w:t>
            </w:r>
          </w:p>
        </w:tc>
      </w:tr>
      <w:tr w:rsidR="007F593C" w:rsidRPr="007F593C" w14:paraId="54712B54" w14:textId="77777777" w:rsidTr="00D7588A">
        <w:tc>
          <w:tcPr>
            <w:tcW w:w="809" w:type="dxa"/>
          </w:tcPr>
          <w:p w14:paraId="46E76717" w14:textId="5AB1C5B8" w:rsidR="002E5599" w:rsidRPr="007F593C" w:rsidRDefault="00B820A8" w:rsidP="007F593C">
            <w:r w:rsidRPr="007F593C">
              <w:t>10.80</w:t>
            </w:r>
          </w:p>
        </w:tc>
        <w:tc>
          <w:tcPr>
            <w:tcW w:w="990" w:type="dxa"/>
          </w:tcPr>
          <w:p w14:paraId="366AC655" w14:textId="243FAA16" w:rsidR="002E5599" w:rsidRPr="007F593C" w:rsidRDefault="00B820A8" w:rsidP="007F593C">
            <w:r w:rsidRPr="007F593C">
              <w:t>12.40</w:t>
            </w:r>
          </w:p>
        </w:tc>
        <w:tc>
          <w:tcPr>
            <w:tcW w:w="990" w:type="dxa"/>
          </w:tcPr>
          <w:p w14:paraId="394770B6" w14:textId="036FFA1A" w:rsidR="002E5599" w:rsidRPr="007F593C" w:rsidRDefault="00B820A8" w:rsidP="007F593C">
            <w:r w:rsidRPr="007F593C">
              <w:t>12.80</w:t>
            </w:r>
          </w:p>
        </w:tc>
        <w:tc>
          <w:tcPr>
            <w:tcW w:w="763" w:type="dxa"/>
          </w:tcPr>
          <w:p w14:paraId="04BBDB0D" w14:textId="5437CF55" w:rsidR="002E5599" w:rsidRPr="007F593C" w:rsidRDefault="00B820A8" w:rsidP="007F593C">
            <w:r w:rsidRPr="007F593C">
              <w:t>12.97</w:t>
            </w:r>
          </w:p>
        </w:tc>
        <w:tc>
          <w:tcPr>
            <w:tcW w:w="1038" w:type="dxa"/>
          </w:tcPr>
          <w:p w14:paraId="35CF2889" w14:textId="135197FF" w:rsidR="002E5599" w:rsidRPr="007F593C" w:rsidRDefault="00B820A8" w:rsidP="007F593C">
            <w:r w:rsidRPr="007F593C">
              <w:t>13.30</w:t>
            </w:r>
          </w:p>
        </w:tc>
        <w:tc>
          <w:tcPr>
            <w:tcW w:w="1015" w:type="dxa"/>
          </w:tcPr>
          <w:p w14:paraId="49C80D1A" w14:textId="77777777" w:rsidR="002E5599" w:rsidRDefault="00B820A8" w:rsidP="007F593C">
            <w:r w:rsidRPr="007F593C">
              <w:t>17.20</w:t>
            </w:r>
          </w:p>
          <w:p w14:paraId="406BAC18" w14:textId="77777777" w:rsidR="007F593C" w:rsidRDefault="007F593C" w:rsidP="007F593C"/>
          <w:p w14:paraId="4928C321" w14:textId="77777777" w:rsidR="007F593C" w:rsidRDefault="007F593C" w:rsidP="007F593C"/>
          <w:p w14:paraId="189B4943" w14:textId="77777777" w:rsidR="007F593C" w:rsidRDefault="007F593C" w:rsidP="007F593C"/>
          <w:p w14:paraId="42988337" w14:textId="77777777" w:rsidR="007F593C" w:rsidRDefault="007F593C" w:rsidP="007F593C"/>
          <w:p w14:paraId="3322BB0C" w14:textId="77777777" w:rsidR="007F593C" w:rsidRDefault="007F593C" w:rsidP="007F593C"/>
          <w:p w14:paraId="6AD49D68" w14:textId="77777777" w:rsidR="007F593C" w:rsidRDefault="007F593C" w:rsidP="007F593C"/>
          <w:p w14:paraId="299FF3F1" w14:textId="77777777" w:rsidR="007F593C" w:rsidRDefault="007F593C" w:rsidP="007F593C"/>
          <w:p w14:paraId="6752ED0E" w14:textId="04575C95" w:rsidR="007F593C" w:rsidRPr="007F593C" w:rsidRDefault="007F593C" w:rsidP="007F593C"/>
        </w:tc>
        <w:tc>
          <w:tcPr>
            <w:tcW w:w="3755" w:type="dxa"/>
          </w:tcPr>
          <w:p w14:paraId="735D1164" w14:textId="1E43C8A2" w:rsidR="002E5599" w:rsidRPr="007F593C" w:rsidRDefault="00B820A8" w:rsidP="007F593C">
            <w:pPr>
              <w:jc w:val="center"/>
            </w:pPr>
            <w:r w:rsidRPr="007F593C">
              <w:rPr>
                <w:noProof/>
              </w:rPr>
              <w:drawing>
                <wp:inline distT="0" distB="0" distL="0" distR="0" wp14:anchorId="2974BF7A" wp14:editId="6EA20727">
                  <wp:extent cx="1353789" cy="1307488"/>
                  <wp:effectExtent l="0" t="0" r="5715" b="635"/>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4175" r="6432" b="11371"/>
                          <a:stretch/>
                        </pic:blipFill>
                        <pic:spPr bwMode="auto">
                          <a:xfrm>
                            <a:off x="0" y="0"/>
                            <a:ext cx="1410104" cy="136187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6E9444EA" w14:textId="77777777" w:rsidTr="007F593C">
        <w:tc>
          <w:tcPr>
            <w:tcW w:w="9360" w:type="dxa"/>
            <w:gridSpan w:val="7"/>
          </w:tcPr>
          <w:p w14:paraId="439963BE" w14:textId="793052CB" w:rsidR="00B820A8" w:rsidRPr="007F593C" w:rsidRDefault="007F593C" w:rsidP="007F593C">
            <w:r>
              <w:t>E</w:t>
            </w:r>
            <w:r w:rsidR="00D74D45" w:rsidRPr="007F593C">
              <w:t>nd</w:t>
            </w:r>
            <w:r w:rsidR="00B820A8" w:rsidRPr="007F593C">
              <w:t>line</w:t>
            </w:r>
            <w:r>
              <w:t>:</w:t>
            </w:r>
          </w:p>
        </w:tc>
      </w:tr>
      <w:tr w:rsidR="007F593C" w:rsidRPr="007F593C" w14:paraId="408171C2" w14:textId="77777777" w:rsidTr="00D7588A">
        <w:tc>
          <w:tcPr>
            <w:tcW w:w="809" w:type="dxa"/>
          </w:tcPr>
          <w:p w14:paraId="4924BD7E" w14:textId="61EE2A7D" w:rsidR="002E5599" w:rsidRPr="007F593C" w:rsidRDefault="00B820A8" w:rsidP="007F593C">
            <w:r w:rsidRPr="007F593C">
              <w:t>11.00</w:t>
            </w:r>
          </w:p>
        </w:tc>
        <w:tc>
          <w:tcPr>
            <w:tcW w:w="990" w:type="dxa"/>
          </w:tcPr>
          <w:p w14:paraId="2186679D" w14:textId="541668D3" w:rsidR="002E5599" w:rsidRPr="007F593C" w:rsidRDefault="00B820A8" w:rsidP="007F593C">
            <w:r w:rsidRPr="007F593C">
              <w:t>12.40</w:t>
            </w:r>
          </w:p>
        </w:tc>
        <w:tc>
          <w:tcPr>
            <w:tcW w:w="990" w:type="dxa"/>
          </w:tcPr>
          <w:p w14:paraId="3C41A789" w14:textId="7F6B5DE0" w:rsidR="002E5599" w:rsidRPr="007F593C" w:rsidRDefault="00B820A8" w:rsidP="007F593C">
            <w:r w:rsidRPr="007F593C">
              <w:t>12.80</w:t>
            </w:r>
          </w:p>
        </w:tc>
        <w:tc>
          <w:tcPr>
            <w:tcW w:w="763" w:type="dxa"/>
          </w:tcPr>
          <w:p w14:paraId="3DC500C5" w14:textId="79A973A2" w:rsidR="002E5599" w:rsidRPr="007F593C" w:rsidRDefault="00B820A8" w:rsidP="007F593C">
            <w:r w:rsidRPr="007F593C">
              <w:t>13.26</w:t>
            </w:r>
          </w:p>
        </w:tc>
        <w:tc>
          <w:tcPr>
            <w:tcW w:w="1038" w:type="dxa"/>
          </w:tcPr>
          <w:p w14:paraId="49BB62C7" w14:textId="503B8655" w:rsidR="002E5599" w:rsidRPr="007F593C" w:rsidRDefault="00B820A8" w:rsidP="007F593C">
            <w:r w:rsidRPr="007F593C">
              <w:t>13.70</w:t>
            </w:r>
          </w:p>
        </w:tc>
        <w:tc>
          <w:tcPr>
            <w:tcW w:w="1015" w:type="dxa"/>
          </w:tcPr>
          <w:p w14:paraId="4E144779" w14:textId="77777777" w:rsidR="002E5599" w:rsidRDefault="00B820A8" w:rsidP="007F593C">
            <w:r w:rsidRPr="007F593C">
              <w:t>18.20</w:t>
            </w:r>
          </w:p>
          <w:p w14:paraId="4C89E2DA" w14:textId="77777777" w:rsidR="007F593C" w:rsidRDefault="007F593C" w:rsidP="007F593C"/>
          <w:p w14:paraId="3F6922D2" w14:textId="77777777" w:rsidR="007F593C" w:rsidRDefault="007F593C" w:rsidP="007F593C"/>
          <w:p w14:paraId="528D5037" w14:textId="77777777" w:rsidR="007F593C" w:rsidRDefault="007F593C" w:rsidP="007F593C"/>
          <w:p w14:paraId="66C2464A" w14:textId="77777777" w:rsidR="007F593C" w:rsidRDefault="007F593C" w:rsidP="007F593C"/>
          <w:p w14:paraId="58E51788" w14:textId="77777777" w:rsidR="007F593C" w:rsidRDefault="007F593C" w:rsidP="007F593C"/>
          <w:p w14:paraId="7B6304F4" w14:textId="77777777" w:rsidR="007F593C" w:rsidRDefault="007F593C" w:rsidP="007F593C"/>
          <w:p w14:paraId="4C2FBC03" w14:textId="77777777" w:rsidR="007F593C" w:rsidRDefault="007F593C" w:rsidP="007F593C"/>
          <w:p w14:paraId="34C944A2" w14:textId="30FAFEFE" w:rsidR="007F593C" w:rsidRPr="007F593C" w:rsidRDefault="007F593C" w:rsidP="007F593C"/>
        </w:tc>
        <w:tc>
          <w:tcPr>
            <w:tcW w:w="3755" w:type="dxa"/>
          </w:tcPr>
          <w:p w14:paraId="285ADA9D" w14:textId="177EF1D9" w:rsidR="002E5599" w:rsidRPr="007F593C" w:rsidRDefault="00D74D45" w:rsidP="007F593C">
            <w:pPr>
              <w:jc w:val="center"/>
            </w:pPr>
            <w:r w:rsidRPr="007F593C">
              <w:rPr>
                <w:noProof/>
              </w:rPr>
              <w:drawing>
                <wp:inline distT="0" distB="0" distL="0" distR="0" wp14:anchorId="7C10CCA6" wp14:editId="7A06562E">
                  <wp:extent cx="1720599" cy="1657884"/>
                  <wp:effectExtent l="0" t="0" r="0" b="635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8" cstate="print">
                            <a:extLst>
                              <a:ext uri="{28A0092B-C50C-407E-A947-70E740481C1C}">
                                <a14:useLocalDpi xmlns:a14="http://schemas.microsoft.com/office/drawing/2010/main" val="0"/>
                              </a:ext>
                            </a:extLst>
                          </a:blip>
                          <a:srcRect t="14211" r="6866" b="11853"/>
                          <a:stretch/>
                        </pic:blipFill>
                        <pic:spPr bwMode="auto">
                          <a:xfrm>
                            <a:off x="0" y="0"/>
                            <a:ext cx="1787601" cy="17224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688625" w14:textId="77777777" w:rsidR="00A07559" w:rsidRPr="00B363A6" w:rsidRDefault="00A07559" w:rsidP="00B363A6">
      <w:pPr>
        <w:jc w:val="both"/>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921"/>
        <w:gridCol w:w="956"/>
        <w:gridCol w:w="763"/>
        <w:gridCol w:w="1001"/>
        <w:gridCol w:w="756"/>
        <w:gridCol w:w="4207"/>
      </w:tblGrid>
      <w:tr w:rsidR="00A07559" w:rsidRPr="007F593C" w14:paraId="1DD4CA28" w14:textId="77777777" w:rsidTr="007F593C">
        <w:tc>
          <w:tcPr>
            <w:tcW w:w="9360" w:type="dxa"/>
            <w:gridSpan w:val="7"/>
          </w:tcPr>
          <w:p w14:paraId="574F71FD" w14:textId="58CC65D2" w:rsidR="00A07559" w:rsidRPr="007F593C" w:rsidRDefault="00A07559" w:rsidP="007F593C">
            <w:pPr>
              <w:rPr>
                <w:b/>
                <w:bCs/>
              </w:rPr>
            </w:pPr>
            <w:r w:rsidRPr="007F593C">
              <w:rPr>
                <w:b/>
                <w:bCs/>
              </w:rPr>
              <w:t>Agro-dealer ratings</w:t>
            </w:r>
          </w:p>
        </w:tc>
      </w:tr>
      <w:tr w:rsidR="00A07559" w:rsidRPr="007F593C" w14:paraId="40D21240" w14:textId="77777777" w:rsidTr="007F593C">
        <w:tc>
          <w:tcPr>
            <w:tcW w:w="756" w:type="dxa"/>
          </w:tcPr>
          <w:p w14:paraId="7FB029A6" w14:textId="77777777" w:rsidR="00A07559" w:rsidRPr="007F593C" w:rsidRDefault="00A07559" w:rsidP="007F593C">
            <w:r w:rsidRPr="007F593C">
              <w:t>Min.</w:t>
            </w:r>
          </w:p>
        </w:tc>
        <w:tc>
          <w:tcPr>
            <w:tcW w:w="921" w:type="dxa"/>
          </w:tcPr>
          <w:p w14:paraId="243AB4BA" w14:textId="77777777" w:rsidR="00A07559" w:rsidRPr="007F593C" w:rsidRDefault="00A07559" w:rsidP="007F593C">
            <w:r w:rsidRPr="007F593C">
              <w:t>1st Qu.</w:t>
            </w:r>
          </w:p>
        </w:tc>
        <w:tc>
          <w:tcPr>
            <w:tcW w:w="956" w:type="dxa"/>
          </w:tcPr>
          <w:p w14:paraId="7B33FAF0" w14:textId="77777777" w:rsidR="00A07559" w:rsidRPr="007F593C" w:rsidRDefault="00A07559" w:rsidP="007F593C">
            <w:r w:rsidRPr="007F593C">
              <w:t>Median</w:t>
            </w:r>
          </w:p>
        </w:tc>
        <w:tc>
          <w:tcPr>
            <w:tcW w:w="763" w:type="dxa"/>
          </w:tcPr>
          <w:p w14:paraId="142ED24F" w14:textId="77777777" w:rsidR="00A07559" w:rsidRPr="007F593C" w:rsidRDefault="00A07559" w:rsidP="007F593C">
            <w:r w:rsidRPr="007F593C">
              <w:t>Mean</w:t>
            </w:r>
          </w:p>
        </w:tc>
        <w:tc>
          <w:tcPr>
            <w:tcW w:w="1001" w:type="dxa"/>
          </w:tcPr>
          <w:p w14:paraId="6346E39C" w14:textId="77777777" w:rsidR="00A07559" w:rsidRPr="007F593C" w:rsidRDefault="00A07559" w:rsidP="007F593C">
            <w:r w:rsidRPr="007F593C">
              <w:t>3rd Qu.</w:t>
            </w:r>
          </w:p>
        </w:tc>
        <w:tc>
          <w:tcPr>
            <w:tcW w:w="756" w:type="dxa"/>
          </w:tcPr>
          <w:p w14:paraId="3196B961" w14:textId="77777777" w:rsidR="00A07559" w:rsidRPr="007F593C" w:rsidRDefault="00A07559" w:rsidP="007F593C">
            <w:r w:rsidRPr="007F593C">
              <w:t>Max.</w:t>
            </w:r>
          </w:p>
        </w:tc>
        <w:tc>
          <w:tcPr>
            <w:tcW w:w="4207" w:type="dxa"/>
          </w:tcPr>
          <w:p w14:paraId="7E5292AE" w14:textId="77777777" w:rsidR="00A07559" w:rsidRPr="007F593C" w:rsidRDefault="00A07559" w:rsidP="007F593C"/>
        </w:tc>
      </w:tr>
      <w:tr w:rsidR="007F593C" w:rsidRPr="007F593C" w14:paraId="776BD582" w14:textId="77777777" w:rsidTr="00445F9A">
        <w:tc>
          <w:tcPr>
            <w:tcW w:w="9360" w:type="dxa"/>
            <w:gridSpan w:val="7"/>
          </w:tcPr>
          <w:p w14:paraId="1E81DF9A" w14:textId="09FD7AA1" w:rsidR="007F593C" w:rsidRPr="007F593C" w:rsidRDefault="007F593C" w:rsidP="007F593C">
            <w:r>
              <w:t>Baseline:</w:t>
            </w:r>
          </w:p>
        </w:tc>
      </w:tr>
      <w:tr w:rsidR="00A07559" w:rsidRPr="007F593C" w14:paraId="5E93BA0F" w14:textId="77777777" w:rsidTr="007F593C">
        <w:tc>
          <w:tcPr>
            <w:tcW w:w="756" w:type="dxa"/>
          </w:tcPr>
          <w:p w14:paraId="1EDBA237" w14:textId="77777777" w:rsidR="00A07559" w:rsidRPr="007F593C" w:rsidRDefault="00A07559" w:rsidP="007F593C">
            <w:r w:rsidRPr="007F593C">
              <w:lastRenderedPageBreak/>
              <w:t>2.000</w:t>
            </w:r>
          </w:p>
        </w:tc>
        <w:tc>
          <w:tcPr>
            <w:tcW w:w="921" w:type="dxa"/>
          </w:tcPr>
          <w:p w14:paraId="6AEAE0CF" w14:textId="77777777" w:rsidR="00A07559" w:rsidRPr="007F593C" w:rsidRDefault="00A07559" w:rsidP="007F593C">
            <w:r w:rsidRPr="007F593C">
              <w:t>3.238</w:t>
            </w:r>
          </w:p>
        </w:tc>
        <w:tc>
          <w:tcPr>
            <w:tcW w:w="956" w:type="dxa"/>
          </w:tcPr>
          <w:p w14:paraId="4FBF5451" w14:textId="77777777" w:rsidR="00A07559" w:rsidRPr="007F593C" w:rsidRDefault="00A07559" w:rsidP="007F593C">
            <w:r w:rsidRPr="007F593C">
              <w:t>3.440</w:t>
            </w:r>
          </w:p>
        </w:tc>
        <w:tc>
          <w:tcPr>
            <w:tcW w:w="763" w:type="dxa"/>
          </w:tcPr>
          <w:p w14:paraId="7A128FA6" w14:textId="77777777" w:rsidR="00A07559" w:rsidRPr="007F593C" w:rsidRDefault="00A07559" w:rsidP="007F593C">
            <w:r w:rsidRPr="007F593C">
              <w:t>3.428</w:t>
            </w:r>
          </w:p>
        </w:tc>
        <w:tc>
          <w:tcPr>
            <w:tcW w:w="1001" w:type="dxa"/>
          </w:tcPr>
          <w:p w14:paraId="351DC68C" w14:textId="77777777" w:rsidR="00A07559" w:rsidRPr="007F593C" w:rsidRDefault="00A07559" w:rsidP="007F593C">
            <w:r w:rsidRPr="007F593C">
              <w:t>3.643</w:t>
            </w:r>
          </w:p>
        </w:tc>
        <w:tc>
          <w:tcPr>
            <w:tcW w:w="756" w:type="dxa"/>
          </w:tcPr>
          <w:p w14:paraId="025CBB53" w14:textId="77777777" w:rsidR="00A07559" w:rsidRDefault="00A07559" w:rsidP="007F593C">
            <w:r w:rsidRPr="007F593C">
              <w:t>5.000</w:t>
            </w:r>
          </w:p>
          <w:p w14:paraId="05EEA9CD" w14:textId="77777777" w:rsidR="007F593C" w:rsidRDefault="007F593C" w:rsidP="007F593C"/>
          <w:p w14:paraId="5FEC55D5" w14:textId="77777777" w:rsidR="007F593C" w:rsidRDefault="007F593C" w:rsidP="007F593C"/>
          <w:p w14:paraId="5975BB05" w14:textId="77777777" w:rsidR="007F593C" w:rsidRDefault="007F593C" w:rsidP="007F593C"/>
          <w:p w14:paraId="5D78D030" w14:textId="77777777" w:rsidR="007F593C" w:rsidRDefault="007F593C" w:rsidP="007F593C"/>
          <w:p w14:paraId="343B38A0" w14:textId="77777777" w:rsidR="007F593C" w:rsidRDefault="007F593C" w:rsidP="007F593C"/>
          <w:p w14:paraId="6F48D098" w14:textId="77777777" w:rsidR="007F593C" w:rsidRDefault="007F593C" w:rsidP="007F593C"/>
          <w:p w14:paraId="614F03C2" w14:textId="77777777" w:rsidR="007F593C" w:rsidRDefault="007F593C" w:rsidP="007F593C"/>
          <w:p w14:paraId="5256AA45" w14:textId="77777777" w:rsidR="007F593C" w:rsidRPr="007F593C" w:rsidRDefault="007F593C" w:rsidP="007F593C"/>
        </w:tc>
        <w:tc>
          <w:tcPr>
            <w:tcW w:w="4207" w:type="dxa"/>
          </w:tcPr>
          <w:p w14:paraId="61CF08DC" w14:textId="77777777" w:rsidR="00A07559" w:rsidRPr="007F593C" w:rsidRDefault="00A07559" w:rsidP="007F593C">
            <w:pPr>
              <w:jc w:val="center"/>
            </w:pPr>
            <w:r w:rsidRPr="007F593C">
              <w:rPr>
                <w:noProof/>
              </w:rPr>
              <w:drawing>
                <wp:inline distT="0" distB="0" distL="0" distR="0" wp14:anchorId="632D34A0" wp14:editId="455F7488">
                  <wp:extent cx="1563880" cy="1563535"/>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t="13312" r="7821" b="10759"/>
                          <a:stretch/>
                        </pic:blipFill>
                        <pic:spPr bwMode="auto">
                          <a:xfrm>
                            <a:off x="0" y="0"/>
                            <a:ext cx="1649157" cy="1648793"/>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488D058B" w14:textId="77777777" w:rsidTr="007F593C">
        <w:tc>
          <w:tcPr>
            <w:tcW w:w="9360" w:type="dxa"/>
            <w:gridSpan w:val="7"/>
          </w:tcPr>
          <w:p w14:paraId="6455BEFE" w14:textId="5C562104" w:rsidR="00A07559" w:rsidRPr="007F593C" w:rsidRDefault="007F593C" w:rsidP="007F593C">
            <w:r>
              <w:t>M</w:t>
            </w:r>
            <w:r w:rsidR="00A07559" w:rsidRPr="007F593C">
              <w:t>idline</w:t>
            </w:r>
            <w:r>
              <w:t>:</w:t>
            </w:r>
          </w:p>
        </w:tc>
      </w:tr>
      <w:tr w:rsidR="00A07559" w:rsidRPr="007F593C" w14:paraId="2E26D8B7" w14:textId="77777777" w:rsidTr="007F593C">
        <w:tc>
          <w:tcPr>
            <w:tcW w:w="756" w:type="dxa"/>
          </w:tcPr>
          <w:p w14:paraId="651A7538" w14:textId="77777777" w:rsidR="00A07559" w:rsidRPr="007F593C" w:rsidRDefault="00A07559" w:rsidP="007F593C">
            <w:r w:rsidRPr="007F593C">
              <w:t>2.000</w:t>
            </w:r>
          </w:p>
        </w:tc>
        <w:tc>
          <w:tcPr>
            <w:tcW w:w="921" w:type="dxa"/>
          </w:tcPr>
          <w:p w14:paraId="430FC960" w14:textId="77777777" w:rsidR="00A07559" w:rsidRPr="007F593C" w:rsidRDefault="00A07559" w:rsidP="007F593C">
            <w:r w:rsidRPr="007F593C">
              <w:t>3.357</w:t>
            </w:r>
          </w:p>
        </w:tc>
        <w:tc>
          <w:tcPr>
            <w:tcW w:w="956" w:type="dxa"/>
          </w:tcPr>
          <w:p w14:paraId="4FAD2E28" w14:textId="77777777" w:rsidR="00A07559" w:rsidRPr="007F593C" w:rsidRDefault="00A07559" w:rsidP="007F593C">
            <w:r w:rsidRPr="007F593C">
              <w:t>3.595</w:t>
            </w:r>
          </w:p>
        </w:tc>
        <w:tc>
          <w:tcPr>
            <w:tcW w:w="763" w:type="dxa"/>
          </w:tcPr>
          <w:p w14:paraId="41D09CE8" w14:textId="77777777" w:rsidR="00A07559" w:rsidRPr="007F593C" w:rsidRDefault="00A07559" w:rsidP="007F593C">
            <w:r w:rsidRPr="007F593C">
              <w:t>3.581</w:t>
            </w:r>
          </w:p>
        </w:tc>
        <w:tc>
          <w:tcPr>
            <w:tcW w:w="1001" w:type="dxa"/>
          </w:tcPr>
          <w:p w14:paraId="7B204B17" w14:textId="77777777" w:rsidR="00A07559" w:rsidRPr="007F593C" w:rsidRDefault="00A07559" w:rsidP="007F593C">
            <w:r w:rsidRPr="007F593C">
              <w:t>3.789</w:t>
            </w:r>
          </w:p>
        </w:tc>
        <w:tc>
          <w:tcPr>
            <w:tcW w:w="756" w:type="dxa"/>
          </w:tcPr>
          <w:p w14:paraId="1CF45BA7" w14:textId="77777777" w:rsidR="00A07559" w:rsidRDefault="00A07559" w:rsidP="007F593C">
            <w:r w:rsidRPr="007F593C">
              <w:t>4.667</w:t>
            </w:r>
          </w:p>
          <w:p w14:paraId="1942440E" w14:textId="77777777" w:rsidR="007F593C" w:rsidRDefault="007F593C" w:rsidP="007F593C"/>
          <w:p w14:paraId="22785E49" w14:textId="77777777" w:rsidR="007F593C" w:rsidRDefault="007F593C" w:rsidP="007F593C"/>
          <w:p w14:paraId="04F16CAA" w14:textId="77777777" w:rsidR="007F593C" w:rsidRDefault="007F593C" w:rsidP="007F593C"/>
          <w:p w14:paraId="5786D677" w14:textId="77777777" w:rsidR="007F593C" w:rsidRDefault="007F593C" w:rsidP="007F593C"/>
          <w:p w14:paraId="726CD8D0" w14:textId="77777777" w:rsidR="007F593C" w:rsidRDefault="007F593C" w:rsidP="007F593C"/>
          <w:p w14:paraId="5FB413EB" w14:textId="77777777" w:rsidR="007F593C" w:rsidRDefault="007F593C" w:rsidP="007F593C"/>
          <w:p w14:paraId="65777360" w14:textId="77777777" w:rsidR="007F593C" w:rsidRDefault="007F593C" w:rsidP="007F593C"/>
          <w:p w14:paraId="20EDB741" w14:textId="77777777" w:rsidR="007F593C" w:rsidRPr="007F593C" w:rsidRDefault="007F593C" w:rsidP="007F593C"/>
        </w:tc>
        <w:tc>
          <w:tcPr>
            <w:tcW w:w="4207" w:type="dxa"/>
          </w:tcPr>
          <w:p w14:paraId="5A9C02DE" w14:textId="77777777" w:rsidR="00A07559" w:rsidRPr="007F593C" w:rsidRDefault="00A07559" w:rsidP="007F593C">
            <w:pPr>
              <w:jc w:val="center"/>
            </w:pPr>
            <w:r w:rsidRPr="007F593C">
              <w:rPr>
                <w:noProof/>
              </w:rPr>
              <w:drawing>
                <wp:inline distT="0" distB="0" distL="0" distR="0" wp14:anchorId="7A198123" wp14:editId="03328D32">
                  <wp:extent cx="1606610" cy="1538059"/>
                  <wp:effectExtent l="0" t="0" r="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5180" r="6760" b="11276"/>
                          <a:stretch/>
                        </pic:blipFill>
                        <pic:spPr bwMode="auto">
                          <a:xfrm>
                            <a:off x="0" y="0"/>
                            <a:ext cx="1671425" cy="1600109"/>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013F0DB2" w14:textId="77777777" w:rsidTr="007F593C">
        <w:tc>
          <w:tcPr>
            <w:tcW w:w="9360" w:type="dxa"/>
            <w:gridSpan w:val="7"/>
          </w:tcPr>
          <w:p w14:paraId="2354A4B2" w14:textId="582ADC60" w:rsidR="00A07559" w:rsidRPr="007F593C" w:rsidRDefault="007F593C" w:rsidP="007F593C">
            <w:r>
              <w:t>E</w:t>
            </w:r>
            <w:r w:rsidR="00A07559" w:rsidRPr="007F593C">
              <w:t>ndline</w:t>
            </w:r>
            <w:r>
              <w:t>:</w:t>
            </w:r>
          </w:p>
        </w:tc>
      </w:tr>
      <w:tr w:rsidR="00A07559" w:rsidRPr="007F593C" w14:paraId="126707B8" w14:textId="77777777" w:rsidTr="007F593C">
        <w:tc>
          <w:tcPr>
            <w:tcW w:w="756" w:type="dxa"/>
          </w:tcPr>
          <w:p w14:paraId="6AFD0EA6" w14:textId="77777777" w:rsidR="00A07559" w:rsidRPr="007F593C" w:rsidRDefault="00A07559" w:rsidP="007F593C">
            <w:r w:rsidRPr="007F593C">
              <w:t>2.429</w:t>
            </w:r>
          </w:p>
        </w:tc>
        <w:tc>
          <w:tcPr>
            <w:tcW w:w="921" w:type="dxa"/>
          </w:tcPr>
          <w:p w14:paraId="0927DDDC" w14:textId="77777777" w:rsidR="00A07559" w:rsidRPr="007F593C" w:rsidRDefault="00A07559" w:rsidP="007F593C">
            <w:r w:rsidRPr="007F593C">
              <w:t>3.443</w:t>
            </w:r>
          </w:p>
        </w:tc>
        <w:tc>
          <w:tcPr>
            <w:tcW w:w="956" w:type="dxa"/>
          </w:tcPr>
          <w:p w14:paraId="597700FC" w14:textId="77777777" w:rsidR="00A07559" w:rsidRPr="007F593C" w:rsidRDefault="00A07559" w:rsidP="007F593C">
            <w:r w:rsidRPr="007F593C">
              <w:t>3.629</w:t>
            </w:r>
          </w:p>
        </w:tc>
        <w:tc>
          <w:tcPr>
            <w:tcW w:w="763" w:type="dxa"/>
          </w:tcPr>
          <w:p w14:paraId="456DA900" w14:textId="77777777" w:rsidR="00A07559" w:rsidRPr="007F593C" w:rsidRDefault="00A07559" w:rsidP="007F593C">
            <w:r w:rsidRPr="007F593C">
              <w:t>3.634</w:t>
            </w:r>
          </w:p>
        </w:tc>
        <w:tc>
          <w:tcPr>
            <w:tcW w:w="1001" w:type="dxa"/>
          </w:tcPr>
          <w:p w14:paraId="1AF93C98" w14:textId="77777777" w:rsidR="00A07559" w:rsidRPr="007F593C" w:rsidRDefault="00A07559" w:rsidP="007F593C">
            <w:r w:rsidRPr="007F593C">
              <w:t>3.841</w:t>
            </w:r>
          </w:p>
        </w:tc>
        <w:tc>
          <w:tcPr>
            <w:tcW w:w="756" w:type="dxa"/>
          </w:tcPr>
          <w:p w14:paraId="458A28E9" w14:textId="77777777" w:rsidR="00A07559" w:rsidRDefault="00A07559" w:rsidP="007F593C">
            <w:r w:rsidRPr="007F593C">
              <w:t>4.714</w:t>
            </w:r>
          </w:p>
          <w:p w14:paraId="055EEE08" w14:textId="77777777" w:rsidR="007F593C" w:rsidRDefault="007F593C" w:rsidP="007F593C"/>
          <w:p w14:paraId="5D65BA77" w14:textId="77777777" w:rsidR="007F593C" w:rsidRDefault="007F593C" w:rsidP="007F593C"/>
          <w:p w14:paraId="380FA4D5" w14:textId="77777777" w:rsidR="007F593C" w:rsidRDefault="007F593C" w:rsidP="007F593C"/>
          <w:p w14:paraId="0BECCB47" w14:textId="77777777" w:rsidR="007F593C" w:rsidRDefault="007F593C" w:rsidP="007F593C"/>
          <w:p w14:paraId="0E71194B" w14:textId="77777777" w:rsidR="007F593C" w:rsidRDefault="007F593C" w:rsidP="007F593C"/>
          <w:p w14:paraId="7CAE2808" w14:textId="77777777" w:rsidR="007F593C" w:rsidRDefault="007F593C" w:rsidP="007F593C"/>
          <w:p w14:paraId="5B8F6D3A" w14:textId="77777777" w:rsidR="007F593C" w:rsidRDefault="007F593C" w:rsidP="007F593C"/>
          <w:p w14:paraId="669653A8" w14:textId="77777777" w:rsidR="007F593C" w:rsidRPr="007F593C" w:rsidRDefault="007F593C" w:rsidP="007F593C"/>
        </w:tc>
        <w:tc>
          <w:tcPr>
            <w:tcW w:w="4207" w:type="dxa"/>
          </w:tcPr>
          <w:p w14:paraId="301435F7" w14:textId="77777777" w:rsidR="00A07559" w:rsidRPr="007F593C" w:rsidRDefault="00A07559" w:rsidP="007F593C">
            <w:pPr>
              <w:jc w:val="center"/>
            </w:pPr>
            <w:r w:rsidRPr="007F593C">
              <w:rPr>
                <w:noProof/>
              </w:rPr>
              <w:drawing>
                <wp:inline distT="0" distB="0" distL="0" distR="0" wp14:anchorId="1913C36E" wp14:editId="7F55372C">
                  <wp:extent cx="1692008" cy="1643630"/>
                  <wp:effectExtent l="0" t="0" r="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1" cstate="print">
                            <a:extLst>
                              <a:ext uri="{28A0092B-C50C-407E-A947-70E740481C1C}">
                                <a14:useLocalDpi xmlns:a14="http://schemas.microsoft.com/office/drawing/2010/main" val="0"/>
                              </a:ext>
                            </a:extLst>
                          </a:blip>
                          <a:srcRect t="14648" r="7524" b="11339"/>
                          <a:stretch/>
                        </pic:blipFill>
                        <pic:spPr bwMode="auto">
                          <a:xfrm>
                            <a:off x="0" y="0"/>
                            <a:ext cx="1723151" cy="1673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5578BC" w14:textId="77777777" w:rsidR="004457CF" w:rsidRPr="004457CF" w:rsidRDefault="004457CF" w:rsidP="004457CF"/>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t>Competition</w:t>
      </w:r>
    </w:p>
    <w:p w14:paraId="4471DD5B" w14:textId="77777777" w:rsidR="0066167C" w:rsidRDefault="00A36364" w:rsidP="0066167C">
      <w:pPr>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jc w:val="both"/>
        <w:rPr>
          <w:i/>
          <w:iCs/>
        </w:rPr>
      </w:pPr>
      <w:r w:rsidRPr="0066167C">
        <w:rPr>
          <w:i/>
          <w:iCs/>
        </w:rPr>
        <w:lastRenderedPageBreak/>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Default="0054633C" w:rsidP="0054633C">
      <w:pPr>
        <w:ind w:left="709"/>
        <w:jc w:val="both"/>
        <w:rPr>
          <w:i/>
          <w:iCs/>
        </w:rPr>
      </w:pPr>
      <w:r>
        <w:rPr>
          <w:i/>
          <w:iCs/>
        </w:rPr>
        <w:t>“</w:t>
      </w:r>
      <w:commentRangeStart w:id="2"/>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2"/>
      <w:r>
        <w:rPr>
          <w:rStyle w:val="CommentReference"/>
          <w:rFonts w:cs="Mangal"/>
        </w:rPr>
        <w:commentReference w:id="2"/>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F57883B" w14:textId="77777777" w:rsidR="005528F2" w:rsidRPr="005528F2" w:rsidRDefault="005528F2" w:rsidP="005528F2"/>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ind w:left="709"/>
        <w:jc w:val="both"/>
        <w:rPr>
          <w:i/>
          <w:iCs/>
        </w:rPr>
      </w:pPr>
      <w:r w:rsidRPr="00511F15">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p>
    <w:p w14:paraId="212F2A48" w14:textId="2975D729" w:rsidR="00A2370C" w:rsidRDefault="00511F15" w:rsidP="00E63C13">
      <w:pPr>
        <w:jc w:val="both"/>
        <w:rPr>
          <w:i/>
          <w:iCs/>
        </w:rPr>
      </w:pPr>
      <w:r>
        <w:rPr>
          <w:i/>
          <w:iCs/>
          <w:noProof/>
        </w:rPr>
        <w:lastRenderedPageBreak/>
        <w:drawing>
          <wp:inline distT="0" distB="0" distL="0" distR="0" wp14:anchorId="6837DFD0" wp14:editId="5ECC11F4">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1E85146B"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5FE8212"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r w:rsidR="00B12B04">
        <w:rPr>
          <w:rFonts w:ascii="Times New Roman" w:hAnsi="Times New Roman" w:cs="Times New Roman"/>
          <w:sz w:val="24"/>
          <w:szCs w:val="24"/>
        </w:rPr>
        <w:t>.</w:t>
      </w:r>
    </w:p>
    <w:p w14:paraId="07A9E605" w14:textId="73FD3557" w:rsidR="00B12B04" w:rsidRPr="00B12B04" w:rsidRDefault="00B12B04" w:rsidP="00B12B04">
      <w:pPr>
        <w:ind w:firstLine="709"/>
        <w:rPr>
          <w:i/>
          <w:iCs/>
        </w:rPr>
      </w:pPr>
      <w:r w:rsidRPr="00B12B04">
        <w:rPr>
          <w:i/>
          <w:iCs/>
        </w:rPr>
        <w:t xml:space="preserve">We added </w:t>
      </w:r>
      <w:r>
        <w:rPr>
          <w:i/>
          <w:iCs/>
        </w:rPr>
        <w:t>th</w:t>
      </w:r>
      <w:r w:rsidR="00333857">
        <w:rPr>
          <w:i/>
          <w:iCs/>
        </w:rPr>
        <w:t>is</w:t>
      </w:r>
      <w:r>
        <w:rPr>
          <w:i/>
          <w:iCs/>
        </w:rPr>
        <w:t xml:space="preserve"> variable</w:t>
      </w:r>
      <w:r w:rsidRPr="00B12B04">
        <w:rPr>
          <w:i/>
          <w:iCs/>
        </w:rPr>
        <w:t xml:space="preserve"> to Table 3.</w:t>
      </w:r>
    </w:p>
    <w:p w14:paraId="07C7A5F5"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r w:rsidR="00B12B04">
        <w:rPr>
          <w:rFonts w:ascii="Times New Roman" w:hAnsi="Times New Roman" w:cs="Times New Roman"/>
          <w:sz w:val="24"/>
          <w:szCs w:val="24"/>
        </w:rPr>
        <w:t>?</w:t>
      </w:r>
    </w:p>
    <w:p w14:paraId="274A8C87" w14:textId="3069C318" w:rsidR="00B12B04" w:rsidRPr="00B12B04" w:rsidRDefault="00B12B04" w:rsidP="00333857">
      <w:pPr>
        <w:ind w:left="709"/>
        <w:rPr>
          <w:i/>
          <w:iCs/>
        </w:rPr>
      </w:pPr>
      <w:r w:rsidRPr="00B12B04">
        <w:rPr>
          <w:i/>
          <w:iCs/>
        </w:rPr>
        <w:t xml:space="preserve">Table 7 reports the mean quantity sold of </w:t>
      </w:r>
      <w:proofErr w:type="spellStart"/>
      <w:r w:rsidRPr="00B12B04">
        <w:rPr>
          <w:i/>
          <w:iCs/>
        </w:rPr>
        <w:t>Longe</w:t>
      </w:r>
      <w:proofErr w:type="spellEnd"/>
      <w:r w:rsidRPr="00B12B04">
        <w:rPr>
          <w:i/>
          <w:iCs/>
        </w:rPr>
        <w:t xml:space="preserve"> 10H only for agro-dealers who had </w:t>
      </w:r>
      <w:proofErr w:type="spellStart"/>
      <w:r w:rsidRPr="00B12B04">
        <w:rPr>
          <w:i/>
          <w:iCs/>
        </w:rPr>
        <w:t>Longe</w:t>
      </w:r>
      <w:proofErr w:type="spellEnd"/>
      <w:r w:rsidRPr="00B12B04">
        <w:rPr>
          <w:i/>
          <w:iCs/>
        </w:rPr>
        <w:t xml:space="preserve"> 10H in stock (see footnote</w:t>
      </w:r>
      <w:r>
        <w:rPr>
          <w:i/>
          <w:iCs/>
        </w:rPr>
        <w:t xml:space="preserve"> 1 of Table 7</w:t>
      </w:r>
      <w:r w:rsidRPr="00B12B04">
        <w:rPr>
          <w:i/>
          <w:iCs/>
        </w:rPr>
        <w:t>)</w:t>
      </w:r>
      <w:r>
        <w:rPr>
          <w:i/>
          <w:iCs/>
        </w:rPr>
        <w:t>.</w:t>
      </w:r>
      <w:r w:rsidRPr="00B12B04">
        <w:rPr>
          <w:i/>
          <w:iCs/>
        </w:rPr>
        <w:t xml:space="preserve"> Table 8 reports the mean quantity sold of </w:t>
      </w:r>
      <w:proofErr w:type="spellStart"/>
      <w:r w:rsidRPr="00B12B04">
        <w:rPr>
          <w:i/>
          <w:iCs/>
        </w:rPr>
        <w:t>Longe</w:t>
      </w:r>
      <w:proofErr w:type="spellEnd"/>
      <w:r w:rsidRPr="00B12B04">
        <w:rPr>
          <w:i/>
          <w:iCs/>
        </w:rPr>
        <w:t xml:space="preserve"> 5 only for agro-dealers who had </w:t>
      </w:r>
      <w:proofErr w:type="spellStart"/>
      <w:r w:rsidRPr="00B12B04">
        <w:rPr>
          <w:i/>
          <w:iCs/>
        </w:rPr>
        <w:t>Longe</w:t>
      </w:r>
      <w:proofErr w:type="spellEnd"/>
      <w:r w:rsidRPr="00B12B04">
        <w:rPr>
          <w:i/>
          <w:iCs/>
        </w:rPr>
        <w:t xml:space="preserve"> 5 in stock (see footnote</w:t>
      </w:r>
      <w:r>
        <w:rPr>
          <w:i/>
          <w:iCs/>
        </w:rPr>
        <w:t xml:space="preserve"> </w:t>
      </w:r>
      <w:r w:rsidRPr="00B12B04">
        <w:rPr>
          <w:i/>
          <w:iCs/>
        </w:rPr>
        <w:t>1</w:t>
      </w:r>
      <w:r>
        <w:rPr>
          <w:i/>
          <w:iCs/>
        </w:rPr>
        <w:t xml:space="preserve"> of Table 8</w:t>
      </w:r>
      <w:r w:rsidRPr="00B12B04">
        <w:rPr>
          <w:i/>
          <w:iCs/>
        </w:rPr>
        <w:t xml:space="preserve">). On the other hand, </w:t>
      </w:r>
      <w:r>
        <w:rPr>
          <w:i/>
          <w:iCs/>
        </w:rPr>
        <w:t>T</w:t>
      </w:r>
      <w:r w:rsidRPr="00B12B04">
        <w:rPr>
          <w:i/>
          <w:iCs/>
        </w:rPr>
        <w:t>able 6 reports the mean quantity sold for all agro-dealers. Hence the tables cannot be compared using a simple back of the envelope calculation.</w:t>
      </w:r>
    </w:p>
    <w:p w14:paraId="7A0FD826" w14:textId="77777777" w:rsidR="00B1562A" w:rsidRDefault="00A36364" w:rsidP="00B1562A">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r w:rsidR="00B1562A">
        <w:rPr>
          <w:rFonts w:ascii="Times New Roman" w:hAnsi="Times New Roman" w:cs="Times New Roman"/>
          <w:sz w:val="24"/>
          <w:szCs w:val="24"/>
        </w:rPr>
        <w:t>.</w:t>
      </w:r>
    </w:p>
    <w:p w14:paraId="2DA680A1" w14:textId="26654848" w:rsidR="00333857" w:rsidRPr="008C322C" w:rsidRDefault="001E4365" w:rsidP="008C322C">
      <w:pPr>
        <w:ind w:left="709"/>
        <w:rPr>
          <w:i/>
          <w:iCs/>
        </w:rPr>
      </w:pPr>
      <w:r w:rsidRPr="00B1562A">
        <w:rPr>
          <w:i/>
          <w:iCs/>
        </w:rPr>
        <w:lastRenderedPageBreak/>
        <w:t>We appreciate the suggestion but registered this main regression in</w:t>
      </w:r>
      <w:r w:rsidR="00B1562A" w:rsidRPr="00B1562A">
        <w:rPr>
          <w:i/>
          <w:iCs/>
        </w:rPr>
        <w:t xml:space="preserve"> </w:t>
      </w:r>
      <w:r w:rsidR="008C322C">
        <w:rPr>
          <w:i/>
          <w:iCs/>
        </w:rPr>
        <w:t>a</w:t>
      </w:r>
      <w:r w:rsidRPr="00B1562A">
        <w:rPr>
          <w:i/>
          <w:iCs/>
        </w:rPr>
        <w:t xml:space="preserve"> pre-analysis plan and the </w:t>
      </w:r>
      <w:r w:rsidR="00B1562A" w:rsidRPr="00B1562A">
        <w:rPr>
          <w:i/>
          <w:iCs/>
        </w:rPr>
        <w:t xml:space="preserve">associated </w:t>
      </w:r>
      <w:r w:rsidRPr="00B1562A">
        <w:rPr>
          <w:i/>
          <w:iCs/>
        </w:rPr>
        <w:t>econometric analysis in a mock report</w:t>
      </w:r>
      <w:r w:rsidRPr="00B1562A">
        <w:rPr>
          <w:i/>
          <w:iCs/>
          <w:vertAlign w:val="superscript"/>
        </w:rPr>
        <w:footnoteReference w:id="4"/>
      </w:r>
      <w:r w:rsidRPr="00B1562A">
        <w:rPr>
          <w:i/>
          <w:iCs/>
        </w:rPr>
        <w:t xml:space="preserve"> in the AEA RCT</w:t>
      </w:r>
      <w:r w:rsidR="00B1562A" w:rsidRPr="00B1562A">
        <w:rPr>
          <w:i/>
          <w:iCs/>
        </w:rPr>
        <w:t xml:space="preserve"> </w:t>
      </w:r>
      <w:r w:rsidRPr="00B1562A">
        <w:rPr>
          <w:i/>
          <w:iCs/>
        </w:rPr>
        <w:t>Registry</w:t>
      </w:r>
      <w:r w:rsidR="00B1562A" w:rsidRPr="00B1562A">
        <w:rPr>
          <w:i/>
          <w:iCs/>
        </w:rPr>
        <w:t xml:space="preserve">. As these are our main results, we feel that it is more appropriate and </w:t>
      </w:r>
      <w:r w:rsidRPr="00B1562A">
        <w:rPr>
          <w:i/>
          <w:iCs/>
        </w:rPr>
        <w:t>transparen</w:t>
      </w:r>
      <w:r w:rsidR="00B1562A" w:rsidRPr="00B1562A">
        <w:rPr>
          <w:i/>
          <w:iCs/>
        </w:rPr>
        <w:t>t</w:t>
      </w:r>
      <w:r w:rsidRPr="00B1562A">
        <w:rPr>
          <w:i/>
          <w:iCs/>
        </w:rPr>
        <w:t xml:space="preserve"> </w:t>
      </w:r>
      <w:r w:rsidR="00B1562A" w:rsidRPr="00B1562A">
        <w:rPr>
          <w:i/>
          <w:iCs/>
        </w:rPr>
        <w:t>to stick to what we have pre-registered</w:t>
      </w:r>
      <w:r w:rsidR="008C322C">
        <w:rPr>
          <w:i/>
          <w:iCs/>
        </w:rPr>
        <w:t xml:space="preserve">. We also think that </w:t>
      </w:r>
      <w:r w:rsidR="008C322C" w:rsidRPr="008C322C">
        <w:rPr>
          <w:i/>
          <w:iCs/>
        </w:rPr>
        <w:t>Tables 6-8 are already quite convincing, despite the smaller samples and larger standard errors.</w:t>
      </w:r>
    </w:p>
    <w:p w14:paraId="13F45D80" w14:textId="4949555F" w:rsidR="008C322C" w:rsidRPr="00244998" w:rsidRDefault="00A36364" w:rsidP="00244998">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1F3C10C" w14:textId="3ECE3EE1" w:rsidR="00DA169D" w:rsidRPr="00244998" w:rsidRDefault="008C322C" w:rsidP="00F70C50">
      <w:pPr>
        <w:ind w:left="709"/>
        <w:rPr>
          <w:i/>
          <w:iCs/>
        </w:rPr>
      </w:pPr>
      <w:r w:rsidRPr="008C322C">
        <w:rPr>
          <w:i/>
          <w:iCs/>
        </w:rPr>
        <w:t>We</w:t>
      </w:r>
      <w:r w:rsidR="00244998" w:rsidRPr="00244998">
        <w:rPr>
          <w:i/>
          <w:iCs/>
        </w:rPr>
        <w:t xml:space="preserve"> </w:t>
      </w:r>
      <w:r w:rsidRPr="008C322C">
        <w:rPr>
          <w:i/>
          <w:iCs/>
        </w:rPr>
        <w:t>aggregat</w:t>
      </w:r>
      <w:r w:rsidR="00244998" w:rsidRPr="00244998">
        <w:rPr>
          <w:i/>
          <w:iCs/>
        </w:rPr>
        <w:t>e</w:t>
      </w:r>
      <w:r w:rsidRPr="008C322C">
        <w:rPr>
          <w:i/>
          <w:iCs/>
        </w:rPr>
        <w:t xml:space="preserve"> different outcomes within </w:t>
      </w:r>
      <w:r w:rsidR="00244998" w:rsidRPr="00244998">
        <w:rPr>
          <w:i/>
          <w:iCs/>
        </w:rPr>
        <w:t>each</w:t>
      </w:r>
      <w:r w:rsidRPr="008C322C">
        <w:rPr>
          <w:i/>
          <w:iCs/>
        </w:rPr>
        <w:t xml:space="preserve"> family into summary indices</w:t>
      </w:r>
      <w:r w:rsidRPr="00244998">
        <w:rPr>
          <w:i/>
          <w:iCs/>
        </w:rPr>
        <w:t xml:space="preserve"> </w:t>
      </w:r>
      <w:r w:rsidRPr="008C322C">
        <w:rPr>
          <w:i/>
          <w:iCs/>
        </w:rPr>
        <w:t>following Anderson</w:t>
      </w:r>
      <w:r w:rsidRPr="00244998">
        <w:rPr>
          <w:i/>
          <w:iCs/>
          <w:vertAlign w:val="superscript"/>
        </w:rPr>
        <w:footnoteReference w:id="5"/>
      </w:r>
      <w:r w:rsidR="00244998" w:rsidRPr="00244998">
        <w:rPr>
          <w:i/>
          <w:iCs/>
        </w:rPr>
        <w:t xml:space="preserve">, </w:t>
      </w:r>
      <w:r w:rsidRPr="00244998">
        <w:rPr>
          <w:i/>
          <w:iCs/>
        </w:rPr>
        <w:t>and only z</w:t>
      </w:r>
      <w:r w:rsidRPr="008C322C">
        <w:rPr>
          <w:i/>
          <w:iCs/>
        </w:rPr>
        <w:t xml:space="preserve">oom in on individual outcomes within </w:t>
      </w:r>
      <w:r w:rsidR="00244998" w:rsidRPr="00244998">
        <w:rPr>
          <w:i/>
          <w:iCs/>
        </w:rPr>
        <w:t>a</w:t>
      </w:r>
      <w:r w:rsidRPr="008C322C">
        <w:rPr>
          <w:i/>
          <w:iCs/>
        </w:rPr>
        <w:t xml:space="preserve"> family</w:t>
      </w:r>
      <w:r w:rsidRPr="00244998">
        <w:rPr>
          <w:i/>
          <w:iCs/>
        </w:rPr>
        <w:t xml:space="preserve"> to </w:t>
      </w:r>
      <w:r w:rsidR="00244998" w:rsidRPr="00244998">
        <w:rPr>
          <w:i/>
          <w:iCs/>
        </w:rPr>
        <w:t>explore</w:t>
      </w:r>
      <w:r w:rsidRPr="008C322C">
        <w:rPr>
          <w:i/>
          <w:iCs/>
        </w:rPr>
        <w:t xml:space="preserve"> which variables drive </w:t>
      </w:r>
      <w:r w:rsidR="00F70C50" w:rsidRPr="00F70C50">
        <w:rPr>
          <w:i/>
          <w:iCs/>
        </w:rPr>
        <w:t xml:space="preserve">significant </w:t>
      </w:r>
      <w:r w:rsidR="00F70C50">
        <w:rPr>
          <w:i/>
          <w:iCs/>
        </w:rPr>
        <w:t>impacts</w:t>
      </w:r>
      <w:r w:rsidR="00F70C50" w:rsidRPr="00F70C50">
        <w:rPr>
          <w:i/>
          <w:iCs/>
        </w:rPr>
        <w:t xml:space="preserve"> on indices</w:t>
      </w:r>
      <w:r w:rsidR="00244998" w:rsidRPr="00244998">
        <w:rPr>
          <w:i/>
          <w:iCs/>
        </w:rPr>
        <w:t xml:space="preserve">. </w:t>
      </w:r>
      <w:r w:rsidRPr="00244998">
        <w:rPr>
          <w:i/>
          <w:iCs/>
        </w:rPr>
        <w:t xml:space="preserve">We never </w:t>
      </w:r>
      <w:r w:rsidR="00244998" w:rsidRPr="00244998">
        <w:rPr>
          <w:i/>
          <w:iCs/>
        </w:rPr>
        <w:t xml:space="preserve">interpret </w:t>
      </w:r>
      <w:r w:rsidR="00244998">
        <w:rPr>
          <w:i/>
          <w:iCs/>
        </w:rPr>
        <w:t>a</w:t>
      </w:r>
      <w:r w:rsidR="00244998" w:rsidRPr="008C322C">
        <w:rPr>
          <w:i/>
          <w:iCs/>
        </w:rPr>
        <w:t xml:space="preserve"> treatment effect on </w:t>
      </w:r>
      <w:r w:rsidR="00244998">
        <w:rPr>
          <w:i/>
          <w:iCs/>
        </w:rPr>
        <w:t xml:space="preserve">an </w:t>
      </w:r>
      <w:r w:rsidR="00244998" w:rsidRPr="008C322C">
        <w:rPr>
          <w:i/>
          <w:iCs/>
        </w:rPr>
        <w:t>individual variable</w:t>
      </w:r>
      <w:r w:rsidR="00244998">
        <w:rPr>
          <w:i/>
          <w:iCs/>
        </w:rPr>
        <w:t xml:space="preserve"> </w:t>
      </w:r>
      <w:r w:rsidR="00244998" w:rsidRPr="00244998">
        <w:rPr>
          <w:i/>
          <w:iCs/>
        </w:rPr>
        <w:t>without find</w:t>
      </w:r>
      <w:r w:rsidR="00244998">
        <w:rPr>
          <w:i/>
          <w:iCs/>
        </w:rPr>
        <w:t xml:space="preserve">ing </w:t>
      </w:r>
      <w:r w:rsidR="00244998" w:rsidRPr="00244998">
        <w:rPr>
          <w:i/>
          <w:iCs/>
        </w:rPr>
        <w:t xml:space="preserve">a significant treatment effect on the respective overall </w:t>
      </w:r>
      <w:r w:rsidR="00244998" w:rsidRPr="008C322C">
        <w:rPr>
          <w:i/>
          <w:iCs/>
        </w:rPr>
        <w:t>Anderson</w:t>
      </w:r>
      <w:r w:rsidR="00244998" w:rsidRPr="00244998">
        <w:rPr>
          <w:i/>
          <w:iCs/>
        </w:rPr>
        <w:t xml:space="preserve"> index. Hence, we feel that w</w:t>
      </w:r>
      <w:r w:rsidR="00244998" w:rsidRPr="008C322C">
        <w:rPr>
          <w:i/>
          <w:iCs/>
        </w:rPr>
        <w:t xml:space="preserve">e </w:t>
      </w:r>
      <w:r w:rsidR="00244998" w:rsidRPr="00244998">
        <w:rPr>
          <w:i/>
          <w:iCs/>
        </w:rPr>
        <w:t xml:space="preserve">already </w:t>
      </w:r>
      <w:r w:rsidR="00244998" w:rsidRPr="008C322C">
        <w:rPr>
          <w:i/>
          <w:iCs/>
        </w:rPr>
        <w:t xml:space="preserve">account </w:t>
      </w:r>
      <w:r w:rsidR="00244998" w:rsidRPr="00244998">
        <w:rPr>
          <w:i/>
          <w:iCs/>
        </w:rPr>
        <w:t xml:space="preserve">sufficiently </w:t>
      </w:r>
      <w:r w:rsidR="00244998" w:rsidRPr="008C322C">
        <w:rPr>
          <w:i/>
          <w:iCs/>
        </w:rPr>
        <w:t>for multiple hypothesis testing</w:t>
      </w:r>
      <w:r w:rsidR="00244998" w:rsidRPr="00244998">
        <w:rPr>
          <w:i/>
          <w:iCs/>
        </w:rPr>
        <w:t>.</w:t>
      </w:r>
    </w:p>
    <w:p w14:paraId="76CE1D3E" w14:textId="77777777" w:rsidR="00A36364"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C08891" w14:textId="27C79DCE" w:rsidR="00F70C50" w:rsidRDefault="00DA169D" w:rsidP="00F70C50">
      <w:pPr>
        <w:ind w:left="709"/>
        <w:rPr>
          <w:i/>
          <w:iCs/>
        </w:rPr>
      </w:pPr>
      <w:r>
        <w:rPr>
          <w:i/>
          <w:iCs/>
        </w:rPr>
        <w:t>At endline, t</w:t>
      </w:r>
      <w:r w:rsidR="002A0D81" w:rsidRPr="00DA169D">
        <w:rPr>
          <w:i/>
          <w:iCs/>
        </w:rPr>
        <w:t>he</w:t>
      </w:r>
      <w:r>
        <w:rPr>
          <w:i/>
          <w:iCs/>
        </w:rPr>
        <w:t xml:space="preserve"> </w:t>
      </w:r>
      <w:r w:rsidR="002A0D81" w:rsidRPr="00DA169D">
        <w:rPr>
          <w:i/>
          <w:iCs/>
        </w:rPr>
        <w:t>o</w:t>
      </w:r>
      <w:r w:rsidR="002A0D81" w:rsidRPr="002A0D81">
        <w:rPr>
          <w:i/>
          <w:iCs/>
        </w:rPr>
        <w:t xml:space="preserve">verall </w:t>
      </w:r>
      <w:r w:rsidR="002A0D81" w:rsidRPr="00DA169D">
        <w:rPr>
          <w:i/>
          <w:iCs/>
        </w:rPr>
        <w:t xml:space="preserve">efforts and practices </w:t>
      </w:r>
      <w:r w:rsidR="002A0D81" w:rsidRPr="002A0D81">
        <w:rPr>
          <w:i/>
          <w:iCs/>
        </w:rPr>
        <w:t>index</w:t>
      </w:r>
      <w:r w:rsidR="002A0D81" w:rsidRPr="00DA169D">
        <w:rPr>
          <w:i/>
          <w:iCs/>
        </w:rPr>
        <w:t xml:space="preserve"> remain</w:t>
      </w:r>
      <w:r w:rsidR="00067E63" w:rsidRPr="00DA169D">
        <w:rPr>
          <w:i/>
          <w:iCs/>
        </w:rPr>
        <w:t>s</w:t>
      </w:r>
      <w:r w:rsidR="002A0D81" w:rsidRPr="00DA169D">
        <w:rPr>
          <w:i/>
          <w:iCs/>
        </w:rPr>
        <w:t xml:space="preserve"> positively and significantly affected and the </w:t>
      </w:r>
      <w:r w:rsidR="002A0D81" w:rsidRPr="008C322C">
        <w:rPr>
          <w:i/>
          <w:iCs/>
        </w:rPr>
        <w:t>treatment effect</w:t>
      </w:r>
      <w:r w:rsidR="002A0D81" w:rsidRPr="00DA169D">
        <w:rPr>
          <w:i/>
          <w:iCs/>
        </w:rPr>
        <w:t xml:space="preserve">s </w:t>
      </w:r>
      <w:r w:rsidR="002A0D81" w:rsidRPr="008C322C">
        <w:rPr>
          <w:i/>
          <w:iCs/>
        </w:rPr>
        <w:t xml:space="preserve">on </w:t>
      </w:r>
      <w:r w:rsidR="002A0D81" w:rsidRPr="00DA169D">
        <w:rPr>
          <w:i/>
          <w:iCs/>
        </w:rPr>
        <w:t xml:space="preserve">all </w:t>
      </w:r>
      <w:r w:rsidR="002A0D81" w:rsidRPr="008C322C">
        <w:rPr>
          <w:i/>
          <w:iCs/>
        </w:rPr>
        <w:t>individual</w:t>
      </w:r>
      <w:r w:rsidR="002A0D81" w:rsidRPr="00DA169D">
        <w:rPr>
          <w:i/>
          <w:iCs/>
        </w:rPr>
        <w:t xml:space="preserve"> outcome</w:t>
      </w:r>
      <w:r w:rsidR="002A0D81" w:rsidRPr="008C322C">
        <w:rPr>
          <w:i/>
          <w:iCs/>
        </w:rPr>
        <w:t xml:space="preserve"> variable</w:t>
      </w:r>
      <w:r w:rsidR="002A0D81" w:rsidRPr="00DA169D">
        <w:rPr>
          <w:i/>
          <w:iCs/>
        </w:rPr>
        <w:t>s that constitute this index are positive</w:t>
      </w:r>
      <w:r>
        <w:rPr>
          <w:i/>
          <w:iCs/>
        </w:rPr>
        <w:t xml:space="preserve">. </w:t>
      </w:r>
      <w:r w:rsidR="002A0D81" w:rsidRPr="00DA169D">
        <w:rPr>
          <w:i/>
          <w:iCs/>
        </w:rPr>
        <w:t>This implies that agro-dealers in the clearinghouse treatment group invest more effort and provide better services than control agro-dealers, also at endline. We acknowledge that the treatment effect size at endline i</w:t>
      </w:r>
      <w:r>
        <w:rPr>
          <w:i/>
          <w:iCs/>
        </w:rPr>
        <w:t>s</w:t>
      </w:r>
      <w:r w:rsidR="002A0D81" w:rsidRPr="00DA169D">
        <w:rPr>
          <w:i/>
          <w:iCs/>
        </w:rPr>
        <w:t xml:space="preserve"> smaller than </w:t>
      </w:r>
      <w:r w:rsidR="00067E63" w:rsidRPr="00DA169D">
        <w:rPr>
          <w:i/>
          <w:iCs/>
        </w:rPr>
        <w:t xml:space="preserve">the one </w:t>
      </w:r>
      <w:r w:rsidR="002A0D81" w:rsidRPr="00DA169D">
        <w:rPr>
          <w:i/>
          <w:iCs/>
        </w:rPr>
        <w:t xml:space="preserve">at </w:t>
      </w:r>
      <w:r w:rsidRPr="00DA169D">
        <w:rPr>
          <w:i/>
          <w:iCs/>
        </w:rPr>
        <w:t>midline</w:t>
      </w:r>
      <w:r>
        <w:rPr>
          <w:i/>
          <w:iCs/>
        </w:rPr>
        <w:t xml:space="preserve"> but</w:t>
      </w:r>
      <w:r w:rsidR="002A0D81" w:rsidRPr="00DA169D">
        <w:rPr>
          <w:i/>
          <w:iCs/>
        </w:rPr>
        <w:t xml:space="preserve"> can only speculate about reasons for this</w:t>
      </w:r>
      <w:r>
        <w:rPr>
          <w:i/>
          <w:iCs/>
        </w:rPr>
        <w:t xml:space="preserve">. </w:t>
      </w:r>
      <w:commentRangeStart w:id="3"/>
      <w:r w:rsidR="00067E63" w:rsidRPr="00DA169D">
        <w:rPr>
          <w:i/>
          <w:iCs/>
        </w:rPr>
        <w:t>As midline data was collected in January and February 2022, and endline data was collected in July and August 2022</w:t>
      </w:r>
      <w:r>
        <w:rPr>
          <w:i/>
          <w:iCs/>
        </w:rPr>
        <w:t>, o</w:t>
      </w:r>
      <w:r w:rsidR="00466FD5" w:rsidRPr="00DA169D">
        <w:rPr>
          <w:i/>
          <w:iCs/>
        </w:rPr>
        <w:t xml:space="preserve">ne potential explanation could be that the Ugandan </w:t>
      </w:r>
      <w:r w:rsidR="00466FD5" w:rsidRPr="00466FD5">
        <w:rPr>
          <w:i/>
          <w:iCs/>
        </w:rPr>
        <w:t xml:space="preserve">President </w:t>
      </w:r>
      <w:r w:rsidR="00466FD5" w:rsidRPr="00DA169D">
        <w:rPr>
          <w:i/>
          <w:iCs/>
        </w:rPr>
        <w:t>e</w:t>
      </w:r>
      <w:r w:rsidR="00466FD5" w:rsidRPr="00466FD5">
        <w:rPr>
          <w:i/>
          <w:iCs/>
        </w:rPr>
        <w:t>as</w:t>
      </w:r>
      <w:r w:rsidR="00466FD5" w:rsidRPr="00DA169D">
        <w:rPr>
          <w:i/>
          <w:iCs/>
        </w:rPr>
        <w:t>ed</w:t>
      </w:r>
      <w:r w:rsidR="00466FD5" w:rsidRPr="00466FD5">
        <w:rPr>
          <w:i/>
          <w:iCs/>
        </w:rPr>
        <w:t xml:space="preserve"> </w:t>
      </w:r>
      <w:r w:rsidR="00466FD5" w:rsidRPr="00DA169D">
        <w:rPr>
          <w:i/>
          <w:iCs/>
        </w:rPr>
        <w:t>the COVID</w:t>
      </w:r>
      <w:r w:rsidR="00466FD5" w:rsidRPr="00466FD5">
        <w:rPr>
          <w:i/>
          <w:iCs/>
        </w:rPr>
        <w:t xml:space="preserve"> </w:t>
      </w:r>
      <w:r>
        <w:rPr>
          <w:i/>
          <w:iCs/>
        </w:rPr>
        <w:t>r</w:t>
      </w:r>
      <w:r w:rsidR="00466FD5" w:rsidRPr="00466FD5">
        <w:rPr>
          <w:i/>
          <w:iCs/>
        </w:rPr>
        <w:t>estrictions</w:t>
      </w:r>
      <w:r>
        <w:rPr>
          <w:i/>
          <w:iCs/>
        </w:rPr>
        <w:t xml:space="preserve"> </w:t>
      </w:r>
      <w:r w:rsidR="00466FD5" w:rsidRPr="00DA169D">
        <w:rPr>
          <w:i/>
          <w:iCs/>
        </w:rPr>
        <w:t>and f</w:t>
      </w:r>
      <w:r w:rsidR="00466FD5" w:rsidRPr="00466FD5">
        <w:rPr>
          <w:i/>
          <w:iCs/>
        </w:rPr>
        <w:t>ull</w:t>
      </w:r>
      <w:r w:rsidR="00466FD5" w:rsidRPr="00DA169D">
        <w:rPr>
          <w:i/>
          <w:iCs/>
        </w:rPr>
        <w:t>y</w:t>
      </w:r>
      <w:r w:rsidR="00466FD5" w:rsidRPr="00466FD5">
        <w:rPr>
          <w:i/>
          <w:iCs/>
        </w:rPr>
        <w:t xml:space="preserve"> reopen</w:t>
      </w:r>
      <w:r w:rsidR="00466FD5" w:rsidRPr="00DA169D">
        <w:rPr>
          <w:i/>
          <w:iCs/>
        </w:rPr>
        <w:t>ed</w:t>
      </w:r>
      <w:r w:rsidR="00466FD5" w:rsidRPr="00466FD5">
        <w:rPr>
          <w:i/>
          <w:iCs/>
        </w:rPr>
        <w:t xml:space="preserve"> the economy</w:t>
      </w:r>
      <w:r w:rsidR="00466FD5" w:rsidRPr="00DA169D">
        <w:rPr>
          <w:i/>
          <w:iCs/>
        </w:rPr>
        <w:t xml:space="preserve"> in the beginning of </w:t>
      </w:r>
      <w:r w:rsidR="00466FD5" w:rsidRPr="00466FD5">
        <w:rPr>
          <w:i/>
          <w:iCs/>
        </w:rPr>
        <w:t>2022</w:t>
      </w:r>
      <w:r>
        <w:rPr>
          <w:i/>
          <w:iCs/>
        </w:rPr>
        <w:t xml:space="preserve">. </w:t>
      </w:r>
      <w:r w:rsidR="00466FD5" w:rsidRPr="00DA169D">
        <w:rPr>
          <w:i/>
          <w:iCs/>
        </w:rPr>
        <w:t xml:space="preserve">Perhaps agro-dealers were </w:t>
      </w:r>
      <w:r w:rsidRPr="00DA169D">
        <w:rPr>
          <w:i/>
          <w:iCs/>
        </w:rPr>
        <w:t>busier</w:t>
      </w:r>
      <w:r w:rsidR="00466FD5" w:rsidRPr="00DA169D">
        <w:rPr>
          <w:i/>
          <w:iCs/>
        </w:rPr>
        <w:t xml:space="preserve"> due to that</w:t>
      </w:r>
      <w:r>
        <w:rPr>
          <w:i/>
          <w:iCs/>
        </w:rPr>
        <w:t xml:space="preserve"> </w:t>
      </w:r>
      <w:r w:rsidR="00466FD5" w:rsidRPr="00DA169D">
        <w:rPr>
          <w:i/>
          <w:iCs/>
        </w:rPr>
        <w:t>and paid less attention to their practices and services.</w:t>
      </w:r>
      <w:commentRangeEnd w:id="3"/>
      <w:r>
        <w:rPr>
          <w:rStyle w:val="CommentReference"/>
          <w:rFonts w:cs="Mangal"/>
        </w:rPr>
        <w:commentReference w:id="3"/>
      </w:r>
    </w:p>
    <w:p w14:paraId="64D3487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644EEFE5" w14:textId="3A3A8766" w:rsidR="00FB521C" w:rsidRPr="00FB521C" w:rsidRDefault="00F70C50" w:rsidP="00FB521C">
      <w:pPr>
        <w:ind w:left="709"/>
        <w:jc w:val="both"/>
        <w:rPr>
          <w:i/>
          <w:iCs/>
        </w:rPr>
      </w:pPr>
      <w:r w:rsidRPr="00FB521C">
        <w:rPr>
          <w:i/>
          <w:iCs/>
        </w:rPr>
        <w:t>As part of the clearinghouse treatment</w:t>
      </w:r>
      <w:r w:rsidR="00845FE7">
        <w:rPr>
          <w:i/>
          <w:iCs/>
        </w:rPr>
        <w:t xml:space="preserve">, </w:t>
      </w:r>
      <w:r w:rsidR="00FB521C" w:rsidRPr="00FB521C">
        <w:rPr>
          <w:i/>
          <w:iCs/>
        </w:rPr>
        <w:t>enumerators</w:t>
      </w:r>
      <w:r w:rsidRPr="00FB521C">
        <w:rPr>
          <w:i/>
          <w:iCs/>
        </w:rPr>
        <w:t xml:space="preserve"> delivered </w:t>
      </w:r>
      <w:proofErr w:type="spellStart"/>
      <w:r w:rsidRPr="00FB521C">
        <w:rPr>
          <w:i/>
          <w:iCs/>
        </w:rPr>
        <w:t>SeedAdvisor</w:t>
      </w:r>
      <w:proofErr w:type="spellEnd"/>
      <w:r w:rsidRPr="00FB521C">
        <w:rPr>
          <w:i/>
          <w:iCs/>
        </w:rPr>
        <w:t xml:space="preserve"> certificates to agro-</w:t>
      </w:r>
      <w:r w:rsidR="00FB521C">
        <w:rPr>
          <w:i/>
          <w:iCs/>
        </w:rPr>
        <w:t xml:space="preserve">dealers and </w:t>
      </w:r>
      <w:r w:rsidR="00FB521C" w:rsidRPr="00FB521C">
        <w:rPr>
          <w:i/>
          <w:iCs/>
        </w:rPr>
        <w:t xml:space="preserve">encouraged </w:t>
      </w:r>
      <w:r w:rsidR="00FB521C">
        <w:rPr>
          <w:i/>
          <w:iCs/>
        </w:rPr>
        <w:t>them</w:t>
      </w:r>
      <w:r w:rsidR="00FB521C" w:rsidRPr="00FB521C">
        <w:rPr>
          <w:i/>
          <w:iCs/>
        </w:rPr>
        <w:t xml:space="preserve"> to prominently display the</w:t>
      </w:r>
      <w:r w:rsidR="00FB521C">
        <w:rPr>
          <w:i/>
          <w:iCs/>
        </w:rPr>
        <w:t>se</w:t>
      </w:r>
      <w:r w:rsidR="00FB521C" w:rsidRPr="00FB521C">
        <w:rPr>
          <w:i/>
          <w:iCs/>
        </w:rPr>
        <w:t xml:space="preserve"> in the</w:t>
      </w:r>
      <w:r w:rsidR="00FB521C">
        <w:rPr>
          <w:i/>
          <w:iCs/>
        </w:rPr>
        <w:t>ir</w:t>
      </w:r>
      <w:r w:rsidR="00FB521C" w:rsidRPr="00FB521C">
        <w:rPr>
          <w:i/>
          <w:iCs/>
        </w:rPr>
        <w:t xml:space="preserve"> shop, </w:t>
      </w:r>
      <w:r w:rsidR="00845FE7" w:rsidRPr="00FB521C">
        <w:rPr>
          <w:i/>
          <w:iCs/>
        </w:rPr>
        <w:t>like</w:t>
      </w:r>
      <w:r w:rsidR="00FB521C" w:rsidRPr="00FB521C">
        <w:rPr>
          <w:i/>
          <w:iCs/>
        </w:rPr>
        <w:t xml:space="preserve"> a “certificate of excellence” from TripAdvisor</w:t>
      </w:r>
      <w:r w:rsidR="00FB521C">
        <w:rPr>
          <w:i/>
          <w:iCs/>
        </w:rPr>
        <w:t xml:space="preserve">. </w:t>
      </w:r>
      <w:r w:rsidR="00FB521C" w:rsidRPr="00FB521C">
        <w:rPr>
          <w:i/>
          <w:iCs/>
        </w:rPr>
        <w:t xml:space="preserve">Hence ratings were also </w:t>
      </w:r>
      <w:r w:rsidR="00FB521C">
        <w:rPr>
          <w:i/>
          <w:iCs/>
        </w:rPr>
        <w:t>accessible</w:t>
      </w:r>
      <w:r w:rsidR="00FB521C" w:rsidRPr="00FB521C">
        <w:rPr>
          <w:i/>
          <w:iCs/>
        </w:rPr>
        <w:t xml:space="preserve"> to individuals outside the experiment, and we are confident that these individuals contribute to the increased number of maize seed customers</w:t>
      </w:r>
      <w:r w:rsidR="00FB521C">
        <w:rPr>
          <w:i/>
          <w:iCs/>
        </w:rPr>
        <w:t xml:space="preserve">. </w:t>
      </w:r>
      <w:r w:rsidR="00FB521C" w:rsidRPr="00FB521C">
        <w:rPr>
          <w:i/>
          <w:iCs/>
        </w:rPr>
        <w:t>We</w:t>
      </w:r>
      <w:r w:rsidRPr="00FB521C">
        <w:rPr>
          <w:i/>
          <w:iCs/>
        </w:rPr>
        <w:t xml:space="preserve"> </w:t>
      </w:r>
      <w:r w:rsidR="00FB521C" w:rsidRPr="00FB521C">
        <w:rPr>
          <w:i/>
          <w:iCs/>
        </w:rPr>
        <w:t xml:space="preserve">also </w:t>
      </w:r>
      <w:r w:rsidRPr="00FB521C">
        <w:rPr>
          <w:i/>
          <w:iCs/>
        </w:rPr>
        <w:t>think it</w:t>
      </w:r>
      <w:r w:rsidR="00FB521C" w:rsidRPr="00FB521C">
        <w:rPr>
          <w:i/>
          <w:iCs/>
        </w:rPr>
        <w:t xml:space="preserve"> i</w:t>
      </w:r>
      <w:r w:rsidRPr="00FB521C">
        <w:rPr>
          <w:i/>
          <w:iCs/>
        </w:rPr>
        <w:t>s likely that farmers shared the rating information with their neighbors, etc. in treated catchment areas</w:t>
      </w:r>
      <w:r w:rsidR="00FB521C" w:rsidRPr="00FB521C">
        <w:rPr>
          <w:i/>
          <w:iCs/>
        </w:rPr>
        <w:t>.</w:t>
      </w:r>
    </w:p>
    <w:p w14:paraId="30FBA7BE"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It would be interesting to check if treated farmers were less likely to buy repackaged bags, (</w:t>
      </w:r>
      <w:proofErr w:type="spellStart"/>
      <w:r w:rsidRPr="00FB521C">
        <w:rPr>
          <w:rFonts w:ascii="Times New Roman" w:hAnsi="Times New Roman" w:cs="Times New Roman"/>
          <w:sz w:val="24"/>
          <w:szCs w:val="24"/>
        </w:rPr>
        <w:t>ie</w:t>
      </w:r>
      <w:proofErr w:type="spellEnd"/>
      <w:r w:rsidRPr="00FB521C">
        <w:rPr>
          <w:rFonts w:ascii="Times New Roman" w:hAnsi="Times New Roman" w:cs="Times New Roman"/>
          <w:sz w:val="24"/>
          <w:szCs w:val="24"/>
        </w:rPr>
        <w:t xml:space="preserve"> smaller quantities of seeds from opened bags)</w:t>
      </w:r>
    </w:p>
    <w:p w14:paraId="705869EC" w14:textId="54439F62" w:rsidR="00845FE7" w:rsidRPr="00845FE7" w:rsidRDefault="00845FE7" w:rsidP="00845FE7">
      <w:pPr>
        <w:ind w:firstLine="709"/>
        <w:jc w:val="both"/>
        <w:rPr>
          <w:i/>
          <w:iCs/>
        </w:rPr>
      </w:pPr>
      <w:r>
        <w:rPr>
          <w:i/>
          <w:iCs/>
        </w:rPr>
        <w:t xml:space="preserve">We agree but do not have the data to </w:t>
      </w:r>
      <w:proofErr w:type="gramStart"/>
      <w:r>
        <w:rPr>
          <w:i/>
          <w:iCs/>
        </w:rPr>
        <w:t>look into</w:t>
      </w:r>
      <w:proofErr w:type="gramEnd"/>
      <w:r>
        <w:rPr>
          <w:i/>
          <w:iCs/>
        </w:rPr>
        <w:t xml:space="preserve"> this, unfortunately.</w:t>
      </w:r>
    </w:p>
    <w:p w14:paraId="6E2045A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FB521C">
        <w:rPr>
          <w:rFonts w:ascii="Times New Roman" w:hAnsi="Times New Roman" w:cs="Times New Roman"/>
          <w:sz w:val="24"/>
          <w:szCs w:val="24"/>
        </w:rPr>
        <w:t>participating</w:t>
      </w:r>
      <w:proofErr w:type="gramEnd"/>
      <w:r w:rsidRPr="00FB521C">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2A9E6AEB" w14:textId="734D5168" w:rsidR="00845FE7" w:rsidRPr="003E407B" w:rsidRDefault="003E407B" w:rsidP="003E407B">
      <w:pPr>
        <w:ind w:left="709"/>
        <w:rPr>
          <w:i/>
          <w:iCs/>
        </w:rPr>
      </w:pPr>
      <w:commentRangeStart w:id="4"/>
      <w:r w:rsidRPr="003E407B">
        <w:rPr>
          <w:i/>
          <w:iCs/>
        </w:rPr>
        <w:t>Because the</w:t>
      </w:r>
      <w:r w:rsidR="00845FE7" w:rsidRPr="003E407B">
        <w:rPr>
          <w:i/>
          <w:iCs/>
        </w:rPr>
        <w:t xml:space="preserve"> treatment does collect and disseminate information</w:t>
      </w:r>
      <w:r>
        <w:rPr>
          <w:i/>
          <w:iCs/>
        </w:rPr>
        <w:t xml:space="preserve">, </w:t>
      </w:r>
      <w:r w:rsidR="00845FE7" w:rsidRPr="003E407B">
        <w:rPr>
          <w:i/>
          <w:iCs/>
        </w:rPr>
        <w:t xml:space="preserve">we decided to keep the label </w:t>
      </w:r>
      <w:r w:rsidRPr="003E407B">
        <w:rPr>
          <w:i/>
          <w:iCs/>
        </w:rPr>
        <w:t>“</w:t>
      </w:r>
      <w:r w:rsidR="00845FE7" w:rsidRPr="003E407B">
        <w:rPr>
          <w:i/>
          <w:iCs/>
        </w:rPr>
        <w:t>clearinghouse.</w:t>
      </w:r>
      <w:r w:rsidRPr="003E407B">
        <w:rPr>
          <w:i/>
          <w:iCs/>
        </w:rPr>
        <w:t>”</w:t>
      </w:r>
      <w:commentRangeEnd w:id="4"/>
      <w:r w:rsidR="00833858">
        <w:rPr>
          <w:rStyle w:val="CommentReference"/>
          <w:rFonts w:cs="Mangal"/>
        </w:rPr>
        <w:commentReference w:id="4"/>
      </w:r>
    </w:p>
    <w:p w14:paraId="75B0834D" w14:textId="5887D5C2" w:rsidR="00A36364"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There are several typos throughout the paper so it would benefit from a review by a copy editor.</w:t>
      </w:r>
    </w:p>
    <w:p w14:paraId="04A5A86E" w14:textId="6759B290" w:rsidR="003E407B" w:rsidRPr="003E407B" w:rsidRDefault="003E407B" w:rsidP="003E407B">
      <w:pPr>
        <w:ind w:firstLine="709"/>
        <w:rPr>
          <w:i/>
          <w:iCs/>
        </w:rPr>
      </w:pPr>
      <w:r w:rsidRPr="003E407B">
        <w:rPr>
          <w:i/>
          <w:iCs/>
        </w:rPr>
        <w:t xml:space="preserve">The paper was reviewed by a </w:t>
      </w:r>
      <w:commentRangeStart w:id="5"/>
      <w:r w:rsidRPr="003E407B">
        <w:rPr>
          <w:i/>
          <w:iCs/>
        </w:rPr>
        <w:t>copy editor</w:t>
      </w:r>
      <w:commentRangeEnd w:id="5"/>
      <w:r w:rsidR="00833858">
        <w:rPr>
          <w:rStyle w:val="CommentReference"/>
          <w:rFonts w:cs="Mangal"/>
        </w:rPr>
        <w:commentReference w:id="5"/>
      </w:r>
      <w:r w:rsidRPr="003E407B">
        <w:rPr>
          <w:i/>
          <w:iCs/>
        </w:rPr>
        <w:t>.</w:t>
      </w:r>
    </w:p>
    <w:p w14:paraId="3CE9BE17" w14:textId="64E13BF9" w:rsidR="003E407B" w:rsidRPr="003E407B" w:rsidRDefault="003E407B" w:rsidP="003E407B"/>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jc w:val="both"/>
      </w:pPr>
      <w:r w:rsidRPr="00A962AD">
        <w:t>Lee, D. S. 2009. Training, wages, and sample selection: Estimating sharp bounds on treatment effects. Review of Economic Studies 76: 1071–1102.</w:t>
      </w:r>
    </w:p>
    <w:p w14:paraId="6FD38C60" w14:textId="4CC899E0" w:rsidR="0048496E" w:rsidRDefault="00A36364" w:rsidP="003E407B">
      <w:pPr>
        <w:jc w:val="both"/>
      </w:pPr>
      <w:r w:rsidRPr="00A962AD">
        <w:t>List, J.A., Shaikh, A.M. &amp; Xu, Y. 2019. Multiple hypothesis testing in experimental economics. Experimental Economics 22: 773–793</w:t>
      </w:r>
      <w:r w:rsidR="003E407B">
        <w:t>.</w:t>
      </w:r>
    </w:p>
    <w:p w14:paraId="55C58BB8" w14:textId="77777777" w:rsidR="005528F2" w:rsidRDefault="005528F2">
      <w:pPr>
        <w:suppressAutoHyphens/>
        <w:rPr>
          <w:rFonts w:eastAsiaTheme="majorEastAsia"/>
          <w:b/>
          <w:bCs/>
          <w:color w:val="2F5496" w:themeColor="accent1" w:themeShade="BF"/>
          <w:sz w:val="26"/>
          <w:szCs w:val="23"/>
        </w:rPr>
      </w:pPr>
      <w:r>
        <w:rPr>
          <w:b/>
          <w:bCs/>
        </w:rPr>
        <w:br w:type="page"/>
      </w:r>
    </w:p>
    <w:p w14:paraId="74FC098D" w14:textId="2D256CB6" w:rsidR="005528F2" w:rsidRPr="00483F68" w:rsidRDefault="005528F2" w:rsidP="005528F2">
      <w:pPr>
        <w:pStyle w:val="Heading2"/>
        <w:spacing w:before="120"/>
        <w:rPr>
          <w:rFonts w:ascii="Times New Roman" w:hAnsi="Times New Roman" w:cs="Times New Roman"/>
          <w:b/>
          <w:bCs/>
        </w:rPr>
      </w:pPr>
      <w:r w:rsidRPr="00483F68">
        <w:rPr>
          <w:rFonts w:ascii="Times New Roman" w:hAnsi="Times New Roman" w:cs="Times New Roman"/>
          <w:b/>
          <w:bCs/>
        </w:rPr>
        <w:lastRenderedPageBreak/>
        <w:t xml:space="preserve">Reviewer </w:t>
      </w:r>
      <w:r w:rsidR="004D13A3">
        <w:rPr>
          <w:rFonts w:ascii="Times New Roman" w:hAnsi="Times New Roman" w:cs="Times New Roman"/>
          <w:b/>
          <w:bCs/>
        </w:rPr>
        <w:t>2</w:t>
      </w:r>
    </w:p>
    <w:p w14:paraId="53EB8B14" w14:textId="05BA7FF8" w:rsidR="005528F2" w:rsidRPr="005528F2" w:rsidRDefault="005528F2" w:rsidP="005528F2">
      <w:r w:rsidRPr="005528F2">
        <w:t>This paper aims to study how the (perceived) quality of agricultural technology affects its adoption</w:t>
      </w:r>
      <w:r w:rsidR="004D13A3">
        <w:t xml:space="preserve">. </w:t>
      </w:r>
      <w:r w:rsidRPr="005528F2">
        <w:t>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w:t>
      </w:r>
      <w:r w:rsidR="00EC737E">
        <w:t xml:space="preserve">. </w:t>
      </w:r>
      <w:r w:rsidRPr="005528F2">
        <w:t xml:space="preserve">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rsidRPr="005528F2">
        <w:t>quality</w:t>
      </w:r>
      <w:proofErr w:type="gramEnd"/>
      <w:r w:rsidRPr="005528F2">
        <w:t xml:space="preserve"> and they find no impact from the training intervention.</w:t>
      </w:r>
    </w:p>
    <w:p w14:paraId="0729BA6E" w14:textId="0E436F90" w:rsidR="005528F2" w:rsidRPr="005528F2" w:rsidRDefault="005528F2" w:rsidP="005528F2">
      <w:r w:rsidRPr="005528F2">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rsidRPr="005528F2">
        <w:t>behaviour</w:t>
      </w:r>
      <w:proofErr w:type="spellEnd"/>
      <w:r w:rsidRPr="005528F2">
        <w:t xml:space="preserve"> for using high-quality seeds. However, the paper has some issues, and I will comment on those below.</w:t>
      </w:r>
    </w:p>
    <w:p w14:paraId="70EE299E" w14:textId="77777777" w:rsidR="005528F2" w:rsidRPr="005528F2" w:rsidRDefault="005528F2" w:rsidP="005528F2"/>
    <w:p w14:paraId="24E21B98" w14:textId="1B0E7B85"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156BF6">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1</w:t>
      </w:r>
    </w:p>
    <w:p w14:paraId="3B64A18E" w14:textId="77777777" w:rsidR="00714415" w:rsidRDefault="005528F2" w:rsidP="00A45CC7">
      <w:r w:rsidRPr="00EC737E">
        <w:t>The main concern relates to the fact that the authors do not measure the quality of the agricultural product (the maize seeds)</w:t>
      </w:r>
      <w:r w:rsidR="00714415">
        <w:t>.</w:t>
      </w:r>
    </w:p>
    <w:p w14:paraId="257E3FA6" w14:textId="1276B6B7" w:rsidR="00A45CC7" w:rsidRDefault="00A45CC7" w:rsidP="00A45CC7">
      <w:r>
        <w:rPr>
          <w:i/>
          <w:iCs/>
        </w:rPr>
        <w:t>We agree that measuring m</w:t>
      </w:r>
      <w:r w:rsidRPr="00E00161">
        <w:rPr>
          <w:i/>
          <w:iCs/>
        </w:rPr>
        <w:t xml:space="preserve">aize seed quality </w:t>
      </w:r>
      <w:r>
        <w:rPr>
          <w:i/>
          <w:iCs/>
        </w:rPr>
        <w:t xml:space="preserve">(i.e., </w:t>
      </w:r>
      <w:r w:rsidRPr="00A70F14">
        <w:rPr>
          <w:i/>
          <w:iCs/>
        </w:rPr>
        <w:t>varietal purity</w:t>
      </w:r>
      <w:r>
        <w:rPr>
          <w:i/>
          <w:iCs/>
        </w:rPr>
        <w:t xml:space="preserve">, </w:t>
      </w:r>
      <w:r w:rsidRPr="0098230D">
        <w:rPr>
          <w:i/>
          <w:iCs/>
        </w:rPr>
        <w:t>indicating whether the seed embodies the genetic characteristics of a specific variety)</w:t>
      </w:r>
      <w:r>
        <w:rPr>
          <w:i/>
          <w:iCs/>
        </w:rPr>
        <w:t xml:space="preserve"> in an objective and reliable way would have been ideal, but it </w:t>
      </w:r>
      <w:r>
        <w:rPr>
          <w:i/>
          <w:iCs/>
        </w:rPr>
        <w:t xml:space="preserve">is </w:t>
      </w:r>
      <w:r w:rsidRPr="00A70F14">
        <w:rPr>
          <w:i/>
          <w:iCs/>
        </w:rPr>
        <w:t xml:space="preserve">complicated and </w:t>
      </w:r>
      <w:r>
        <w:rPr>
          <w:i/>
          <w:iCs/>
        </w:rPr>
        <w:t xml:space="preserve">very </w:t>
      </w:r>
      <w:r w:rsidRPr="00A70F14">
        <w:rPr>
          <w:i/>
          <w:iCs/>
        </w:rPr>
        <w:t>expensive</w:t>
      </w:r>
      <w:r>
        <w:rPr>
          <w:i/>
          <w:iCs/>
        </w:rPr>
        <w:t>,</w:t>
      </w:r>
      <w:r>
        <w:rPr>
          <w:rStyle w:val="FootnoteReference"/>
          <w:i/>
          <w:iCs/>
        </w:rPr>
        <w:footnoteReference w:id="6"/>
      </w:r>
      <w:r>
        <w:rPr>
          <w:i/>
          <w:iCs/>
        </w:rPr>
        <w:t xml:space="preserve"> and we did not have the resources to do so.</w:t>
      </w:r>
      <w:r w:rsidR="00714415">
        <w:rPr>
          <w:i/>
          <w:iCs/>
        </w:rPr>
        <w:t xml:space="preserve"> </w:t>
      </w:r>
      <w:r>
        <w:rPr>
          <w:i/>
          <w:iCs/>
        </w:rPr>
        <w:t>Instead</w:t>
      </w:r>
      <w:r w:rsidR="00714415">
        <w:rPr>
          <w:i/>
          <w:iCs/>
        </w:rPr>
        <w:t xml:space="preserve">, </w:t>
      </w:r>
      <w:r>
        <w:rPr>
          <w:i/>
          <w:iCs/>
        </w:rPr>
        <w:t xml:space="preserve">we do attempt to measure other seed quality dimensions like </w:t>
      </w:r>
      <w:proofErr w:type="gramStart"/>
      <w:r>
        <w:rPr>
          <w:i/>
          <w:iCs/>
        </w:rPr>
        <w:t>moisture, and</w:t>
      </w:r>
      <w:proofErr w:type="gramEnd"/>
      <w:r>
        <w:rPr>
          <w:i/>
          <w:iCs/>
        </w:rPr>
        <w:t xml:space="preserve"> purchase one seed bag per agro-dealer in our sample.</w:t>
      </w:r>
      <w:r w:rsidR="00714415">
        <w:t xml:space="preserve"> </w:t>
      </w:r>
      <w:r>
        <w:rPr>
          <w:i/>
          <w:iCs/>
        </w:rPr>
        <w:t xml:space="preserve">Furthermore, </w:t>
      </w:r>
      <w:r w:rsidRPr="0098230D">
        <w:rPr>
          <w:i/>
          <w:iCs/>
        </w:rPr>
        <w:t xml:space="preserve">it is plausible that farmers care </w:t>
      </w:r>
      <w:r>
        <w:rPr>
          <w:i/>
          <w:iCs/>
        </w:rPr>
        <w:t xml:space="preserve">more </w:t>
      </w:r>
      <w:r w:rsidRPr="0098230D">
        <w:rPr>
          <w:i/>
          <w:iCs/>
        </w:rPr>
        <w:t>about seed performance (e.g., germination rate, vigor, and yield)</w:t>
      </w:r>
      <w:r>
        <w:rPr>
          <w:i/>
          <w:iCs/>
        </w:rPr>
        <w:t xml:space="preserve"> than</w:t>
      </w:r>
      <w:r w:rsidRPr="0098230D">
        <w:rPr>
          <w:i/>
          <w:iCs/>
        </w:rPr>
        <w:t xml:space="preserve"> about </w:t>
      </w:r>
      <w:r w:rsidRPr="00A70F14">
        <w:rPr>
          <w:i/>
          <w:iCs/>
        </w:rPr>
        <w:t>varietal purity</w:t>
      </w:r>
      <w:r>
        <w:rPr>
          <w:i/>
          <w:iCs/>
        </w:rPr>
        <w:t xml:space="preserve">. </w:t>
      </w:r>
      <w:r w:rsidRPr="0098230D">
        <w:rPr>
          <w:i/>
          <w:iCs/>
        </w:rPr>
        <w:t xml:space="preserve">The opinion of peers who are familiar with the heterogeneous conditions </w:t>
      </w:r>
      <w:r w:rsidR="00714415" w:rsidRPr="0098230D">
        <w:rPr>
          <w:i/>
          <w:iCs/>
        </w:rPr>
        <w:t>smallholder</w:t>
      </w:r>
      <w:r w:rsidR="00714415">
        <w:rPr>
          <w:i/>
          <w:iCs/>
        </w:rPr>
        <w:t xml:space="preserve"> </w:t>
      </w:r>
      <w:r w:rsidRPr="0098230D">
        <w:rPr>
          <w:i/>
          <w:iCs/>
        </w:rPr>
        <w:t xml:space="preserve">farmers face, may be more useful for </w:t>
      </w:r>
      <w:r w:rsidR="00714415">
        <w:rPr>
          <w:i/>
          <w:iCs/>
        </w:rPr>
        <w:t xml:space="preserve">them </w:t>
      </w:r>
      <w:r w:rsidRPr="0098230D">
        <w:rPr>
          <w:i/>
          <w:iCs/>
        </w:rPr>
        <w:t xml:space="preserve">than the </w:t>
      </w:r>
      <w:r>
        <w:rPr>
          <w:i/>
          <w:iCs/>
        </w:rPr>
        <w:t>result</w:t>
      </w:r>
      <w:r w:rsidRPr="0098230D">
        <w:rPr>
          <w:i/>
          <w:iCs/>
        </w:rPr>
        <w:t xml:space="preserve"> of a DNA test.</w:t>
      </w:r>
    </w:p>
    <w:p w14:paraId="0B4C16D4" w14:textId="77777777" w:rsidR="00714415" w:rsidRDefault="005528F2" w:rsidP="00A45CC7">
      <w:r w:rsidRPr="00EC737E">
        <w:t>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14:paraId="5E847F46" w14:textId="4F0853FE" w:rsidR="00A45CC7" w:rsidRPr="00714415" w:rsidRDefault="00714415" w:rsidP="00A45CC7">
      <w:r>
        <w:rPr>
          <w:i/>
          <w:iCs/>
        </w:rPr>
        <w:t>E</w:t>
      </w:r>
      <w:r w:rsidR="00A45CC7" w:rsidRPr="005E1882">
        <w:rPr>
          <w:i/>
          <w:iCs/>
        </w:rPr>
        <w:t xml:space="preserve">ven though we do not </w:t>
      </w:r>
      <w:r w:rsidR="00A45CC7">
        <w:rPr>
          <w:i/>
          <w:iCs/>
        </w:rPr>
        <w:t>observe</w:t>
      </w:r>
      <w:r w:rsidR="00A45CC7" w:rsidRPr="005E1882">
        <w:rPr>
          <w:i/>
          <w:iCs/>
        </w:rPr>
        <w:t xml:space="preserve"> </w:t>
      </w:r>
      <w:r w:rsidR="00A45CC7">
        <w:rPr>
          <w:i/>
          <w:iCs/>
        </w:rPr>
        <w:t xml:space="preserve">the </w:t>
      </w:r>
      <w:r w:rsidR="00A45CC7" w:rsidRPr="005E1882">
        <w:rPr>
          <w:i/>
          <w:iCs/>
        </w:rPr>
        <w:t xml:space="preserve">varietal purity of the seeds </w:t>
      </w:r>
      <w:r w:rsidR="00A45CC7">
        <w:rPr>
          <w:i/>
          <w:iCs/>
        </w:rPr>
        <w:t xml:space="preserve">agro-dealers </w:t>
      </w:r>
      <w:r>
        <w:rPr>
          <w:i/>
          <w:iCs/>
        </w:rPr>
        <w:t>sell</w:t>
      </w:r>
      <w:r w:rsidR="00A45CC7">
        <w:rPr>
          <w:i/>
          <w:iCs/>
        </w:rPr>
        <w:t xml:space="preserve"> or farmers </w:t>
      </w:r>
      <w:r w:rsidR="00A45CC7" w:rsidRPr="005E1882">
        <w:rPr>
          <w:i/>
          <w:iCs/>
        </w:rPr>
        <w:t>plant</w:t>
      </w:r>
      <w:r w:rsidR="00A45CC7">
        <w:rPr>
          <w:i/>
          <w:iCs/>
        </w:rPr>
        <w:t>, we are confident that</w:t>
      </w:r>
      <w:r w:rsidR="00A45CC7" w:rsidRPr="00E00161">
        <w:rPr>
          <w:i/>
          <w:iCs/>
        </w:rPr>
        <w:t xml:space="preserve"> </w:t>
      </w:r>
      <w:r w:rsidR="00A45CC7">
        <w:rPr>
          <w:i/>
          <w:iCs/>
        </w:rPr>
        <w:t>clearinghouse treated farmers</w:t>
      </w:r>
      <w:r w:rsidR="00A45CC7" w:rsidRPr="00E00161">
        <w:rPr>
          <w:i/>
          <w:iCs/>
        </w:rPr>
        <w:t xml:space="preserve"> adopt more high-quality products</w:t>
      </w:r>
      <w:r w:rsidR="00A45CC7">
        <w:rPr>
          <w:i/>
          <w:iCs/>
        </w:rPr>
        <w:t xml:space="preserve">: they are more likely to report to have </w:t>
      </w:r>
      <w:r>
        <w:rPr>
          <w:i/>
          <w:iCs/>
        </w:rPr>
        <w:t>planted</w:t>
      </w:r>
      <w:r w:rsidR="00A45CC7">
        <w:rPr>
          <w:i/>
          <w:iCs/>
        </w:rPr>
        <w:t xml:space="preserve"> a </w:t>
      </w:r>
      <w:r w:rsidR="00A45CC7" w:rsidRPr="003A08F8">
        <w:rPr>
          <w:i/>
          <w:iCs/>
        </w:rPr>
        <w:t>hybrid</w:t>
      </w:r>
      <w:r w:rsidR="00A45CC7" w:rsidRPr="004A1EFE">
        <w:rPr>
          <w:i/>
          <w:iCs/>
        </w:rPr>
        <w:t xml:space="preserve"> </w:t>
      </w:r>
      <w:r w:rsidR="00A45CC7">
        <w:rPr>
          <w:i/>
          <w:iCs/>
        </w:rPr>
        <w:t xml:space="preserve">or </w:t>
      </w:r>
      <w:r w:rsidR="00A45CC7" w:rsidRPr="004A1EFE">
        <w:rPr>
          <w:i/>
          <w:iCs/>
        </w:rPr>
        <w:t>open pollinated variet</w:t>
      </w:r>
      <w:r w:rsidR="00A45CC7">
        <w:rPr>
          <w:i/>
          <w:iCs/>
        </w:rPr>
        <w:t xml:space="preserve">y, and seed of </w:t>
      </w:r>
      <w:r w:rsidR="00A45CC7" w:rsidRPr="003A08F8">
        <w:rPr>
          <w:i/>
          <w:iCs/>
        </w:rPr>
        <w:t>variet</w:t>
      </w:r>
      <w:r w:rsidR="00A45CC7">
        <w:rPr>
          <w:i/>
          <w:iCs/>
        </w:rPr>
        <w:t xml:space="preserve">ies </w:t>
      </w:r>
      <w:proofErr w:type="spellStart"/>
      <w:r w:rsidR="00A45CC7" w:rsidRPr="004A1EFE">
        <w:rPr>
          <w:i/>
          <w:iCs/>
        </w:rPr>
        <w:t>Longe</w:t>
      </w:r>
      <w:proofErr w:type="spellEnd"/>
      <w:r w:rsidR="00A45CC7" w:rsidRPr="004A1EFE">
        <w:rPr>
          <w:i/>
          <w:iCs/>
        </w:rPr>
        <w:t xml:space="preserve"> 4</w:t>
      </w:r>
      <w:r w:rsidR="00A45CC7">
        <w:rPr>
          <w:i/>
          <w:iCs/>
        </w:rPr>
        <w:t xml:space="preserve">/ </w:t>
      </w:r>
      <w:r w:rsidR="00A45CC7" w:rsidRPr="004A1EFE">
        <w:rPr>
          <w:i/>
          <w:iCs/>
        </w:rPr>
        <w:t>5</w:t>
      </w:r>
      <w:r w:rsidR="00A45CC7">
        <w:rPr>
          <w:i/>
          <w:iCs/>
        </w:rPr>
        <w:t xml:space="preserve">/ </w:t>
      </w:r>
      <w:r w:rsidR="00A45CC7" w:rsidRPr="004A1EFE">
        <w:rPr>
          <w:i/>
          <w:iCs/>
        </w:rPr>
        <w:t>6H</w:t>
      </w:r>
      <w:r w:rsidR="00A45CC7">
        <w:rPr>
          <w:i/>
          <w:iCs/>
        </w:rPr>
        <w:t xml:space="preserve">/ </w:t>
      </w:r>
      <w:r w:rsidR="00A45CC7" w:rsidRPr="004A1EFE">
        <w:rPr>
          <w:i/>
          <w:iCs/>
        </w:rPr>
        <w:t>7H</w:t>
      </w:r>
      <w:r w:rsidR="00A45CC7">
        <w:rPr>
          <w:i/>
          <w:iCs/>
        </w:rPr>
        <w:t xml:space="preserve">/ </w:t>
      </w:r>
      <w:r w:rsidR="00A45CC7" w:rsidRPr="004A1EFE">
        <w:rPr>
          <w:i/>
          <w:iCs/>
        </w:rPr>
        <w:t>7R</w:t>
      </w:r>
      <w:r w:rsidR="00A45CC7">
        <w:rPr>
          <w:i/>
          <w:iCs/>
        </w:rPr>
        <w:t xml:space="preserve">/ </w:t>
      </w:r>
      <w:r w:rsidR="00A45CC7" w:rsidRPr="004A1EFE">
        <w:rPr>
          <w:i/>
          <w:iCs/>
        </w:rPr>
        <w:t>10H</w:t>
      </w:r>
      <w:r w:rsidR="00A45CC7">
        <w:rPr>
          <w:i/>
          <w:iCs/>
        </w:rPr>
        <w:t xml:space="preserve">, </w:t>
      </w:r>
      <w:r w:rsidR="00A45CC7" w:rsidRPr="004A1EFE">
        <w:rPr>
          <w:i/>
          <w:iCs/>
        </w:rPr>
        <w:t>Bazooka</w:t>
      </w:r>
      <w:r w:rsidR="00A45CC7">
        <w:rPr>
          <w:i/>
          <w:iCs/>
        </w:rPr>
        <w:t xml:space="preserve">, </w:t>
      </w:r>
      <w:r w:rsidR="00A45CC7" w:rsidRPr="004A1EFE">
        <w:rPr>
          <w:i/>
          <w:iCs/>
        </w:rPr>
        <w:t>Panner</w:t>
      </w:r>
      <w:r w:rsidR="00A45CC7">
        <w:rPr>
          <w:i/>
          <w:iCs/>
        </w:rPr>
        <w:t xml:space="preserve">, </w:t>
      </w:r>
      <w:r w:rsidR="00A45CC7" w:rsidRPr="004A1EFE">
        <w:rPr>
          <w:i/>
          <w:iCs/>
        </w:rPr>
        <w:t>Wema</w:t>
      </w:r>
      <w:r w:rsidR="00A45CC7">
        <w:rPr>
          <w:i/>
          <w:iCs/>
        </w:rPr>
        <w:t xml:space="preserve">, </w:t>
      </w:r>
      <w:r w:rsidR="00A45CC7" w:rsidRPr="004A1EFE">
        <w:rPr>
          <w:i/>
          <w:iCs/>
        </w:rPr>
        <w:t>KH series</w:t>
      </w:r>
      <w:r w:rsidR="00A45CC7">
        <w:rPr>
          <w:i/>
          <w:iCs/>
        </w:rPr>
        <w:t>, or o</w:t>
      </w:r>
      <w:r w:rsidR="00A45CC7" w:rsidRPr="004A1EFE">
        <w:rPr>
          <w:i/>
          <w:iCs/>
        </w:rPr>
        <w:t>ther hybrid</w:t>
      </w:r>
      <w:r w:rsidR="00A45CC7">
        <w:rPr>
          <w:i/>
          <w:iCs/>
        </w:rPr>
        <w:t>/</w:t>
      </w:r>
      <w:r w:rsidR="00A45CC7">
        <w:rPr>
          <w:i/>
          <w:iCs/>
        </w:rPr>
        <w:t xml:space="preserve"> </w:t>
      </w:r>
      <w:r w:rsidR="00A45CC7" w:rsidRPr="004A1EFE">
        <w:rPr>
          <w:i/>
          <w:iCs/>
        </w:rPr>
        <w:t>OPV</w:t>
      </w:r>
      <w:r w:rsidR="00A45CC7">
        <w:rPr>
          <w:i/>
          <w:iCs/>
        </w:rPr>
        <w:t xml:space="preserve"> (as opposed to local </w:t>
      </w:r>
      <w:r w:rsidR="00A45CC7" w:rsidRPr="00BA6CEF">
        <w:rPr>
          <w:i/>
          <w:iCs/>
        </w:rPr>
        <w:t xml:space="preserve">improved farmer-saved </w:t>
      </w:r>
      <w:r w:rsidR="00A45CC7">
        <w:rPr>
          <w:i/>
          <w:iCs/>
        </w:rPr>
        <w:t xml:space="preserve">seed). Hence </w:t>
      </w:r>
      <w:r w:rsidR="00A45CC7" w:rsidRPr="005E1882">
        <w:rPr>
          <w:i/>
          <w:iCs/>
        </w:rPr>
        <w:t xml:space="preserve">farmers </w:t>
      </w:r>
      <w:r w:rsidR="00A45CC7">
        <w:rPr>
          <w:i/>
          <w:iCs/>
        </w:rPr>
        <w:t>do</w:t>
      </w:r>
      <w:r w:rsidR="00A45CC7" w:rsidRPr="005E1882">
        <w:rPr>
          <w:i/>
          <w:iCs/>
        </w:rPr>
        <w:t xml:space="preserve"> switch to high quality maize seeds following </w:t>
      </w:r>
      <w:r w:rsidR="00A45CC7">
        <w:rPr>
          <w:i/>
          <w:iCs/>
        </w:rPr>
        <w:t>the</w:t>
      </w:r>
      <w:r w:rsidR="00A45CC7" w:rsidRPr="005E1882">
        <w:rPr>
          <w:i/>
          <w:iCs/>
        </w:rPr>
        <w:t xml:space="preserve"> information</w:t>
      </w:r>
      <w:r w:rsidR="00A45CC7">
        <w:rPr>
          <w:i/>
          <w:iCs/>
        </w:rPr>
        <w:t xml:space="preserve"> we provide.</w:t>
      </w:r>
    </w:p>
    <w:p w14:paraId="656BB141" w14:textId="77777777" w:rsidR="00714415" w:rsidRDefault="005528F2" w:rsidP="005E1882">
      <w:r w:rsidRPr="00EC737E">
        <w:t>Hence, we do not know whether the agro dealers sold bad quality products to start with. They found that the moisture levels, on average, were 13.6% at baseline, which is just above the 13% threshold for excessively high moisture levels.</w:t>
      </w:r>
      <w:r w:rsidR="00A45CC7">
        <w:t xml:space="preserve"> </w:t>
      </w:r>
      <w:r w:rsidRPr="00EC737E">
        <w:t xml:space="preserve">As the paper is written today, it does not study what it purports to study – farmers and agro-dealers switching to high quality maize seeds following training and </w:t>
      </w:r>
      <w:r w:rsidRPr="00EC737E">
        <w:lastRenderedPageBreak/>
        <w:t>information. Therefore, the authors must rewrite the paper and be upfront with what they are measuring – output, perceptions, and preferences for agro-dealers but not measure of quality of seeds.</w:t>
      </w:r>
    </w:p>
    <w:p w14:paraId="381768E6" w14:textId="2C2D6AEC" w:rsidR="00714415" w:rsidRDefault="005E1882" w:rsidP="005E1882">
      <w:r>
        <w:rPr>
          <w:i/>
          <w:iCs/>
        </w:rPr>
        <w:t>A</w:t>
      </w:r>
      <w:r>
        <w:rPr>
          <w:i/>
          <w:iCs/>
        </w:rPr>
        <w:t xml:space="preserve">fter carefully re-reading the paper, we do not </w:t>
      </w:r>
      <w:r>
        <w:rPr>
          <w:i/>
          <w:iCs/>
        </w:rPr>
        <w:t xml:space="preserve">feel that we </w:t>
      </w:r>
      <w:r>
        <w:rPr>
          <w:i/>
          <w:iCs/>
        </w:rPr>
        <w:t xml:space="preserve">overpromise or claim to </w:t>
      </w:r>
      <w:r w:rsidR="0098230D">
        <w:rPr>
          <w:i/>
          <w:iCs/>
        </w:rPr>
        <w:t xml:space="preserve">have </w:t>
      </w:r>
      <w:r>
        <w:rPr>
          <w:i/>
          <w:iCs/>
        </w:rPr>
        <w:t>improve</w:t>
      </w:r>
      <w:r w:rsidR="0098230D">
        <w:rPr>
          <w:i/>
          <w:iCs/>
        </w:rPr>
        <w:t>d</w:t>
      </w:r>
      <w:r>
        <w:rPr>
          <w:i/>
          <w:iCs/>
        </w:rPr>
        <w:t xml:space="preserve"> quality: w</w:t>
      </w:r>
      <w:r w:rsidRPr="00E73DD0">
        <w:rPr>
          <w:i/>
          <w:iCs/>
        </w:rPr>
        <w:t>e</w:t>
      </w:r>
      <w:r>
        <w:rPr>
          <w:i/>
          <w:iCs/>
        </w:rPr>
        <w:t xml:space="preserve"> claim to</w:t>
      </w:r>
      <w:r w:rsidRPr="00E73DD0">
        <w:rPr>
          <w:i/>
          <w:iCs/>
        </w:rPr>
        <w:t xml:space="preserve"> find that the information clearinghouse </w:t>
      </w:r>
      <w:r>
        <w:rPr>
          <w:i/>
          <w:iCs/>
        </w:rPr>
        <w:t xml:space="preserve">increases efforts and business of agro-dealers, and quality perceptions, </w:t>
      </w:r>
      <w:r w:rsidR="00FA1336" w:rsidRPr="00FA1336">
        <w:rPr>
          <w:i/>
          <w:iCs/>
        </w:rPr>
        <w:t>use of purchased maize varieties</w:t>
      </w:r>
      <w:r w:rsidRPr="00E73DD0">
        <w:rPr>
          <w:i/>
          <w:iCs/>
        </w:rPr>
        <w:t>, and yields</w:t>
      </w:r>
      <w:r>
        <w:rPr>
          <w:i/>
          <w:iCs/>
        </w:rPr>
        <w:t xml:space="preserve"> of farmers. We openly communicate that we are not sure whether improving quality is the relevant impact pathway, or whether improving perceptions increased adoption and subsequent yield. We even mention that we think improving perceptions has been more important</w:t>
      </w:r>
      <w:r w:rsidR="0098230D">
        <w:rPr>
          <w:i/>
          <w:iCs/>
        </w:rPr>
        <w:t xml:space="preserve">: “[…] </w:t>
      </w:r>
      <w:r w:rsidR="0098230D" w:rsidRPr="00FA1336">
        <w:rPr>
          <w:i/>
          <w:iCs/>
        </w:rPr>
        <w:t>most of the impact on farmer outcomes seems to be driven by the fact that the clearinghouse improved the opinions that farmers held about agro-dealers and their products.</w:t>
      </w:r>
      <w:r w:rsidR="0098230D">
        <w:rPr>
          <w:i/>
          <w:iCs/>
        </w:rPr>
        <w:t>”</w:t>
      </w:r>
      <w:r w:rsidR="00714415">
        <w:rPr>
          <w:i/>
          <w:iCs/>
        </w:rPr>
        <w:t xml:space="preserve"> (Conclusion)</w:t>
      </w:r>
    </w:p>
    <w:p w14:paraId="1BE4021D" w14:textId="7520060F" w:rsidR="00EC737E" w:rsidRPr="005528F2" w:rsidRDefault="00714415" w:rsidP="005528F2">
      <w:r w:rsidRPr="00714415">
        <w:rPr>
          <w:i/>
          <w:iCs/>
        </w:rPr>
        <w:t xml:space="preserve">While we believe that </w:t>
      </w:r>
      <w:r w:rsidRPr="00714415">
        <w:rPr>
          <w:i/>
          <w:iCs/>
        </w:rPr>
        <w:t xml:space="preserve">the paper </w:t>
      </w:r>
      <w:r w:rsidRPr="00714415">
        <w:rPr>
          <w:i/>
          <w:iCs/>
        </w:rPr>
        <w:t xml:space="preserve">does </w:t>
      </w:r>
      <w:r w:rsidRPr="00714415">
        <w:rPr>
          <w:i/>
          <w:iCs/>
        </w:rPr>
        <w:t>deal with quality, not only with quality perceptions (especially the training aims at changing quality itself through improved seed handing, not at changing perceptions), we agree that perceptions are at the heart of the clearinghouse treatment mechanism</w:t>
      </w:r>
      <w:r>
        <w:rPr>
          <w:i/>
          <w:iCs/>
        </w:rPr>
        <w:t>. T</w:t>
      </w:r>
      <w:r w:rsidRPr="00714415">
        <w:rPr>
          <w:i/>
          <w:iCs/>
        </w:rPr>
        <w:t>o</w:t>
      </w:r>
      <w:r>
        <w:rPr>
          <w:i/>
          <w:iCs/>
        </w:rPr>
        <w:t xml:space="preserve"> </w:t>
      </w:r>
      <w:r w:rsidR="005E1882" w:rsidRPr="00714415">
        <w:rPr>
          <w:i/>
          <w:iCs/>
        </w:rPr>
        <w:t xml:space="preserve">be more upfront with what we can and cannot measure, </w:t>
      </w:r>
      <w:r>
        <w:rPr>
          <w:i/>
          <w:iCs/>
        </w:rPr>
        <w:t xml:space="preserve">we </w:t>
      </w:r>
      <w:r w:rsidR="005E1882" w:rsidRPr="00714415">
        <w:rPr>
          <w:i/>
          <w:iCs/>
        </w:rPr>
        <w:t>rewrote some parts of the text</w:t>
      </w:r>
      <w:r w:rsidRPr="00714415">
        <w:rPr>
          <w:i/>
          <w:iCs/>
        </w:rPr>
        <w:t xml:space="preserve">, </w:t>
      </w:r>
      <w:r w:rsidR="005E1882" w:rsidRPr="00714415">
        <w:rPr>
          <w:i/>
          <w:iCs/>
        </w:rPr>
        <w:t>and even changed the title to “The perceived quality of agricultural technology and its adoption: Experimental evidence from Uganda” by deleting the parentheses around “perceived.”</w:t>
      </w:r>
    </w:p>
    <w:p w14:paraId="3ABCDE36" w14:textId="77777777" w:rsidR="005528F2" w:rsidRPr="00714415" w:rsidRDefault="005528F2" w:rsidP="00714415"/>
    <w:p w14:paraId="236F6532" w14:textId="5A31CDD3"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 major comment 2</w:t>
      </w:r>
    </w:p>
    <w:p w14:paraId="26A118EF" w14:textId="77777777" w:rsidR="0094243B" w:rsidRDefault="005528F2" w:rsidP="00063FE1">
      <w:r w:rsidRPr="005528F2">
        <w:t xml:space="preserve">The authors find an impact of the clearinghouse treatment arm, where they have asked farmers to rate different agro-dealers and then provide this information to other farmers and </w:t>
      </w:r>
      <w:proofErr w:type="gramStart"/>
      <w:r w:rsidRPr="005528F2">
        <w:t>dealers</w:t>
      </w:r>
      <w:proofErr w:type="gramEnd"/>
      <w:r w:rsidRPr="005528F2">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rsidRPr="005528F2">
        <w:t>period of time</w:t>
      </w:r>
      <w:proofErr w:type="gramEnd"/>
      <w:r w:rsidRPr="005528F2">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r w:rsidR="0094243B">
        <w:t>.</w:t>
      </w:r>
    </w:p>
    <w:p w14:paraId="6C1E3CF3" w14:textId="77777777" w:rsidR="0094243B" w:rsidRDefault="00063FE1" w:rsidP="00063FE1">
      <w:r w:rsidRPr="005617AF">
        <w:rPr>
          <w:i/>
          <w:iCs/>
        </w:rPr>
        <w:t>Even though this is an interesting potential impact pathway of the clearinghouse treatment</w:t>
      </w:r>
      <w:r w:rsidR="0094243B">
        <w:rPr>
          <w:i/>
          <w:iCs/>
        </w:rPr>
        <w:t xml:space="preserve">, </w:t>
      </w:r>
      <w:r w:rsidRPr="005617AF">
        <w:rPr>
          <w:i/>
          <w:iCs/>
        </w:rPr>
        <w:t xml:space="preserve">we do not think that </w:t>
      </w:r>
      <w:r w:rsidR="0065236C" w:rsidRPr="005617AF">
        <w:rPr>
          <w:i/>
          <w:iCs/>
        </w:rPr>
        <w:t>higher</w:t>
      </w:r>
      <w:r w:rsidRPr="005617AF">
        <w:rPr>
          <w:i/>
          <w:iCs/>
        </w:rPr>
        <w:t xml:space="preserve"> turnover explains the yield effect. If </w:t>
      </w:r>
      <w:r w:rsidR="005617AF" w:rsidRPr="005617AF">
        <w:rPr>
          <w:i/>
          <w:iCs/>
        </w:rPr>
        <w:t>higher demand</w:t>
      </w:r>
      <w:r w:rsidRPr="00063FE1">
        <w:rPr>
          <w:i/>
          <w:iCs/>
        </w:rPr>
        <w:t xml:space="preserve"> </w:t>
      </w:r>
      <w:r w:rsidRPr="005617AF">
        <w:rPr>
          <w:i/>
          <w:iCs/>
        </w:rPr>
        <w:t>lead</w:t>
      </w:r>
      <w:r w:rsidR="005617AF">
        <w:rPr>
          <w:i/>
          <w:iCs/>
        </w:rPr>
        <w:t>s</w:t>
      </w:r>
      <w:r w:rsidRPr="005617AF">
        <w:rPr>
          <w:i/>
          <w:iCs/>
        </w:rPr>
        <w:t xml:space="preserve"> to shor</w:t>
      </w:r>
      <w:r w:rsidR="0094243B">
        <w:rPr>
          <w:i/>
          <w:iCs/>
        </w:rPr>
        <w:t>ter</w:t>
      </w:r>
      <w:r w:rsidR="005617AF" w:rsidRPr="005617AF">
        <w:rPr>
          <w:i/>
          <w:iCs/>
        </w:rPr>
        <w:t xml:space="preserve"> seed</w:t>
      </w:r>
      <w:r w:rsidRPr="005617AF">
        <w:rPr>
          <w:i/>
          <w:iCs/>
        </w:rPr>
        <w:t xml:space="preserve"> storage time and </w:t>
      </w:r>
      <w:r w:rsidR="0094243B">
        <w:rPr>
          <w:i/>
          <w:iCs/>
        </w:rPr>
        <w:t>better</w:t>
      </w:r>
      <w:r w:rsidR="0065236C" w:rsidRPr="005617AF">
        <w:rPr>
          <w:i/>
          <w:iCs/>
        </w:rPr>
        <w:t xml:space="preserve"> </w:t>
      </w:r>
      <w:r w:rsidR="0094243B">
        <w:rPr>
          <w:i/>
          <w:iCs/>
        </w:rPr>
        <w:t xml:space="preserve">seed </w:t>
      </w:r>
      <w:r w:rsidR="0065236C" w:rsidRPr="0098230D">
        <w:rPr>
          <w:i/>
          <w:iCs/>
        </w:rPr>
        <w:t>performance</w:t>
      </w:r>
      <w:r w:rsidR="005617AF">
        <w:rPr>
          <w:i/>
          <w:iCs/>
        </w:rPr>
        <w:t xml:space="preserve">, </w:t>
      </w:r>
      <w:r w:rsidRPr="005617AF">
        <w:rPr>
          <w:i/>
          <w:iCs/>
        </w:rPr>
        <w:t>farmers who already</w:t>
      </w:r>
      <w:r w:rsidRPr="00FA1336">
        <w:rPr>
          <w:i/>
          <w:iCs/>
        </w:rPr>
        <w:t xml:space="preserve"> purchased maize varieties</w:t>
      </w:r>
      <w:r w:rsidRPr="005617AF">
        <w:rPr>
          <w:i/>
          <w:iCs/>
        </w:rPr>
        <w:t xml:space="preserve"> at baseline</w:t>
      </w:r>
      <w:r w:rsidR="0065236C" w:rsidRPr="005617AF">
        <w:rPr>
          <w:i/>
          <w:iCs/>
        </w:rPr>
        <w:t xml:space="preserve"> would be the only ones </w:t>
      </w:r>
      <w:r w:rsidR="005617AF">
        <w:rPr>
          <w:i/>
          <w:iCs/>
        </w:rPr>
        <w:t>who</w:t>
      </w:r>
      <w:r w:rsidR="0065236C" w:rsidRPr="005617AF">
        <w:rPr>
          <w:i/>
          <w:iCs/>
        </w:rPr>
        <w:t xml:space="preserve"> measurably benefit from this</w:t>
      </w:r>
      <w:r w:rsidR="005617AF">
        <w:rPr>
          <w:i/>
          <w:iCs/>
        </w:rPr>
        <w:t xml:space="preserve"> in terms of yield</w:t>
      </w:r>
      <w:r w:rsidRPr="005617AF">
        <w:rPr>
          <w:i/>
          <w:iCs/>
        </w:rPr>
        <w:t xml:space="preserve">. Only for farmers that </w:t>
      </w:r>
      <w:r w:rsidRPr="005617AF">
        <w:rPr>
          <w:i/>
          <w:iCs/>
        </w:rPr>
        <w:t>bought maize seed at agro-input shop</w:t>
      </w:r>
      <w:r w:rsidR="005617AF">
        <w:rPr>
          <w:i/>
          <w:iCs/>
        </w:rPr>
        <w:t>s</w:t>
      </w:r>
      <w:r w:rsidRPr="005617AF">
        <w:rPr>
          <w:i/>
          <w:iCs/>
        </w:rPr>
        <w:t xml:space="preserve"> </w:t>
      </w:r>
      <w:r w:rsidRPr="005617AF">
        <w:rPr>
          <w:i/>
          <w:iCs/>
        </w:rPr>
        <w:t xml:space="preserve">before and after the treatment, the shortened </w:t>
      </w:r>
      <w:r w:rsidRPr="005617AF">
        <w:rPr>
          <w:i/>
          <w:iCs/>
        </w:rPr>
        <w:t>storage time</w:t>
      </w:r>
      <w:r w:rsidRPr="005617AF">
        <w:rPr>
          <w:i/>
          <w:iCs/>
        </w:rPr>
        <w:t xml:space="preserve"> would lead to higher yields.</w:t>
      </w:r>
      <w:r w:rsidR="005617AF">
        <w:rPr>
          <w:i/>
          <w:iCs/>
        </w:rPr>
        <w:t xml:space="preserve"> </w:t>
      </w:r>
      <w:r w:rsidRPr="005617AF">
        <w:rPr>
          <w:i/>
          <w:iCs/>
        </w:rPr>
        <w:t xml:space="preserve">However, when </w:t>
      </w:r>
      <w:r w:rsidRPr="00063FE1">
        <w:rPr>
          <w:i/>
          <w:iCs/>
        </w:rPr>
        <w:t xml:space="preserve">we </w:t>
      </w:r>
      <w:r w:rsidR="0065236C" w:rsidRPr="005617AF">
        <w:rPr>
          <w:i/>
          <w:iCs/>
        </w:rPr>
        <w:t>r</w:t>
      </w:r>
      <w:r w:rsidRPr="00063FE1">
        <w:rPr>
          <w:i/>
          <w:iCs/>
        </w:rPr>
        <w:t xml:space="preserve">erun the </w:t>
      </w:r>
      <w:r w:rsidR="0094243B">
        <w:rPr>
          <w:i/>
          <w:iCs/>
        </w:rPr>
        <w:t xml:space="preserve">yield </w:t>
      </w:r>
      <w:r w:rsidRPr="00063FE1">
        <w:rPr>
          <w:i/>
          <w:iCs/>
        </w:rPr>
        <w:t xml:space="preserve">regression only for </w:t>
      </w:r>
      <w:r w:rsidR="005617AF">
        <w:rPr>
          <w:i/>
          <w:iCs/>
        </w:rPr>
        <w:t xml:space="preserve">these </w:t>
      </w:r>
      <w:r w:rsidR="005617AF" w:rsidRPr="00063FE1">
        <w:rPr>
          <w:i/>
          <w:iCs/>
        </w:rPr>
        <w:t>farmers, we find a coefficient of 30.79 with a standard error of 20.38 (hence, no significance)</w:t>
      </w:r>
      <w:r w:rsidR="005617AF">
        <w:rPr>
          <w:i/>
          <w:iCs/>
        </w:rPr>
        <w:t xml:space="preserve">. For </w:t>
      </w:r>
      <w:r w:rsidRPr="00063FE1">
        <w:rPr>
          <w:i/>
          <w:iCs/>
        </w:rPr>
        <w:t>farmers who did not adopt at baseline</w:t>
      </w:r>
      <w:r w:rsidR="0065236C" w:rsidRPr="005617AF">
        <w:rPr>
          <w:i/>
          <w:iCs/>
        </w:rPr>
        <w:t>, we find</w:t>
      </w:r>
      <w:r w:rsidRPr="00063FE1">
        <w:rPr>
          <w:i/>
          <w:iCs/>
        </w:rPr>
        <w:t xml:space="preserve"> a coefficient of 56.44 with a standard error of 17.38 (hence, significance at the 1% level). This indicates that the effect is plausibly driven by farmers who did not use </w:t>
      </w:r>
      <w:r w:rsidR="0094243B">
        <w:rPr>
          <w:i/>
          <w:iCs/>
        </w:rPr>
        <w:t>purchased</w:t>
      </w:r>
      <w:r w:rsidRPr="00063FE1">
        <w:rPr>
          <w:i/>
          <w:iCs/>
        </w:rPr>
        <w:t xml:space="preserve"> maize seed at baseline, started using </w:t>
      </w:r>
      <w:r w:rsidR="0094243B">
        <w:rPr>
          <w:i/>
          <w:iCs/>
        </w:rPr>
        <w:t>purchased</w:t>
      </w:r>
      <w:r w:rsidRPr="00063FE1">
        <w:rPr>
          <w:i/>
          <w:iCs/>
        </w:rPr>
        <w:t xml:space="preserve"> maize seed due to the clearinghouse and, in turn, realized higher yields</w:t>
      </w:r>
      <w:r w:rsidR="0065236C" w:rsidRPr="005617AF">
        <w:rPr>
          <w:i/>
          <w:iCs/>
        </w:rPr>
        <w:t xml:space="preserve">, implying that the suggested </w:t>
      </w:r>
      <w:r w:rsidR="0065236C" w:rsidRPr="005617AF">
        <w:rPr>
          <w:i/>
          <w:iCs/>
        </w:rPr>
        <w:t>storage</w:t>
      </w:r>
      <w:r w:rsidR="005617AF">
        <w:rPr>
          <w:i/>
          <w:iCs/>
        </w:rPr>
        <w:t>-</w:t>
      </w:r>
      <w:r w:rsidR="0065236C" w:rsidRPr="005617AF">
        <w:rPr>
          <w:i/>
          <w:iCs/>
        </w:rPr>
        <w:t>time</w:t>
      </w:r>
      <w:r w:rsidR="005617AF">
        <w:rPr>
          <w:i/>
          <w:iCs/>
        </w:rPr>
        <w:t>-</w:t>
      </w:r>
      <w:r w:rsidR="0065236C" w:rsidRPr="005617AF">
        <w:rPr>
          <w:i/>
          <w:iCs/>
        </w:rPr>
        <w:t>channel</w:t>
      </w:r>
      <w:r w:rsidR="0065236C" w:rsidRPr="005617AF">
        <w:rPr>
          <w:i/>
          <w:iCs/>
        </w:rPr>
        <w:t xml:space="preserve"> is unlikely to drive the yield effec</w:t>
      </w:r>
      <w:r w:rsidR="005617AF">
        <w:rPr>
          <w:i/>
          <w:iCs/>
        </w:rPr>
        <w:t>t.</w:t>
      </w:r>
    </w:p>
    <w:p w14:paraId="13580AA9" w14:textId="5F151FDA" w:rsidR="005617AF" w:rsidRPr="0094243B" w:rsidRDefault="005617AF" w:rsidP="00063FE1">
      <w:r>
        <w:rPr>
          <w:i/>
          <w:iCs/>
        </w:rPr>
        <w:t xml:space="preserve">However, this comment clearly shows that the reviewers’ definition of seed quality is different from ours. </w:t>
      </w:r>
      <w:r w:rsidR="00721B1C">
        <w:rPr>
          <w:i/>
          <w:iCs/>
        </w:rPr>
        <w:t xml:space="preserve">They illustrate how </w:t>
      </w:r>
      <w:r w:rsidRPr="005617AF">
        <w:rPr>
          <w:i/>
          <w:iCs/>
        </w:rPr>
        <w:t xml:space="preserve">higher turnover </w:t>
      </w:r>
      <w:r w:rsidR="00721B1C">
        <w:rPr>
          <w:i/>
          <w:iCs/>
        </w:rPr>
        <w:t>could lead to better</w:t>
      </w:r>
      <w:r w:rsidRPr="005617AF">
        <w:rPr>
          <w:i/>
          <w:iCs/>
        </w:rPr>
        <w:t xml:space="preserve"> </w:t>
      </w:r>
      <w:r w:rsidR="00721B1C">
        <w:rPr>
          <w:i/>
          <w:iCs/>
        </w:rPr>
        <w:t>seed</w:t>
      </w:r>
      <w:r w:rsidRPr="005617AF">
        <w:rPr>
          <w:i/>
          <w:iCs/>
        </w:rPr>
        <w:t xml:space="preserve"> </w:t>
      </w:r>
      <w:r w:rsidRPr="0098230D">
        <w:rPr>
          <w:i/>
          <w:iCs/>
        </w:rPr>
        <w:t>performance</w:t>
      </w:r>
      <w:r w:rsidR="00721B1C">
        <w:rPr>
          <w:i/>
          <w:iCs/>
        </w:rPr>
        <w:t xml:space="preserve"> and take this as an argument that </w:t>
      </w:r>
      <w:r w:rsidR="00721B1C" w:rsidRPr="00721B1C">
        <w:rPr>
          <w:i/>
          <w:iCs/>
        </w:rPr>
        <w:t xml:space="preserve">the </w:t>
      </w:r>
      <w:r w:rsidR="00721B1C">
        <w:rPr>
          <w:i/>
          <w:iCs/>
        </w:rPr>
        <w:t xml:space="preserve">clearinghouse does not necessarily improve seed quality, while </w:t>
      </w:r>
      <w:r w:rsidR="0094243B">
        <w:rPr>
          <w:i/>
          <w:iCs/>
        </w:rPr>
        <w:t xml:space="preserve">we understand </w:t>
      </w:r>
      <w:r w:rsidR="00721B1C">
        <w:rPr>
          <w:i/>
          <w:iCs/>
        </w:rPr>
        <w:t>seed</w:t>
      </w:r>
      <w:r w:rsidR="00721B1C" w:rsidRPr="005617AF">
        <w:rPr>
          <w:i/>
          <w:iCs/>
        </w:rPr>
        <w:t xml:space="preserve"> </w:t>
      </w:r>
      <w:r w:rsidR="00721B1C" w:rsidRPr="0098230D">
        <w:rPr>
          <w:i/>
          <w:iCs/>
        </w:rPr>
        <w:t>performance</w:t>
      </w:r>
      <w:r w:rsidR="00721B1C">
        <w:rPr>
          <w:i/>
          <w:iCs/>
        </w:rPr>
        <w:t xml:space="preserve"> </w:t>
      </w:r>
      <w:r w:rsidR="0094243B">
        <w:rPr>
          <w:i/>
          <w:iCs/>
        </w:rPr>
        <w:t>to be</w:t>
      </w:r>
      <w:r w:rsidR="00721B1C">
        <w:rPr>
          <w:i/>
          <w:iCs/>
        </w:rPr>
        <w:t xml:space="preserve"> a dimension of seed quality. The reviewer seems to define seed quality more narrowly, e.g.</w:t>
      </w:r>
      <w:r w:rsidR="0094243B">
        <w:rPr>
          <w:i/>
          <w:iCs/>
        </w:rPr>
        <w:t>,</w:t>
      </w:r>
      <w:r w:rsidR="00721B1C">
        <w:rPr>
          <w:i/>
          <w:iCs/>
        </w:rPr>
        <w:t xml:space="preserve"> as </w:t>
      </w:r>
      <w:r w:rsidR="00721B1C" w:rsidRPr="00721B1C">
        <w:rPr>
          <w:i/>
          <w:iCs/>
        </w:rPr>
        <w:t>varietal purity</w:t>
      </w:r>
      <w:r w:rsidR="0094243B">
        <w:rPr>
          <w:i/>
          <w:iCs/>
        </w:rPr>
        <w:t xml:space="preserve"> (</w:t>
      </w:r>
      <w:r w:rsidR="00721B1C" w:rsidRPr="0098230D">
        <w:rPr>
          <w:i/>
          <w:iCs/>
        </w:rPr>
        <w:t>indicating whether the seed embodies the genetic characteristics of a specific variety</w:t>
      </w:r>
      <w:r w:rsidR="0094243B">
        <w:rPr>
          <w:i/>
          <w:iCs/>
        </w:rPr>
        <w:t xml:space="preserve">) </w:t>
      </w:r>
      <w:r w:rsidR="00721B1C">
        <w:rPr>
          <w:i/>
          <w:iCs/>
        </w:rPr>
        <w:t xml:space="preserve">which clearly would not change if storage time decreases. To avoid similar misunderstandings in the future, we added the following </w:t>
      </w:r>
      <w:r w:rsidR="006D77C3">
        <w:rPr>
          <w:i/>
          <w:iCs/>
        </w:rPr>
        <w:t xml:space="preserve">clarification to </w:t>
      </w:r>
      <w:r w:rsidR="00721B1C">
        <w:rPr>
          <w:i/>
          <w:iCs/>
        </w:rPr>
        <w:t xml:space="preserve">footnote </w:t>
      </w:r>
      <w:r w:rsidR="006D77C3">
        <w:rPr>
          <w:i/>
          <w:iCs/>
        </w:rPr>
        <w:t>1 in</w:t>
      </w:r>
      <w:r w:rsidR="00721B1C">
        <w:rPr>
          <w:i/>
          <w:iCs/>
        </w:rPr>
        <w:t xml:space="preserve"> the introduction:</w:t>
      </w:r>
    </w:p>
    <w:p w14:paraId="0C5BB876" w14:textId="1C6C1757" w:rsidR="005528F2" w:rsidRPr="0094243B" w:rsidRDefault="006D77C3" w:rsidP="0094243B">
      <w:pPr>
        <w:ind w:left="700"/>
        <w:rPr>
          <w:i/>
          <w:iCs/>
        </w:rPr>
      </w:pPr>
      <w:r>
        <w:rPr>
          <w:i/>
          <w:iCs/>
        </w:rPr>
        <w:lastRenderedPageBreak/>
        <w:t>“</w:t>
      </w:r>
      <w:r w:rsidRPr="006D77C3">
        <w:rPr>
          <w:i/>
          <w:iCs/>
        </w:rPr>
        <w:t>Importantly, our definition of maize seed quality extends beyond narrow criteria such as varietal purity (i.e., confirming the seed is of the expected variety) to include broader dimensions like seed performance and germination rates. Although agro-dealer practices in seed storage and handling do not affect varietal purity, they can significantly impact seed performance.</w:t>
      </w:r>
      <w:r>
        <w:rPr>
          <w:i/>
          <w:iCs/>
        </w:rPr>
        <w:t>”</w:t>
      </w:r>
    </w:p>
    <w:p w14:paraId="3C9547B6" w14:textId="1EF734C2"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8C500B">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p>
    <w:p w14:paraId="37BC1D13" w14:textId="77777777" w:rsidR="008C500B" w:rsidRDefault="005528F2" w:rsidP="00887982">
      <w:r w:rsidRPr="005528F2">
        <w:t>The clearinghouse treatment is also a mixed treatment where both buyers and sellers are informed about the ranking of the agro-dealers in the vicinity. The authors cannot say whether it is information to buyers or sellers that is important for the impact</w:t>
      </w:r>
      <w:r w:rsidR="008C500B">
        <w:t>.</w:t>
      </w:r>
    </w:p>
    <w:p w14:paraId="20DF5441" w14:textId="77777777" w:rsidR="008C500B" w:rsidRDefault="001465A4" w:rsidP="00887982">
      <w:r w:rsidRPr="001465A4">
        <w:rPr>
          <w:i/>
          <w:iCs/>
        </w:rPr>
        <w:t>Indeed</w:t>
      </w:r>
      <w:r w:rsidR="008C500B">
        <w:rPr>
          <w:i/>
          <w:iCs/>
        </w:rPr>
        <w:t xml:space="preserve">, </w:t>
      </w:r>
      <w:r w:rsidRPr="001465A4">
        <w:rPr>
          <w:i/>
          <w:iCs/>
        </w:rPr>
        <w:t>the complexity of real-world conditions often necessitates multifaceted interventions, which can make it challenging to isolate the specific elements of the treatment that drive the observed impact. However, such comprehensive approaches are sometimes essential to effectively address the intricate dynamics at play</w:t>
      </w:r>
      <w:r w:rsidR="008C500B">
        <w:rPr>
          <w:i/>
          <w:iCs/>
        </w:rPr>
        <w:t xml:space="preserve">. </w:t>
      </w:r>
      <w:r w:rsidR="00064E01">
        <w:rPr>
          <w:i/>
          <w:iCs/>
        </w:rPr>
        <w:t>I</w:t>
      </w:r>
      <w:r w:rsidR="00064E01" w:rsidRPr="00064E01">
        <w:rPr>
          <w:i/>
          <w:iCs/>
        </w:rPr>
        <w:t>n a market characterized by asymmetric information</w:t>
      </w:r>
      <w:r w:rsidR="00064E01">
        <w:rPr>
          <w:i/>
          <w:iCs/>
        </w:rPr>
        <w:t xml:space="preserve">, </w:t>
      </w:r>
      <w:r w:rsidR="0017770A" w:rsidRPr="00064E01">
        <w:rPr>
          <w:i/>
          <w:iCs/>
        </w:rPr>
        <w:t>target</w:t>
      </w:r>
      <w:r w:rsidR="0017770A">
        <w:rPr>
          <w:i/>
          <w:iCs/>
        </w:rPr>
        <w:t>ing</w:t>
      </w:r>
      <w:r w:rsidR="0017770A" w:rsidRPr="00064E01">
        <w:rPr>
          <w:i/>
          <w:iCs/>
        </w:rPr>
        <w:t xml:space="preserve"> the interaction between buyers and sellers</w:t>
      </w:r>
      <w:r w:rsidR="0017770A" w:rsidRPr="00064E01">
        <w:rPr>
          <w:i/>
          <w:iCs/>
        </w:rPr>
        <w:t xml:space="preserve"> </w:t>
      </w:r>
      <w:r w:rsidR="0017770A">
        <w:rPr>
          <w:i/>
          <w:iCs/>
        </w:rPr>
        <w:t xml:space="preserve">and </w:t>
      </w:r>
      <w:r w:rsidR="00064E01" w:rsidRPr="00064E01">
        <w:rPr>
          <w:i/>
          <w:iCs/>
        </w:rPr>
        <w:t>making information available to all partners</w:t>
      </w:r>
      <w:r w:rsidR="0017770A">
        <w:rPr>
          <w:i/>
          <w:iCs/>
        </w:rPr>
        <w:t xml:space="preserve"> seemed like a promising approach</w:t>
      </w:r>
      <w:r w:rsidR="00064E01" w:rsidRPr="00064E01">
        <w:rPr>
          <w:i/>
          <w:iCs/>
        </w:rPr>
        <w:t>.</w:t>
      </w:r>
    </w:p>
    <w:p w14:paraId="58B8E76D" w14:textId="77777777" w:rsidR="008C500B" w:rsidRDefault="00847FD1" w:rsidP="00887982">
      <w:r>
        <w:rPr>
          <w:i/>
          <w:iCs/>
        </w:rPr>
        <w:t>W</w:t>
      </w:r>
      <w:r w:rsidR="001465A4" w:rsidRPr="00847FD1">
        <w:rPr>
          <w:i/>
          <w:iCs/>
        </w:rPr>
        <w:t xml:space="preserve">e do our best to disentangle ex-post how the intervention </w:t>
      </w:r>
      <w:r w:rsidR="00887982" w:rsidRPr="00847FD1">
        <w:rPr>
          <w:i/>
          <w:iCs/>
        </w:rPr>
        <w:t>works,</w:t>
      </w:r>
      <w:r w:rsidR="001465A4" w:rsidRPr="00847FD1">
        <w:rPr>
          <w:i/>
          <w:iCs/>
        </w:rPr>
        <w:t xml:space="preserve"> and which aspect of the treatment made the difference by illustrating the different impact pathways in </w:t>
      </w:r>
      <w:r w:rsidRPr="00847FD1">
        <w:rPr>
          <w:i/>
          <w:iCs/>
        </w:rPr>
        <w:t>Section 7.</w:t>
      </w:r>
      <w:r>
        <w:rPr>
          <w:i/>
          <w:iCs/>
        </w:rPr>
        <w:t xml:space="preserve"> We could speculate that informing buyers could be more effective in improving their perceptions, or that informing sellers could be more relevant for </w:t>
      </w:r>
      <w:r w:rsidR="008C500B">
        <w:rPr>
          <w:i/>
          <w:iCs/>
        </w:rPr>
        <w:t>increasing</w:t>
      </w:r>
      <w:r>
        <w:rPr>
          <w:i/>
          <w:iCs/>
        </w:rPr>
        <w:t xml:space="preserve"> their efforts, but our experimental design does not allow us to verify these speculations</w:t>
      </w:r>
      <w:r w:rsidR="007A41D1">
        <w:rPr>
          <w:i/>
          <w:iCs/>
        </w:rPr>
        <w:t xml:space="preserve"> (and we would not have been powered to design </w:t>
      </w:r>
      <w:r w:rsidR="008C500B">
        <w:rPr>
          <w:i/>
          <w:iCs/>
        </w:rPr>
        <w:t>an</w:t>
      </w:r>
      <w:r w:rsidR="007A41D1">
        <w:rPr>
          <w:i/>
          <w:iCs/>
        </w:rPr>
        <w:t xml:space="preserve"> experiment </w:t>
      </w:r>
      <w:r w:rsidR="008C500B">
        <w:rPr>
          <w:i/>
          <w:iCs/>
        </w:rPr>
        <w:t>with more treatment arms that allows this</w:t>
      </w:r>
      <w:r w:rsidR="007A41D1">
        <w:rPr>
          <w:i/>
          <w:iCs/>
        </w:rPr>
        <w:t>)</w:t>
      </w:r>
      <w:r w:rsidR="008C500B">
        <w:rPr>
          <w:i/>
          <w:iCs/>
        </w:rPr>
        <w:t xml:space="preserve">. </w:t>
      </w:r>
      <w:r w:rsidR="0017770A">
        <w:rPr>
          <w:i/>
          <w:iCs/>
        </w:rPr>
        <w:t>As t</w:t>
      </w:r>
      <w:r>
        <w:rPr>
          <w:i/>
          <w:iCs/>
        </w:rPr>
        <w:t xml:space="preserve">hese would be interesting questions for future studies, we add to </w:t>
      </w:r>
      <w:r w:rsidR="0017770A">
        <w:rPr>
          <w:i/>
          <w:iCs/>
        </w:rPr>
        <w:t>the</w:t>
      </w:r>
      <w:r>
        <w:rPr>
          <w:i/>
          <w:iCs/>
        </w:rPr>
        <w:t xml:space="preserve"> conclusion:</w:t>
      </w:r>
    </w:p>
    <w:p w14:paraId="2449C861" w14:textId="32E1CA9C" w:rsidR="00887982" w:rsidRDefault="008C500B" w:rsidP="008C500B">
      <w:pPr>
        <w:ind w:left="709"/>
        <w:rPr>
          <w:i/>
          <w:iCs/>
        </w:rPr>
      </w:pPr>
      <w:r>
        <w:rPr>
          <w:i/>
          <w:iCs/>
        </w:rPr>
        <w:t>“</w:t>
      </w:r>
      <w:r w:rsidR="00887982" w:rsidRPr="00887982">
        <w:rPr>
          <w:i/>
          <w:iCs/>
        </w:rPr>
        <w:t xml:space="preserve">While the complexity of real-world conditions and the intricate dynamics involved necessitate comprehensive, multifaceted approaches, it is challenging to isolate the specific components of the intervention that drive the observed outcomes. </w:t>
      </w:r>
      <w:r w:rsidR="006D56F5" w:rsidRPr="006D56F5">
        <w:rPr>
          <w:i/>
          <w:iCs/>
        </w:rPr>
        <w:t xml:space="preserve">The clearinghouse treatment targets the interaction between buyers and </w:t>
      </w:r>
      <w:r w:rsidR="0017770A" w:rsidRPr="006D56F5">
        <w:rPr>
          <w:i/>
          <w:iCs/>
        </w:rPr>
        <w:t>sellers and</w:t>
      </w:r>
      <w:r w:rsidR="006D56F5" w:rsidRPr="006D56F5">
        <w:rPr>
          <w:i/>
          <w:iCs/>
        </w:rPr>
        <w:t xml:space="preserve"> makes information available to all partners.</w:t>
      </w:r>
      <w:r w:rsidR="006D56F5">
        <w:rPr>
          <w:i/>
          <w:iCs/>
        </w:rPr>
        <w:t xml:space="preserve"> </w:t>
      </w:r>
      <w:r w:rsidR="00887982" w:rsidRPr="00887982">
        <w:rPr>
          <w:i/>
          <w:iCs/>
        </w:rPr>
        <w:t xml:space="preserve">Future research could differentiate between </w:t>
      </w:r>
      <w:r w:rsidR="0017770A">
        <w:rPr>
          <w:i/>
          <w:iCs/>
        </w:rPr>
        <w:t>the actors</w:t>
      </w:r>
      <w:r w:rsidR="00887982" w:rsidRPr="00887982">
        <w:rPr>
          <w:i/>
          <w:iCs/>
        </w:rPr>
        <w:t xml:space="preserve"> receiving the ranking information to determine whether the impact is primarily driven by the information provided to smallholder farmers or to agro-dealers.</w:t>
      </w:r>
      <w:r>
        <w:rPr>
          <w:i/>
          <w:iCs/>
        </w:rPr>
        <w:t>”</w:t>
      </w:r>
    </w:p>
    <w:p w14:paraId="2432C78E" w14:textId="77777777" w:rsidR="003C6A77" w:rsidRPr="00887982" w:rsidRDefault="003C6A77" w:rsidP="003C6A77"/>
    <w:p w14:paraId="4627EBFE" w14:textId="44E69081" w:rsidR="005528F2" w:rsidRPr="00A962AD" w:rsidRDefault="005528F2" w:rsidP="005528F2">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w:t>
      </w:r>
      <w:r w:rsidR="008115A6">
        <w:rPr>
          <w:rFonts w:ascii="Times New Roman" w:hAnsi="Times New Roman" w:cs="Times New Roman"/>
          <w:b w:val="0"/>
          <w:bCs w:val="0"/>
          <w:color w:val="2F5496" w:themeColor="accent1" w:themeShade="BF"/>
        </w:rPr>
        <w:t>2</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7C460CBC" w14:textId="0866DBBB" w:rsidR="00BA58CB" w:rsidRPr="0011289D" w:rsidRDefault="005528F2" w:rsidP="00BA58CB">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Attrition was 14% at the endline of the agro-dealers. Did they attrit because they exited the market? Were these the worst-rated farmers that exited</w:t>
      </w:r>
      <w:r w:rsidRPr="008115A6">
        <w:rPr>
          <w:rFonts w:ascii="Times New Roman" w:hAnsi="Times New Roman" w:cs="Times New Roman"/>
          <w:sz w:val="24"/>
          <w:szCs w:val="24"/>
        </w:rPr>
        <w:t>?</w:t>
      </w:r>
    </w:p>
    <w:p w14:paraId="6A455AC6" w14:textId="77777777" w:rsid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8115A6">
        <w:rPr>
          <w:rFonts w:ascii="Times New Roman" w:hAnsi="Times New Roman" w:cs="Times New Roman"/>
          <w:sz w:val="24"/>
          <w:szCs w:val="24"/>
        </w:rPr>
        <w:t>P</w:t>
      </w:r>
      <w:r w:rsidRPr="002D0B50">
        <w:rPr>
          <w:rFonts w:ascii="Times New Roman" w:hAnsi="Times New Roman" w:cs="Times New Roman"/>
          <w:sz w:val="24"/>
          <w:szCs w:val="24"/>
        </w:rPr>
        <w:t xml:space="preserve">lease test whether the </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is different from the non-</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in baseline characteristics.</w:t>
      </w:r>
    </w:p>
    <w:p w14:paraId="45896983" w14:textId="34318E6E" w:rsidR="0011289D" w:rsidRPr="008115A6" w:rsidRDefault="0011289D" w:rsidP="0011289D">
      <w:pPr>
        <w:rPr>
          <w:i/>
          <w:iCs/>
        </w:rPr>
      </w:pPr>
      <w:r>
        <w:rPr>
          <w:i/>
          <w:iCs/>
        </w:rPr>
        <w:t>For 1. and 2., p</w:t>
      </w:r>
      <w:r w:rsidRPr="008115A6">
        <w:rPr>
          <w:i/>
          <w:iCs/>
        </w:rPr>
        <w:t>lease see Appendix A.6</w:t>
      </w:r>
      <w:r>
        <w:rPr>
          <w:i/>
          <w:iCs/>
        </w:rPr>
        <w:t xml:space="preserve"> and </w:t>
      </w:r>
      <w:r w:rsidRPr="008115A6">
        <w:rPr>
          <w:i/>
          <w:iCs/>
        </w:rPr>
        <w:t>Reviewer 1, major comment 3: Differential attrition. We find that</w:t>
      </w:r>
    </w:p>
    <w:p w14:paraId="43A1A573" w14:textId="4E815D9C" w:rsidR="0011289D"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at midline do not </w:t>
      </w:r>
      <w:r w:rsidRPr="008115A6">
        <w:rPr>
          <w:rFonts w:ascii="Times New Roman" w:hAnsi="Times New Roman" w:cs="Times New Roman"/>
          <w:i/>
          <w:iCs/>
          <w:sz w:val="24"/>
          <w:szCs w:val="24"/>
        </w:rPr>
        <w:t xml:space="preserve">differ </w:t>
      </w:r>
      <w:r>
        <w:rPr>
          <w:rFonts w:ascii="Times New Roman" w:hAnsi="Times New Roman" w:cs="Times New Roman"/>
          <w:i/>
          <w:iCs/>
          <w:sz w:val="24"/>
          <w:szCs w:val="24"/>
        </w:rPr>
        <w:t xml:space="preserve">much </w:t>
      </w:r>
      <w:r w:rsidRPr="008115A6">
        <w:rPr>
          <w:rFonts w:ascii="Times New Roman" w:hAnsi="Times New Roman" w:cs="Times New Roman"/>
          <w:i/>
          <w:iCs/>
          <w:sz w:val="24"/>
          <w:szCs w:val="24"/>
        </w:rPr>
        <w:t xml:space="preserve">from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who did 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w:t>
      </w:r>
      <w:r>
        <w:rPr>
          <w:rFonts w:ascii="Times New Roman" w:hAnsi="Times New Roman" w:cs="Times New Roman"/>
          <w:i/>
          <w:iCs/>
          <w:sz w:val="24"/>
          <w:szCs w:val="24"/>
        </w:rPr>
        <w:t>at midline</w:t>
      </w:r>
    </w:p>
    <w:p w14:paraId="2B5504F8" w14:textId="7BF140A8" w:rsidR="0011289D" w:rsidRPr="008115A6"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at endline </w:t>
      </w:r>
      <w:r w:rsidRPr="008115A6">
        <w:rPr>
          <w:rFonts w:ascii="Times New Roman" w:hAnsi="Times New Roman" w:cs="Times New Roman"/>
          <w:i/>
          <w:iCs/>
          <w:sz w:val="24"/>
          <w:szCs w:val="24"/>
        </w:rPr>
        <w:t xml:space="preserve">differ from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who did 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w:t>
      </w:r>
      <w:r>
        <w:rPr>
          <w:rFonts w:ascii="Times New Roman" w:hAnsi="Times New Roman" w:cs="Times New Roman"/>
          <w:i/>
          <w:iCs/>
          <w:sz w:val="24"/>
          <w:szCs w:val="24"/>
        </w:rPr>
        <w:t>at endline</w:t>
      </w:r>
      <w:r w:rsidRPr="008115A6">
        <w:rPr>
          <w:rFonts w:ascii="Times New Roman" w:hAnsi="Times New Roman" w:cs="Times New Roman"/>
          <w:i/>
          <w:iCs/>
          <w:sz w:val="24"/>
          <w:szCs w:val="24"/>
        </w:rPr>
        <w:t xml:space="preserve">, independent of </w:t>
      </w:r>
      <w:r>
        <w:rPr>
          <w:rFonts w:ascii="Times New Roman" w:hAnsi="Times New Roman" w:cs="Times New Roman"/>
          <w:i/>
          <w:iCs/>
          <w:sz w:val="24"/>
          <w:szCs w:val="24"/>
        </w:rPr>
        <w:t xml:space="preserve">their </w:t>
      </w:r>
      <w:r w:rsidRPr="008115A6">
        <w:rPr>
          <w:rFonts w:ascii="Times New Roman" w:hAnsi="Times New Roman" w:cs="Times New Roman"/>
          <w:i/>
          <w:iCs/>
          <w:sz w:val="24"/>
          <w:szCs w:val="24"/>
        </w:rPr>
        <w:t>clearinghouse</w:t>
      </w:r>
      <w:r>
        <w:rPr>
          <w:rFonts w:ascii="Times New Roman" w:hAnsi="Times New Roman" w:cs="Times New Roman"/>
          <w:i/>
          <w:iCs/>
          <w:sz w:val="24"/>
          <w:szCs w:val="24"/>
        </w:rPr>
        <w:t xml:space="preserve"> treatment status</w:t>
      </w:r>
    </w:p>
    <w:p w14:paraId="77AC6FEA" w14:textId="77777777" w:rsidR="0011289D" w:rsidRPr="008115A6"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control group </w:t>
      </w:r>
      <w:r w:rsidRPr="008115A6">
        <w:rPr>
          <w:rFonts w:ascii="Times New Roman" w:hAnsi="Times New Roman" w:cs="Times New Roman"/>
          <w:i/>
          <w:iCs/>
          <w:sz w:val="24"/>
          <w:szCs w:val="24"/>
        </w:rPr>
        <w:t xml:space="preserve">and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w:t>
      </w:r>
      <w:r>
        <w:rPr>
          <w:rFonts w:ascii="Times New Roman" w:hAnsi="Times New Roman" w:cs="Times New Roman"/>
          <w:i/>
          <w:iCs/>
          <w:sz w:val="24"/>
          <w:szCs w:val="24"/>
        </w:rPr>
        <w:t>treatment</w:t>
      </w:r>
      <w:r w:rsidRPr="00BA58CB">
        <w:rPr>
          <w:rFonts w:ascii="Times New Roman" w:hAnsi="Times New Roman" w:cs="Times New Roman"/>
          <w:i/>
          <w:iCs/>
          <w:sz w:val="24"/>
          <w:szCs w:val="24"/>
        </w:rPr>
        <w:t xml:space="preserve"> group </w:t>
      </w:r>
      <w:r w:rsidRPr="008115A6">
        <w:rPr>
          <w:rFonts w:ascii="Times New Roman" w:hAnsi="Times New Roman" w:cs="Times New Roman"/>
          <w:i/>
          <w:iCs/>
          <w:sz w:val="24"/>
          <w:szCs w:val="24"/>
        </w:rPr>
        <w:t>do not differ much</w:t>
      </w:r>
    </w:p>
    <w:p w14:paraId="2D4E4B56" w14:textId="77777777" w:rsidR="0011289D" w:rsidRPr="0011289D" w:rsidRDefault="0011289D" w:rsidP="0011289D">
      <w:pPr>
        <w:pStyle w:val="ListParagraph"/>
        <w:numPr>
          <w:ilvl w:val="0"/>
          <w:numId w:val="18"/>
        </w:numPr>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and </w:t>
      </w:r>
      <w:r w:rsidRPr="00BA58CB">
        <w:rPr>
          <w:rFonts w:ascii="Times New Roman" w:hAnsi="Times New Roman" w:cs="Times New Roman"/>
          <w:i/>
          <w:iCs/>
          <w:sz w:val="24"/>
          <w:szCs w:val="24"/>
        </w:rPr>
        <w:t xml:space="preserve">belong to the clearinghouse control group </w:t>
      </w:r>
      <w:r>
        <w:rPr>
          <w:rFonts w:ascii="Times New Roman" w:hAnsi="Times New Roman" w:cs="Times New Roman"/>
          <w:i/>
          <w:iCs/>
          <w:sz w:val="24"/>
          <w:szCs w:val="24"/>
        </w:rPr>
        <w:t>(</w:t>
      </w:r>
      <w:r w:rsidRPr="00BA58CB">
        <w:rPr>
          <w:rFonts w:ascii="Times New Roman" w:hAnsi="Times New Roman" w:cs="Times New Roman"/>
          <w:i/>
          <w:iCs/>
          <w:sz w:val="24"/>
          <w:szCs w:val="24"/>
        </w:rPr>
        <w:t>interaction between these two indicators</w:t>
      </w:r>
      <w:r>
        <w:rPr>
          <w:rFonts w:ascii="Times New Roman" w:hAnsi="Times New Roman" w:cs="Times New Roman"/>
          <w:i/>
          <w:iCs/>
          <w:sz w:val="24"/>
          <w:szCs w:val="24"/>
        </w:rPr>
        <w:t xml:space="preserve">) </w:t>
      </w:r>
      <w:r w:rsidRPr="00BA58CB">
        <w:rPr>
          <w:rFonts w:ascii="Times New Roman" w:hAnsi="Times New Roman" w:cs="Times New Roman"/>
          <w:i/>
          <w:iCs/>
          <w:sz w:val="24"/>
          <w:szCs w:val="24"/>
        </w:rPr>
        <w:t xml:space="preserve">and the rest </w:t>
      </w:r>
      <w:r w:rsidRPr="008115A6">
        <w:rPr>
          <w:rFonts w:ascii="Times New Roman" w:hAnsi="Times New Roman" w:cs="Times New Roman"/>
          <w:i/>
          <w:iCs/>
          <w:sz w:val="24"/>
          <w:szCs w:val="24"/>
        </w:rPr>
        <w:t>do not differ much</w:t>
      </w:r>
    </w:p>
    <w:p w14:paraId="701CA958" w14:textId="77777777" w:rsidR="0011289D" w:rsidRPr="0011289D" w:rsidRDefault="0011289D" w:rsidP="0011289D"/>
    <w:p w14:paraId="17CC1D03" w14:textId="77777777" w:rsidR="002D0B50"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lastRenderedPageBreak/>
        <w:t xml:space="preserve">Compliance with treatment was 84%. They could try to estimate TOT to study the impact on those who </w:t>
      </w:r>
      <w:proofErr w:type="gramStart"/>
      <w:r w:rsidRPr="002D0B50">
        <w:rPr>
          <w:rFonts w:ascii="Times New Roman" w:hAnsi="Times New Roman" w:cs="Times New Roman"/>
          <w:sz w:val="24"/>
          <w:szCs w:val="24"/>
        </w:rPr>
        <w:t>actually were</w:t>
      </w:r>
      <w:proofErr w:type="gramEnd"/>
      <w:r w:rsidRPr="002D0B50">
        <w:rPr>
          <w:rFonts w:ascii="Times New Roman" w:hAnsi="Times New Roman" w:cs="Times New Roman"/>
          <w:sz w:val="24"/>
          <w:szCs w:val="24"/>
        </w:rPr>
        <w:t xml:space="preserve"> treated.</w:t>
      </w:r>
    </w:p>
    <w:p w14:paraId="37B34285" w14:textId="7C9FC16B" w:rsidR="005528F2"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Joint f-test on the balance tables (both agro-dealers and farmers).</w:t>
      </w:r>
    </w:p>
    <w:sectPr w:rsidR="005528F2" w:rsidRPr="002D0B50">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40:00Z" w:initials="CM">
    <w:p w14:paraId="67FA4E21" w14:textId="77777777" w:rsidR="001F3A65" w:rsidRDefault="00E31061" w:rsidP="001F3A65">
      <w:r>
        <w:rPr>
          <w:rStyle w:val="CommentReference"/>
        </w:rPr>
        <w:annotationRef/>
      </w:r>
      <w:r w:rsidR="001F3A65">
        <w:rPr>
          <w:rFonts w:cs="Mangal"/>
          <w:sz w:val="20"/>
          <w:szCs w:val="18"/>
        </w:rPr>
        <w:t>Or AEJ: Applied Economics? Or Restud?</w:t>
      </w:r>
    </w:p>
  </w:comment>
  <w:comment w:id="1"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2"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 w:id="3" w:author="Caroline Miehe [2]" w:date="2024-07-10T18:09:00Z" w:initials="CM">
    <w:p w14:paraId="47A1F31A" w14:textId="77777777" w:rsidR="00DA169D" w:rsidRDefault="00DA169D" w:rsidP="00DA169D">
      <w:r>
        <w:rPr>
          <w:rStyle w:val="CommentReference"/>
        </w:rPr>
        <w:annotationRef/>
      </w:r>
      <w:r>
        <w:rPr>
          <w:rFonts w:cs="Mangal"/>
          <w:color w:val="000000"/>
          <w:sz w:val="20"/>
          <w:szCs w:val="18"/>
        </w:rPr>
        <w:t>Do you have better explanations?</w:t>
      </w:r>
    </w:p>
  </w:comment>
  <w:comment w:id="4" w:author="Caroline Miehe [2]" w:date="2024-07-10T18:49:00Z" w:initials="CM">
    <w:p w14:paraId="50F87684" w14:textId="77777777" w:rsidR="00833858" w:rsidRDefault="00833858" w:rsidP="00833858">
      <w:r>
        <w:rPr>
          <w:rStyle w:val="CommentReference"/>
        </w:rPr>
        <w:annotationRef/>
      </w:r>
      <w:r>
        <w:rPr>
          <w:rFonts w:cs="Mangal"/>
          <w:i/>
          <w:iCs/>
          <w:color w:val="385522"/>
          <w:sz w:val="20"/>
          <w:szCs w:val="18"/>
        </w:rPr>
        <w:t>Or do you think simply referring to the treatment as “ratings” is easier to understand for our readers?</w:t>
      </w:r>
    </w:p>
  </w:comment>
  <w:comment w:id="5" w:author="Caroline Miehe [2]" w:date="2024-07-10T18:50:00Z" w:initials="CM">
    <w:p w14:paraId="08E80C4D" w14:textId="77777777" w:rsidR="00833858" w:rsidRDefault="00833858" w:rsidP="00833858">
      <w:r>
        <w:rPr>
          <w:rStyle w:val="CommentReference"/>
        </w:rPr>
        <w:annotationRef/>
      </w:r>
      <w:r>
        <w:rPr>
          <w:rFonts w:cs="Mangal"/>
          <w:color w:val="000000"/>
          <w:sz w:val="20"/>
          <w:szCs w:val="18"/>
        </w:rPr>
        <w:t>@Bjorn, please send it to one,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FA4E21" w15:done="0"/>
  <w15:commentEx w15:paraId="3FB5ED14" w15:done="0"/>
  <w15:commentEx w15:paraId="0EC80B9F" w15:done="0"/>
  <w15:commentEx w15:paraId="47A1F31A" w15:done="0"/>
  <w15:commentEx w15:paraId="50F87684" w15:done="0"/>
  <w15:commentEx w15:paraId="08E80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7EB621" w16cex:dateUtc="2024-06-05T10:40:00Z"/>
  <w16cex:commentExtensible w16cex:durableId="3AD785CD" w16cex:dateUtc="2024-06-05T10:39:00Z"/>
  <w16cex:commentExtensible w16cex:durableId="0221D4F6" w16cex:dateUtc="2024-06-06T20:55:00Z"/>
  <w16cex:commentExtensible w16cex:durableId="433792B5" w16cex:dateUtc="2024-07-10T17:09:00Z"/>
  <w16cex:commentExtensible w16cex:durableId="52C87623" w16cex:dateUtc="2024-07-10T17:49:00Z"/>
  <w16cex:commentExtensible w16cex:durableId="1FAC3280" w16cex:dateUtc="2024-07-10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FA4E21" w16cid:durableId="2D7EB621"/>
  <w16cid:commentId w16cid:paraId="3FB5ED14" w16cid:durableId="3AD785CD"/>
  <w16cid:commentId w16cid:paraId="0EC80B9F" w16cid:durableId="0221D4F6"/>
  <w16cid:commentId w16cid:paraId="47A1F31A" w16cid:durableId="433792B5"/>
  <w16cid:commentId w16cid:paraId="50F87684" w16cid:durableId="52C87623"/>
  <w16cid:commentId w16cid:paraId="08E80C4D" w16cid:durableId="1FAC3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5E535" w14:textId="77777777" w:rsidR="00AB27FD" w:rsidRDefault="00AB27FD">
      <w:r>
        <w:separator/>
      </w:r>
    </w:p>
  </w:endnote>
  <w:endnote w:type="continuationSeparator" w:id="0">
    <w:p w14:paraId="3328F55B" w14:textId="77777777" w:rsidR="00AB27FD" w:rsidRDefault="00AB2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4B0FD" w14:textId="77777777" w:rsidR="00AB27FD" w:rsidRDefault="00AB27FD">
      <w:pPr>
        <w:rPr>
          <w:sz w:val="12"/>
        </w:rPr>
      </w:pPr>
      <w:r>
        <w:separator/>
      </w:r>
    </w:p>
  </w:footnote>
  <w:footnote w:type="continuationSeparator" w:id="0">
    <w:p w14:paraId="61662E75" w14:textId="77777777" w:rsidR="00AB27FD" w:rsidRDefault="00AB27FD">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 w:id="4">
    <w:p w14:paraId="69C8D5D8" w14:textId="12E6B1D6" w:rsidR="001E4365" w:rsidRPr="008C322C" w:rsidRDefault="001E4365">
      <w:pPr>
        <w:pStyle w:val="FootnoteText"/>
      </w:pPr>
      <w:r>
        <w:rPr>
          <w:rStyle w:val="FootnoteReference"/>
        </w:rPr>
        <w:footnoteRef/>
      </w:r>
      <w:r w:rsidRPr="00833858">
        <w:t xml:space="preserve"> Humphreys, M., R. S. De la Sierra, and P. Van der Windt. </w:t>
      </w:r>
      <w:r w:rsidRPr="001E4365">
        <w:t xml:space="preserve">2013. “Fishing, commitment, and communication: A proposal for comprehensive nonbinding research registration.” </w:t>
      </w:r>
      <w:r w:rsidRPr="008C322C">
        <w:rPr>
          <w:i/>
          <w:iCs/>
        </w:rPr>
        <w:t>Political Analysis</w:t>
      </w:r>
      <w:r w:rsidRPr="001E4365">
        <w:t xml:space="preserve"> 1–20.</w:t>
      </w:r>
    </w:p>
  </w:footnote>
  <w:footnote w:id="5">
    <w:p w14:paraId="575EAF61" w14:textId="1FD1BAA8" w:rsidR="008C322C" w:rsidRPr="008C322C" w:rsidRDefault="008C322C">
      <w:pPr>
        <w:pStyle w:val="FootnoteText"/>
      </w:pPr>
      <w:r>
        <w:rPr>
          <w:rStyle w:val="FootnoteReference"/>
        </w:rPr>
        <w:footnoteRef/>
      </w:r>
      <w:r>
        <w:t xml:space="preserve"> </w:t>
      </w:r>
      <w:r w:rsidRPr="008C322C">
        <w:t xml:space="preserve">Anderson, M. L. 2008. “Multiple inference and gender differences in the effects of early intervention: A reevaluation of the Abecedarian, Perry Preschool, and Early Training Projects.” </w:t>
      </w:r>
      <w:r w:rsidRPr="008C322C">
        <w:rPr>
          <w:i/>
          <w:iCs/>
        </w:rPr>
        <w:t>Journal of the American Statistical Association</w:t>
      </w:r>
      <w:r w:rsidRPr="008C322C">
        <w:t xml:space="preserve"> 103 (484): 1481–1495.</w:t>
      </w:r>
    </w:p>
  </w:footnote>
  <w:footnote w:id="6">
    <w:p w14:paraId="775C8F21" w14:textId="77777777" w:rsidR="00A45CC7" w:rsidRPr="005E1882" w:rsidRDefault="00A45CC7" w:rsidP="00A45CC7">
      <w:pPr>
        <w:pStyle w:val="FootnoteText"/>
        <w:rPr>
          <w:i/>
          <w:iCs/>
        </w:rPr>
      </w:pPr>
      <w:r>
        <w:rPr>
          <w:rStyle w:val="FootnoteReference"/>
        </w:rPr>
        <w:footnoteRef/>
      </w:r>
      <w:r>
        <w:t xml:space="preserve"> </w:t>
      </w:r>
      <w:r w:rsidRPr="00E00161">
        <w:rPr>
          <w:i/>
          <w:iCs/>
        </w:rPr>
        <w:t>Maize seed quality encompasses several dimensions</w:t>
      </w:r>
      <w:bookmarkStart w:id="6" w:name="_Hlk64448278"/>
      <w:r w:rsidRPr="00E00161">
        <w:rPr>
          <w:i/>
          <w:iCs/>
        </w:rPr>
        <w:t>, e.g., analytical purity, germination</w:t>
      </w:r>
      <w:bookmarkEnd w:id="6"/>
      <w:r w:rsidRPr="00E00161">
        <w:rPr>
          <w:i/>
          <w:iCs/>
        </w:rPr>
        <w:t>, and varietal purity. Varietal purity, indicating whether the seed is the variety that it is supposed to be, is probably the most relevant quality dimension in this context</w:t>
      </w:r>
      <w:r>
        <w:rPr>
          <w:i/>
          <w:iCs/>
        </w:rPr>
        <w:t xml:space="preserve">. </w:t>
      </w:r>
      <w:r w:rsidRPr="005E1882">
        <w:rPr>
          <w:i/>
          <w:iCs/>
        </w:rPr>
        <w:t>Beegle</w:t>
      </w:r>
      <w:r>
        <w:rPr>
          <w:i/>
          <w:iCs/>
        </w:rPr>
        <w:t xml:space="preserve">, </w:t>
      </w:r>
      <w:proofErr w:type="spellStart"/>
      <w:r w:rsidRPr="005E1882">
        <w:rPr>
          <w:i/>
          <w:iCs/>
        </w:rPr>
        <w:t>Karachiwalla</w:t>
      </w:r>
      <w:proofErr w:type="spellEnd"/>
      <w:r>
        <w:rPr>
          <w:i/>
          <w:iCs/>
        </w:rPr>
        <w:t xml:space="preserve">, </w:t>
      </w:r>
      <w:proofErr w:type="spellStart"/>
      <w:r w:rsidRPr="005E1882">
        <w:rPr>
          <w:i/>
          <w:iCs/>
        </w:rPr>
        <w:t>Lybbert</w:t>
      </w:r>
      <w:proofErr w:type="spellEnd"/>
      <w:r>
        <w:rPr>
          <w:i/>
          <w:iCs/>
        </w:rPr>
        <w:t xml:space="preserve">, </w:t>
      </w:r>
      <w:r w:rsidRPr="005E1882">
        <w:rPr>
          <w:i/>
          <w:iCs/>
        </w:rPr>
        <w:t>Michelson</w:t>
      </w:r>
      <w:r>
        <w:rPr>
          <w:i/>
          <w:iCs/>
        </w:rPr>
        <w:t xml:space="preserve">, </w:t>
      </w:r>
      <w:r w:rsidRPr="005E1882">
        <w:rPr>
          <w:i/>
          <w:iCs/>
        </w:rPr>
        <w:t>Sanabria</w:t>
      </w:r>
      <w:r>
        <w:rPr>
          <w:i/>
          <w:iCs/>
        </w:rPr>
        <w:t xml:space="preserve">, </w:t>
      </w:r>
      <w:r w:rsidRPr="005E1882">
        <w:rPr>
          <w:i/>
          <w:iCs/>
        </w:rPr>
        <w:t>Stevenson</w:t>
      </w:r>
      <w:r>
        <w:rPr>
          <w:i/>
          <w:iCs/>
        </w:rPr>
        <w:t xml:space="preserve">, and </w:t>
      </w:r>
      <w:proofErr w:type="spellStart"/>
      <w:r w:rsidRPr="005E1882">
        <w:rPr>
          <w:i/>
          <w:iCs/>
        </w:rPr>
        <w:t>Tjernstrom</w:t>
      </w:r>
      <w:proofErr w:type="spellEnd"/>
      <w:r>
        <w:rPr>
          <w:i/>
          <w:iCs/>
        </w:rPr>
        <w:t xml:space="preserve"> describe in their </w:t>
      </w:r>
      <w:hyperlink r:id="rId4" w:history="1">
        <w:r w:rsidRPr="005E1882">
          <w:rPr>
            <w:rStyle w:val="Hyperlink"/>
            <w:i/>
            <w:iCs/>
          </w:rPr>
          <w:t>“Devil in the details: measuring seeds” blog</w:t>
        </w:r>
      </w:hyperlink>
      <w:r>
        <w:rPr>
          <w:i/>
          <w:iCs/>
        </w:rPr>
        <w:t xml:space="preserve"> (</w:t>
      </w:r>
      <w:r w:rsidRPr="005E1882">
        <w:rPr>
          <w:i/>
          <w:iCs/>
        </w:rPr>
        <w:t>2021</w:t>
      </w:r>
      <w:r>
        <w:rPr>
          <w:i/>
          <w:iCs/>
        </w:rPr>
        <w:t xml:space="preserve">) how </w:t>
      </w:r>
      <w:r w:rsidRPr="00E00161">
        <w:rPr>
          <w:i/>
          <w:iCs/>
        </w:rPr>
        <w:t xml:space="preserve">only specialized tests of DNA fingerprinting in genotyping laboratories can measure it, and these kinds of laboratories are </w:t>
      </w:r>
      <w:r w:rsidRPr="00FA1336">
        <w:rPr>
          <w:i/>
          <w:iCs/>
        </w:rPr>
        <w:t>scarce</w:t>
      </w:r>
      <w:r w:rsidRPr="00E00161">
        <w:rPr>
          <w:i/>
          <w:iCs/>
        </w:rPr>
        <w:t xml:space="preserve"> and expensive. Furthermore, to quantify the varietal purity of our samples, we would need samples of breeders’ seeds of the varieties in question as genetic reference material for the DNA tests, which are difficult to get access 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E83CC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B771AC"/>
    <w:multiLevelType w:val="hybridMultilevel"/>
    <w:tmpl w:val="E83CC8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103B10"/>
    <w:multiLevelType w:val="hybridMultilevel"/>
    <w:tmpl w:val="3F62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25C31BB"/>
    <w:multiLevelType w:val="multilevel"/>
    <w:tmpl w:val="E83CC87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785165"/>
    <w:multiLevelType w:val="multilevel"/>
    <w:tmpl w:val="C428B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A1046"/>
    <w:multiLevelType w:val="hybridMultilevel"/>
    <w:tmpl w:val="9918AF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6E01CB"/>
    <w:multiLevelType w:val="multilevel"/>
    <w:tmpl w:val="CBD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191AF8"/>
    <w:multiLevelType w:val="multilevel"/>
    <w:tmpl w:val="925A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16"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6"/>
  </w:num>
  <w:num w:numId="2" w16cid:durableId="1086993618">
    <w:abstractNumId w:val="7"/>
  </w:num>
  <w:num w:numId="3" w16cid:durableId="1347177140">
    <w:abstractNumId w:val="15"/>
  </w:num>
  <w:num w:numId="4" w16cid:durableId="899560377">
    <w:abstractNumId w:val="1"/>
  </w:num>
  <w:num w:numId="5" w16cid:durableId="804201759">
    <w:abstractNumId w:val="16"/>
  </w:num>
  <w:num w:numId="6" w16cid:durableId="198902364">
    <w:abstractNumId w:val="2"/>
  </w:num>
  <w:num w:numId="7" w16cid:durableId="297876182">
    <w:abstractNumId w:val="10"/>
  </w:num>
  <w:num w:numId="8" w16cid:durableId="526069785">
    <w:abstractNumId w:val="17"/>
  </w:num>
  <w:num w:numId="9" w16cid:durableId="190731963">
    <w:abstractNumId w:val="0"/>
  </w:num>
  <w:num w:numId="10" w16cid:durableId="1228108950">
    <w:abstractNumId w:val="9"/>
  </w:num>
  <w:num w:numId="11" w16cid:durableId="1743675582">
    <w:abstractNumId w:val="5"/>
  </w:num>
  <w:num w:numId="12" w16cid:durableId="494567203">
    <w:abstractNumId w:val="11"/>
  </w:num>
  <w:num w:numId="13" w16cid:durableId="1888639103">
    <w:abstractNumId w:val="12"/>
  </w:num>
  <w:num w:numId="14" w16cid:durableId="191306077">
    <w:abstractNumId w:val="13"/>
  </w:num>
  <w:num w:numId="15" w16cid:durableId="82457837">
    <w:abstractNumId w:val="14"/>
  </w:num>
  <w:num w:numId="16" w16cid:durableId="555626460">
    <w:abstractNumId w:val="3"/>
  </w:num>
  <w:num w:numId="17" w16cid:durableId="171653420">
    <w:abstractNumId w:val="8"/>
  </w:num>
  <w:num w:numId="18" w16cid:durableId="23586499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rson w15:author="Caroline Miehe [2]">
    <w15:presenceInfo w15:providerId="Windows Live" w15:userId="f81d6544bd367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32BEC"/>
    <w:rsid w:val="00060B96"/>
    <w:rsid w:val="00063FE1"/>
    <w:rsid w:val="00064E01"/>
    <w:rsid w:val="00067E63"/>
    <w:rsid w:val="0008686F"/>
    <w:rsid w:val="000B223F"/>
    <w:rsid w:val="000C5572"/>
    <w:rsid w:val="000D4E73"/>
    <w:rsid w:val="000E057D"/>
    <w:rsid w:val="000E4433"/>
    <w:rsid w:val="00105D68"/>
    <w:rsid w:val="0011289D"/>
    <w:rsid w:val="001148D2"/>
    <w:rsid w:val="001465A4"/>
    <w:rsid w:val="00156BF6"/>
    <w:rsid w:val="001757FC"/>
    <w:rsid w:val="0017770A"/>
    <w:rsid w:val="001B3F2E"/>
    <w:rsid w:val="001C4F18"/>
    <w:rsid w:val="001D0B7C"/>
    <w:rsid w:val="001E4365"/>
    <w:rsid w:val="001F3A65"/>
    <w:rsid w:val="0020229A"/>
    <w:rsid w:val="00203FAD"/>
    <w:rsid w:val="00216442"/>
    <w:rsid w:val="002313E5"/>
    <w:rsid w:val="00244998"/>
    <w:rsid w:val="00264B62"/>
    <w:rsid w:val="002A0D81"/>
    <w:rsid w:val="002B17F1"/>
    <w:rsid w:val="002D0B50"/>
    <w:rsid w:val="002E5599"/>
    <w:rsid w:val="002E7449"/>
    <w:rsid w:val="00311367"/>
    <w:rsid w:val="00333001"/>
    <w:rsid w:val="00333857"/>
    <w:rsid w:val="00344654"/>
    <w:rsid w:val="003446D7"/>
    <w:rsid w:val="003479AF"/>
    <w:rsid w:val="00380B23"/>
    <w:rsid w:val="003A025A"/>
    <w:rsid w:val="003A08F8"/>
    <w:rsid w:val="003A4901"/>
    <w:rsid w:val="003C2271"/>
    <w:rsid w:val="003C6A77"/>
    <w:rsid w:val="003C6D3A"/>
    <w:rsid w:val="003E407B"/>
    <w:rsid w:val="0040106F"/>
    <w:rsid w:val="00410267"/>
    <w:rsid w:val="00434A89"/>
    <w:rsid w:val="00443F46"/>
    <w:rsid w:val="004457CF"/>
    <w:rsid w:val="00466FD5"/>
    <w:rsid w:val="00467103"/>
    <w:rsid w:val="00483F68"/>
    <w:rsid w:val="0048496E"/>
    <w:rsid w:val="004A1EFE"/>
    <w:rsid w:val="004A3A55"/>
    <w:rsid w:val="004C34C1"/>
    <w:rsid w:val="004D13A3"/>
    <w:rsid w:val="004D1F58"/>
    <w:rsid w:val="005065C9"/>
    <w:rsid w:val="005067AC"/>
    <w:rsid w:val="00511F15"/>
    <w:rsid w:val="005320DD"/>
    <w:rsid w:val="00542AFF"/>
    <w:rsid w:val="0054633C"/>
    <w:rsid w:val="005528F2"/>
    <w:rsid w:val="00560266"/>
    <w:rsid w:val="005617AF"/>
    <w:rsid w:val="00590942"/>
    <w:rsid w:val="005A647E"/>
    <w:rsid w:val="005B1C05"/>
    <w:rsid w:val="005E1882"/>
    <w:rsid w:val="005E6F52"/>
    <w:rsid w:val="005E7D72"/>
    <w:rsid w:val="006157D9"/>
    <w:rsid w:val="0061784C"/>
    <w:rsid w:val="0065236C"/>
    <w:rsid w:val="0066167C"/>
    <w:rsid w:val="00677D05"/>
    <w:rsid w:val="00683F0F"/>
    <w:rsid w:val="00690B6B"/>
    <w:rsid w:val="006A1B02"/>
    <w:rsid w:val="006D56F5"/>
    <w:rsid w:val="006D77C3"/>
    <w:rsid w:val="006E3669"/>
    <w:rsid w:val="006F7261"/>
    <w:rsid w:val="00714415"/>
    <w:rsid w:val="00721B1C"/>
    <w:rsid w:val="00722360"/>
    <w:rsid w:val="007243C2"/>
    <w:rsid w:val="00761363"/>
    <w:rsid w:val="00763096"/>
    <w:rsid w:val="007755C1"/>
    <w:rsid w:val="00783585"/>
    <w:rsid w:val="007933E3"/>
    <w:rsid w:val="007A41D1"/>
    <w:rsid w:val="007D7D14"/>
    <w:rsid w:val="007F593C"/>
    <w:rsid w:val="007F6020"/>
    <w:rsid w:val="008115A6"/>
    <w:rsid w:val="00833858"/>
    <w:rsid w:val="008345AF"/>
    <w:rsid w:val="00841EE5"/>
    <w:rsid w:val="00845FE7"/>
    <w:rsid w:val="00847FD1"/>
    <w:rsid w:val="00855814"/>
    <w:rsid w:val="0086378C"/>
    <w:rsid w:val="008671A9"/>
    <w:rsid w:val="00887982"/>
    <w:rsid w:val="008B4C39"/>
    <w:rsid w:val="008B6559"/>
    <w:rsid w:val="008C322C"/>
    <w:rsid w:val="008C500B"/>
    <w:rsid w:val="008E52F2"/>
    <w:rsid w:val="0094243B"/>
    <w:rsid w:val="00956A59"/>
    <w:rsid w:val="0096744A"/>
    <w:rsid w:val="0098230D"/>
    <w:rsid w:val="0098308A"/>
    <w:rsid w:val="00983CD9"/>
    <w:rsid w:val="00990A4E"/>
    <w:rsid w:val="009A020C"/>
    <w:rsid w:val="009B5949"/>
    <w:rsid w:val="00A07559"/>
    <w:rsid w:val="00A123B2"/>
    <w:rsid w:val="00A2370C"/>
    <w:rsid w:val="00A36364"/>
    <w:rsid w:val="00A42ACB"/>
    <w:rsid w:val="00A45CC7"/>
    <w:rsid w:val="00A70F14"/>
    <w:rsid w:val="00A72DE9"/>
    <w:rsid w:val="00A962AD"/>
    <w:rsid w:val="00AB27FD"/>
    <w:rsid w:val="00AD154D"/>
    <w:rsid w:val="00AE1DBD"/>
    <w:rsid w:val="00AF7F88"/>
    <w:rsid w:val="00B12B04"/>
    <w:rsid w:val="00B1562A"/>
    <w:rsid w:val="00B363A6"/>
    <w:rsid w:val="00B51010"/>
    <w:rsid w:val="00B820A8"/>
    <w:rsid w:val="00BA4FF8"/>
    <w:rsid w:val="00BA58CB"/>
    <w:rsid w:val="00BA6193"/>
    <w:rsid w:val="00BA6CEF"/>
    <w:rsid w:val="00BB678B"/>
    <w:rsid w:val="00BD1F8F"/>
    <w:rsid w:val="00BF0742"/>
    <w:rsid w:val="00CA0F5C"/>
    <w:rsid w:val="00CC7BA6"/>
    <w:rsid w:val="00CD4BF0"/>
    <w:rsid w:val="00CF0CFC"/>
    <w:rsid w:val="00D436DF"/>
    <w:rsid w:val="00D74D45"/>
    <w:rsid w:val="00D7588A"/>
    <w:rsid w:val="00D77193"/>
    <w:rsid w:val="00D90D4B"/>
    <w:rsid w:val="00D96358"/>
    <w:rsid w:val="00DA169D"/>
    <w:rsid w:val="00DD158A"/>
    <w:rsid w:val="00DE784D"/>
    <w:rsid w:val="00E00161"/>
    <w:rsid w:val="00E04E61"/>
    <w:rsid w:val="00E15DF2"/>
    <w:rsid w:val="00E31061"/>
    <w:rsid w:val="00E54F88"/>
    <w:rsid w:val="00E63C13"/>
    <w:rsid w:val="00E70AA0"/>
    <w:rsid w:val="00E73DD0"/>
    <w:rsid w:val="00E83750"/>
    <w:rsid w:val="00EB6E65"/>
    <w:rsid w:val="00EC737E"/>
    <w:rsid w:val="00ED66EA"/>
    <w:rsid w:val="00EE6AD6"/>
    <w:rsid w:val="00EF3EA4"/>
    <w:rsid w:val="00EF7780"/>
    <w:rsid w:val="00F11C90"/>
    <w:rsid w:val="00F26EDF"/>
    <w:rsid w:val="00F54807"/>
    <w:rsid w:val="00F55764"/>
    <w:rsid w:val="00F70C50"/>
    <w:rsid w:val="00FA1336"/>
    <w:rsid w:val="00FB521C"/>
    <w:rsid w:val="00FC6F8C"/>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D0B50"/>
    <w:pPr>
      <w:numPr>
        <w:numId w:val="17"/>
      </w:numPr>
    </w:pPr>
  </w:style>
  <w:style w:type="paragraph" w:styleId="EndnoteText">
    <w:name w:val="endnote text"/>
    <w:basedOn w:val="Normal"/>
    <w:link w:val="EndnoteTextChar"/>
    <w:uiPriority w:val="99"/>
    <w:semiHidden/>
    <w:unhideWhenUsed/>
    <w:rsid w:val="00EC737E"/>
    <w:pPr>
      <w:spacing w:before="0" w:after="0"/>
    </w:pPr>
    <w:rPr>
      <w:sz w:val="20"/>
      <w:szCs w:val="20"/>
    </w:rPr>
  </w:style>
  <w:style w:type="character" w:customStyle="1" w:styleId="EndnoteTextChar">
    <w:name w:val="Endnote Text Char"/>
    <w:basedOn w:val="DefaultParagraphFont"/>
    <w:link w:val="EndnoteText"/>
    <w:uiPriority w:val="99"/>
    <w:semiHidden/>
    <w:rsid w:val="00EC737E"/>
    <w:rPr>
      <w:rFonts w:ascii="Times New Roman" w:eastAsia="Times New Roman" w:hAnsi="Times New Roman" w:cs="Times New Roman"/>
      <w:kern w:val="0"/>
      <w:sz w:val="20"/>
      <w:szCs w:val="20"/>
      <w:lang w:eastAsia="en-US" w:bidi="ar-SA"/>
    </w:rPr>
  </w:style>
  <w:style w:type="character" w:styleId="EndnoteReference">
    <w:name w:val="endnote reference"/>
    <w:basedOn w:val="DefaultParagraphFont"/>
    <w:uiPriority w:val="99"/>
    <w:semiHidden/>
    <w:unhideWhenUsed/>
    <w:rsid w:val="00EC73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58208146">
      <w:bodyDiv w:val="1"/>
      <w:marLeft w:val="0"/>
      <w:marRight w:val="0"/>
      <w:marTop w:val="0"/>
      <w:marBottom w:val="0"/>
      <w:divBdr>
        <w:top w:val="none" w:sz="0" w:space="0" w:color="auto"/>
        <w:left w:val="none" w:sz="0" w:space="0" w:color="auto"/>
        <w:bottom w:val="none" w:sz="0" w:space="0" w:color="auto"/>
        <w:right w:val="none" w:sz="0" w:space="0" w:color="auto"/>
      </w:divBdr>
      <w:divsChild>
        <w:div w:id="1390111758">
          <w:marLeft w:val="0"/>
          <w:marRight w:val="0"/>
          <w:marTop w:val="0"/>
          <w:marBottom w:val="0"/>
          <w:divBdr>
            <w:top w:val="none" w:sz="0" w:space="0" w:color="auto"/>
            <w:left w:val="none" w:sz="0" w:space="0" w:color="auto"/>
            <w:bottom w:val="none" w:sz="0" w:space="0" w:color="auto"/>
            <w:right w:val="none" w:sz="0" w:space="0" w:color="auto"/>
          </w:divBdr>
          <w:divsChild>
            <w:div w:id="2015837287">
              <w:marLeft w:val="0"/>
              <w:marRight w:val="0"/>
              <w:marTop w:val="0"/>
              <w:marBottom w:val="0"/>
              <w:divBdr>
                <w:top w:val="none" w:sz="0" w:space="0" w:color="auto"/>
                <w:left w:val="none" w:sz="0" w:space="0" w:color="auto"/>
                <w:bottom w:val="none" w:sz="0" w:space="0" w:color="auto"/>
                <w:right w:val="none" w:sz="0" w:space="0" w:color="auto"/>
              </w:divBdr>
              <w:divsChild>
                <w:div w:id="19305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0110">
      <w:bodyDiv w:val="1"/>
      <w:marLeft w:val="0"/>
      <w:marRight w:val="0"/>
      <w:marTop w:val="0"/>
      <w:marBottom w:val="0"/>
      <w:divBdr>
        <w:top w:val="none" w:sz="0" w:space="0" w:color="auto"/>
        <w:left w:val="none" w:sz="0" w:space="0" w:color="auto"/>
        <w:bottom w:val="none" w:sz="0" w:space="0" w:color="auto"/>
        <w:right w:val="none" w:sz="0" w:space="0" w:color="auto"/>
      </w:divBdr>
      <w:divsChild>
        <w:div w:id="486482926">
          <w:marLeft w:val="0"/>
          <w:marRight w:val="0"/>
          <w:marTop w:val="0"/>
          <w:marBottom w:val="0"/>
          <w:divBdr>
            <w:top w:val="none" w:sz="0" w:space="0" w:color="auto"/>
            <w:left w:val="none" w:sz="0" w:space="0" w:color="auto"/>
            <w:bottom w:val="none" w:sz="0" w:space="0" w:color="auto"/>
            <w:right w:val="none" w:sz="0" w:space="0" w:color="auto"/>
          </w:divBdr>
          <w:divsChild>
            <w:div w:id="1739480111">
              <w:marLeft w:val="0"/>
              <w:marRight w:val="0"/>
              <w:marTop w:val="0"/>
              <w:marBottom w:val="0"/>
              <w:divBdr>
                <w:top w:val="none" w:sz="0" w:space="0" w:color="auto"/>
                <w:left w:val="none" w:sz="0" w:space="0" w:color="auto"/>
                <w:bottom w:val="none" w:sz="0" w:space="0" w:color="auto"/>
                <w:right w:val="none" w:sz="0" w:space="0" w:color="auto"/>
              </w:divBdr>
              <w:divsChild>
                <w:div w:id="956717892">
                  <w:marLeft w:val="0"/>
                  <w:marRight w:val="0"/>
                  <w:marTop w:val="0"/>
                  <w:marBottom w:val="0"/>
                  <w:divBdr>
                    <w:top w:val="none" w:sz="0" w:space="0" w:color="auto"/>
                    <w:left w:val="none" w:sz="0" w:space="0" w:color="auto"/>
                    <w:bottom w:val="none" w:sz="0" w:space="0" w:color="auto"/>
                    <w:right w:val="none" w:sz="0" w:space="0" w:color="auto"/>
                  </w:divBdr>
                  <w:divsChild>
                    <w:div w:id="10646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4983">
      <w:bodyDiv w:val="1"/>
      <w:marLeft w:val="0"/>
      <w:marRight w:val="0"/>
      <w:marTop w:val="0"/>
      <w:marBottom w:val="0"/>
      <w:divBdr>
        <w:top w:val="none" w:sz="0" w:space="0" w:color="auto"/>
        <w:left w:val="none" w:sz="0" w:space="0" w:color="auto"/>
        <w:bottom w:val="none" w:sz="0" w:space="0" w:color="auto"/>
        <w:right w:val="none" w:sz="0" w:space="0" w:color="auto"/>
      </w:divBdr>
      <w:divsChild>
        <w:div w:id="236597450">
          <w:marLeft w:val="0"/>
          <w:marRight w:val="0"/>
          <w:marTop w:val="0"/>
          <w:marBottom w:val="240"/>
          <w:divBdr>
            <w:top w:val="none" w:sz="0" w:space="0" w:color="auto"/>
            <w:left w:val="none" w:sz="0" w:space="0" w:color="auto"/>
            <w:bottom w:val="none" w:sz="0" w:space="0" w:color="auto"/>
            <w:right w:val="none" w:sz="0" w:space="0" w:color="auto"/>
          </w:divBdr>
        </w:div>
        <w:div w:id="1476681774">
          <w:marLeft w:val="0"/>
          <w:marRight w:val="0"/>
          <w:marTop w:val="0"/>
          <w:marBottom w:val="240"/>
          <w:divBdr>
            <w:top w:val="none" w:sz="0" w:space="0" w:color="auto"/>
            <w:left w:val="none" w:sz="0" w:space="0" w:color="auto"/>
            <w:bottom w:val="none" w:sz="0" w:space="0" w:color="auto"/>
            <w:right w:val="none" w:sz="0" w:space="0" w:color="auto"/>
          </w:divBdr>
        </w:div>
        <w:div w:id="1932229596">
          <w:marLeft w:val="0"/>
          <w:marRight w:val="0"/>
          <w:marTop w:val="0"/>
          <w:marBottom w:val="240"/>
          <w:divBdr>
            <w:top w:val="none" w:sz="0" w:space="0" w:color="auto"/>
            <w:left w:val="none" w:sz="0" w:space="0" w:color="auto"/>
            <w:bottom w:val="none" w:sz="0" w:space="0" w:color="auto"/>
            <w:right w:val="none" w:sz="0" w:space="0" w:color="auto"/>
          </w:divBdr>
        </w:div>
        <w:div w:id="1225876972">
          <w:marLeft w:val="0"/>
          <w:marRight w:val="0"/>
          <w:marTop w:val="0"/>
          <w:marBottom w:val="240"/>
          <w:divBdr>
            <w:top w:val="none" w:sz="0" w:space="0" w:color="auto"/>
            <w:left w:val="none" w:sz="0" w:space="0" w:color="auto"/>
            <w:bottom w:val="none" w:sz="0" w:space="0" w:color="auto"/>
            <w:right w:val="none" w:sz="0" w:space="0" w:color="auto"/>
          </w:divBdr>
        </w:div>
        <w:div w:id="932594193">
          <w:marLeft w:val="0"/>
          <w:marRight w:val="0"/>
          <w:marTop w:val="0"/>
          <w:marBottom w:val="240"/>
          <w:divBdr>
            <w:top w:val="none" w:sz="0" w:space="0" w:color="auto"/>
            <w:left w:val="none" w:sz="0" w:space="0" w:color="auto"/>
            <w:bottom w:val="none" w:sz="0" w:space="0" w:color="auto"/>
            <w:right w:val="none" w:sz="0" w:space="0" w:color="auto"/>
          </w:divBdr>
        </w:div>
        <w:div w:id="762263733">
          <w:marLeft w:val="0"/>
          <w:marRight w:val="0"/>
          <w:marTop w:val="0"/>
          <w:marBottom w:val="240"/>
          <w:divBdr>
            <w:top w:val="none" w:sz="0" w:space="0" w:color="auto"/>
            <w:left w:val="none" w:sz="0" w:space="0" w:color="auto"/>
            <w:bottom w:val="none" w:sz="0" w:space="0" w:color="auto"/>
            <w:right w:val="none" w:sz="0" w:space="0" w:color="auto"/>
          </w:divBdr>
        </w:div>
        <w:div w:id="288363242">
          <w:marLeft w:val="0"/>
          <w:marRight w:val="0"/>
          <w:marTop w:val="0"/>
          <w:marBottom w:val="240"/>
          <w:divBdr>
            <w:top w:val="none" w:sz="0" w:space="0" w:color="auto"/>
            <w:left w:val="none" w:sz="0" w:space="0" w:color="auto"/>
            <w:bottom w:val="none" w:sz="0" w:space="0" w:color="auto"/>
            <w:right w:val="none" w:sz="0" w:space="0" w:color="auto"/>
          </w:divBdr>
        </w:div>
        <w:div w:id="524710865">
          <w:marLeft w:val="0"/>
          <w:marRight w:val="0"/>
          <w:marTop w:val="0"/>
          <w:marBottom w:val="240"/>
          <w:divBdr>
            <w:top w:val="none" w:sz="0" w:space="0" w:color="auto"/>
            <w:left w:val="none" w:sz="0" w:space="0" w:color="auto"/>
            <w:bottom w:val="none" w:sz="0" w:space="0" w:color="auto"/>
            <w:right w:val="none" w:sz="0" w:space="0" w:color="auto"/>
          </w:divBdr>
        </w:div>
        <w:div w:id="1112438272">
          <w:marLeft w:val="0"/>
          <w:marRight w:val="0"/>
          <w:marTop w:val="0"/>
          <w:marBottom w:val="240"/>
          <w:divBdr>
            <w:top w:val="none" w:sz="0" w:space="0" w:color="auto"/>
            <w:left w:val="none" w:sz="0" w:space="0" w:color="auto"/>
            <w:bottom w:val="none" w:sz="0" w:space="0" w:color="auto"/>
            <w:right w:val="none" w:sz="0" w:space="0" w:color="auto"/>
          </w:divBdr>
        </w:div>
      </w:divsChild>
    </w:div>
    <w:div w:id="126053846">
      <w:bodyDiv w:val="1"/>
      <w:marLeft w:val="0"/>
      <w:marRight w:val="0"/>
      <w:marTop w:val="0"/>
      <w:marBottom w:val="0"/>
      <w:divBdr>
        <w:top w:val="none" w:sz="0" w:space="0" w:color="auto"/>
        <w:left w:val="none" w:sz="0" w:space="0" w:color="auto"/>
        <w:bottom w:val="none" w:sz="0" w:space="0" w:color="auto"/>
        <w:right w:val="none" w:sz="0" w:space="0" w:color="auto"/>
      </w:divBdr>
    </w:div>
    <w:div w:id="138309161">
      <w:bodyDiv w:val="1"/>
      <w:marLeft w:val="0"/>
      <w:marRight w:val="0"/>
      <w:marTop w:val="0"/>
      <w:marBottom w:val="0"/>
      <w:divBdr>
        <w:top w:val="none" w:sz="0" w:space="0" w:color="auto"/>
        <w:left w:val="none" w:sz="0" w:space="0" w:color="auto"/>
        <w:bottom w:val="none" w:sz="0" w:space="0" w:color="auto"/>
        <w:right w:val="none" w:sz="0" w:space="0" w:color="auto"/>
      </w:divBdr>
      <w:divsChild>
        <w:div w:id="1654025527">
          <w:marLeft w:val="0"/>
          <w:marRight w:val="0"/>
          <w:marTop w:val="0"/>
          <w:marBottom w:val="0"/>
          <w:divBdr>
            <w:top w:val="none" w:sz="0" w:space="0" w:color="auto"/>
            <w:left w:val="none" w:sz="0" w:space="0" w:color="auto"/>
            <w:bottom w:val="none" w:sz="0" w:space="0" w:color="auto"/>
            <w:right w:val="none" w:sz="0" w:space="0" w:color="auto"/>
          </w:divBdr>
          <w:divsChild>
            <w:div w:id="1737390344">
              <w:marLeft w:val="0"/>
              <w:marRight w:val="0"/>
              <w:marTop w:val="0"/>
              <w:marBottom w:val="0"/>
              <w:divBdr>
                <w:top w:val="none" w:sz="0" w:space="0" w:color="auto"/>
                <w:left w:val="none" w:sz="0" w:space="0" w:color="auto"/>
                <w:bottom w:val="none" w:sz="0" w:space="0" w:color="auto"/>
                <w:right w:val="none" w:sz="0" w:space="0" w:color="auto"/>
              </w:divBdr>
              <w:divsChild>
                <w:div w:id="1016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373">
      <w:bodyDiv w:val="1"/>
      <w:marLeft w:val="0"/>
      <w:marRight w:val="0"/>
      <w:marTop w:val="0"/>
      <w:marBottom w:val="0"/>
      <w:divBdr>
        <w:top w:val="none" w:sz="0" w:space="0" w:color="auto"/>
        <w:left w:val="none" w:sz="0" w:space="0" w:color="auto"/>
        <w:bottom w:val="none" w:sz="0" w:space="0" w:color="auto"/>
        <w:right w:val="none" w:sz="0" w:space="0" w:color="auto"/>
      </w:divBdr>
      <w:divsChild>
        <w:div w:id="131559168">
          <w:marLeft w:val="0"/>
          <w:marRight w:val="0"/>
          <w:marTop w:val="0"/>
          <w:marBottom w:val="0"/>
          <w:divBdr>
            <w:top w:val="none" w:sz="0" w:space="0" w:color="auto"/>
            <w:left w:val="none" w:sz="0" w:space="0" w:color="auto"/>
            <w:bottom w:val="none" w:sz="0" w:space="0" w:color="auto"/>
            <w:right w:val="none" w:sz="0" w:space="0" w:color="auto"/>
          </w:divBdr>
          <w:divsChild>
            <w:div w:id="213808233">
              <w:marLeft w:val="0"/>
              <w:marRight w:val="0"/>
              <w:marTop w:val="0"/>
              <w:marBottom w:val="0"/>
              <w:divBdr>
                <w:top w:val="none" w:sz="0" w:space="0" w:color="auto"/>
                <w:left w:val="none" w:sz="0" w:space="0" w:color="auto"/>
                <w:bottom w:val="none" w:sz="0" w:space="0" w:color="auto"/>
                <w:right w:val="none" w:sz="0" w:space="0" w:color="auto"/>
              </w:divBdr>
              <w:divsChild>
                <w:div w:id="13602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67254030">
      <w:bodyDiv w:val="1"/>
      <w:marLeft w:val="0"/>
      <w:marRight w:val="0"/>
      <w:marTop w:val="0"/>
      <w:marBottom w:val="0"/>
      <w:divBdr>
        <w:top w:val="none" w:sz="0" w:space="0" w:color="auto"/>
        <w:left w:val="none" w:sz="0" w:space="0" w:color="auto"/>
        <w:bottom w:val="none" w:sz="0" w:space="0" w:color="auto"/>
        <w:right w:val="none" w:sz="0" w:space="0" w:color="auto"/>
      </w:divBdr>
      <w:divsChild>
        <w:div w:id="318537710">
          <w:marLeft w:val="0"/>
          <w:marRight w:val="0"/>
          <w:marTop w:val="0"/>
          <w:marBottom w:val="0"/>
          <w:divBdr>
            <w:top w:val="none" w:sz="0" w:space="0" w:color="auto"/>
            <w:left w:val="none" w:sz="0" w:space="0" w:color="auto"/>
            <w:bottom w:val="none" w:sz="0" w:space="0" w:color="auto"/>
            <w:right w:val="none" w:sz="0" w:space="0" w:color="auto"/>
          </w:divBdr>
          <w:divsChild>
            <w:div w:id="1695962178">
              <w:marLeft w:val="0"/>
              <w:marRight w:val="0"/>
              <w:marTop w:val="0"/>
              <w:marBottom w:val="0"/>
              <w:divBdr>
                <w:top w:val="none" w:sz="0" w:space="0" w:color="auto"/>
                <w:left w:val="none" w:sz="0" w:space="0" w:color="auto"/>
                <w:bottom w:val="none" w:sz="0" w:space="0" w:color="auto"/>
                <w:right w:val="none" w:sz="0" w:space="0" w:color="auto"/>
              </w:divBdr>
              <w:divsChild>
                <w:div w:id="1733886035">
                  <w:marLeft w:val="0"/>
                  <w:marRight w:val="0"/>
                  <w:marTop w:val="0"/>
                  <w:marBottom w:val="0"/>
                  <w:divBdr>
                    <w:top w:val="none" w:sz="0" w:space="0" w:color="auto"/>
                    <w:left w:val="none" w:sz="0" w:space="0" w:color="auto"/>
                    <w:bottom w:val="none" w:sz="0" w:space="0" w:color="auto"/>
                    <w:right w:val="none" w:sz="0" w:space="0" w:color="auto"/>
                  </w:divBdr>
                  <w:divsChild>
                    <w:div w:id="5062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337644">
      <w:bodyDiv w:val="1"/>
      <w:marLeft w:val="0"/>
      <w:marRight w:val="0"/>
      <w:marTop w:val="0"/>
      <w:marBottom w:val="0"/>
      <w:divBdr>
        <w:top w:val="none" w:sz="0" w:space="0" w:color="auto"/>
        <w:left w:val="none" w:sz="0" w:space="0" w:color="auto"/>
        <w:bottom w:val="none" w:sz="0" w:space="0" w:color="auto"/>
        <w:right w:val="none" w:sz="0" w:space="0" w:color="auto"/>
      </w:divBdr>
      <w:divsChild>
        <w:div w:id="373384036">
          <w:marLeft w:val="0"/>
          <w:marRight w:val="0"/>
          <w:marTop w:val="0"/>
          <w:marBottom w:val="240"/>
          <w:divBdr>
            <w:top w:val="none" w:sz="0" w:space="0" w:color="auto"/>
            <w:left w:val="none" w:sz="0" w:space="0" w:color="auto"/>
            <w:bottom w:val="none" w:sz="0" w:space="0" w:color="auto"/>
            <w:right w:val="none" w:sz="0" w:space="0" w:color="auto"/>
          </w:divBdr>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3324">
      <w:bodyDiv w:val="1"/>
      <w:marLeft w:val="0"/>
      <w:marRight w:val="0"/>
      <w:marTop w:val="0"/>
      <w:marBottom w:val="0"/>
      <w:divBdr>
        <w:top w:val="none" w:sz="0" w:space="0" w:color="auto"/>
        <w:left w:val="none" w:sz="0" w:space="0" w:color="auto"/>
        <w:bottom w:val="none" w:sz="0" w:space="0" w:color="auto"/>
        <w:right w:val="none" w:sz="0" w:space="0" w:color="auto"/>
      </w:divBdr>
      <w:divsChild>
        <w:div w:id="166674450">
          <w:marLeft w:val="0"/>
          <w:marRight w:val="0"/>
          <w:marTop w:val="0"/>
          <w:marBottom w:val="0"/>
          <w:divBdr>
            <w:top w:val="none" w:sz="0" w:space="0" w:color="auto"/>
            <w:left w:val="none" w:sz="0" w:space="0" w:color="auto"/>
            <w:bottom w:val="none" w:sz="0" w:space="0" w:color="auto"/>
            <w:right w:val="none" w:sz="0" w:space="0" w:color="auto"/>
          </w:divBdr>
          <w:divsChild>
            <w:div w:id="1896700424">
              <w:marLeft w:val="0"/>
              <w:marRight w:val="0"/>
              <w:marTop w:val="0"/>
              <w:marBottom w:val="0"/>
              <w:divBdr>
                <w:top w:val="none" w:sz="0" w:space="0" w:color="auto"/>
                <w:left w:val="none" w:sz="0" w:space="0" w:color="auto"/>
                <w:bottom w:val="none" w:sz="0" w:space="0" w:color="auto"/>
                <w:right w:val="none" w:sz="0" w:space="0" w:color="auto"/>
              </w:divBdr>
              <w:divsChild>
                <w:div w:id="489298458">
                  <w:marLeft w:val="0"/>
                  <w:marRight w:val="0"/>
                  <w:marTop w:val="0"/>
                  <w:marBottom w:val="0"/>
                  <w:divBdr>
                    <w:top w:val="none" w:sz="0" w:space="0" w:color="auto"/>
                    <w:left w:val="none" w:sz="0" w:space="0" w:color="auto"/>
                    <w:bottom w:val="none" w:sz="0" w:space="0" w:color="auto"/>
                    <w:right w:val="none" w:sz="0" w:space="0" w:color="auto"/>
                  </w:divBdr>
                  <w:divsChild>
                    <w:div w:id="14690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28815">
      <w:bodyDiv w:val="1"/>
      <w:marLeft w:val="0"/>
      <w:marRight w:val="0"/>
      <w:marTop w:val="0"/>
      <w:marBottom w:val="0"/>
      <w:divBdr>
        <w:top w:val="none" w:sz="0" w:space="0" w:color="auto"/>
        <w:left w:val="none" w:sz="0" w:space="0" w:color="auto"/>
        <w:bottom w:val="none" w:sz="0" w:space="0" w:color="auto"/>
        <w:right w:val="none" w:sz="0" w:space="0" w:color="auto"/>
      </w:divBdr>
      <w:divsChild>
        <w:div w:id="906501058">
          <w:marLeft w:val="0"/>
          <w:marRight w:val="0"/>
          <w:marTop w:val="0"/>
          <w:marBottom w:val="0"/>
          <w:divBdr>
            <w:top w:val="none" w:sz="0" w:space="0" w:color="auto"/>
            <w:left w:val="none" w:sz="0" w:space="0" w:color="auto"/>
            <w:bottom w:val="none" w:sz="0" w:space="0" w:color="auto"/>
            <w:right w:val="none" w:sz="0" w:space="0" w:color="auto"/>
          </w:divBdr>
          <w:divsChild>
            <w:div w:id="367265457">
              <w:marLeft w:val="0"/>
              <w:marRight w:val="0"/>
              <w:marTop w:val="0"/>
              <w:marBottom w:val="0"/>
              <w:divBdr>
                <w:top w:val="none" w:sz="0" w:space="0" w:color="auto"/>
                <w:left w:val="none" w:sz="0" w:space="0" w:color="auto"/>
                <w:bottom w:val="none" w:sz="0" w:space="0" w:color="auto"/>
                <w:right w:val="none" w:sz="0" w:space="0" w:color="auto"/>
              </w:divBdr>
              <w:divsChild>
                <w:div w:id="11134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17">
          <w:marLeft w:val="0"/>
          <w:marRight w:val="0"/>
          <w:marTop w:val="0"/>
          <w:marBottom w:val="0"/>
          <w:divBdr>
            <w:top w:val="none" w:sz="0" w:space="0" w:color="auto"/>
            <w:left w:val="none" w:sz="0" w:space="0" w:color="auto"/>
            <w:bottom w:val="none" w:sz="0" w:space="0" w:color="auto"/>
            <w:right w:val="none" w:sz="0" w:space="0" w:color="auto"/>
          </w:divBdr>
          <w:divsChild>
            <w:div w:id="648020328">
              <w:marLeft w:val="0"/>
              <w:marRight w:val="0"/>
              <w:marTop w:val="0"/>
              <w:marBottom w:val="0"/>
              <w:divBdr>
                <w:top w:val="none" w:sz="0" w:space="0" w:color="auto"/>
                <w:left w:val="none" w:sz="0" w:space="0" w:color="auto"/>
                <w:bottom w:val="none" w:sz="0" w:space="0" w:color="auto"/>
                <w:right w:val="none" w:sz="0" w:space="0" w:color="auto"/>
              </w:divBdr>
              <w:divsChild>
                <w:div w:id="3301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2482">
      <w:bodyDiv w:val="1"/>
      <w:marLeft w:val="0"/>
      <w:marRight w:val="0"/>
      <w:marTop w:val="0"/>
      <w:marBottom w:val="0"/>
      <w:divBdr>
        <w:top w:val="none" w:sz="0" w:space="0" w:color="auto"/>
        <w:left w:val="none" w:sz="0" w:space="0" w:color="auto"/>
        <w:bottom w:val="none" w:sz="0" w:space="0" w:color="auto"/>
        <w:right w:val="none" w:sz="0" w:space="0" w:color="auto"/>
      </w:divBdr>
      <w:divsChild>
        <w:div w:id="1990283991">
          <w:marLeft w:val="0"/>
          <w:marRight w:val="0"/>
          <w:marTop w:val="0"/>
          <w:marBottom w:val="0"/>
          <w:divBdr>
            <w:top w:val="none" w:sz="0" w:space="0" w:color="auto"/>
            <w:left w:val="none" w:sz="0" w:space="0" w:color="auto"/>
            <w:bottom w:val="none" w:sz="0" w:space="0" w:color="auto"/>
            <w:right w:val="none" w:sz="0" w:space="0" w:color="auto"/>
          </w:divBdr>
          <w:divsChild>
            <w:div w:id="1940063669">
              <w:marLeft w:val="0"/>
              <w:marRight w:val="0"/>
              <w:marTop w:val="0"/>
              <w:marBottom w:val="0"/>
              <w:divBdr>
                <w:top w:val="none" w:sz="0" w:space="0" w:color="auto"/>
                <w:left w:val="none" w:sz="0" w:space="0" w:color="auto"/>
                <w:bottom w:val="none" w:sz="0" w:space="0" w:color="auto"/>
                <w:right w:val="none" w:sz="0" w:space="0" w:color="auto"/>
              </w:divBdr>
              <w:divsChild>
                <w:div w:id="1630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41411">
      <w:bodyDiv w:val="1"/>
      <w:marLeft w:val="0"/>
      <w:marRight w:val="0"/>
      <w:marTop w:val="0"/>
      <w:marBottom w:val="0"/>
      <w:divBdr>
        <w:top w:val="none" w:sz="0" w:space="0" w:color="auto"/>
        <w:left w:val="none" w:sz="0" w:space="0" w:color="auto"/>
        <w:bottom w:val="none" w:sz="0" w:space="0" w:color="auto"/>
        <w:right w:val="none" w:sz="0" w:space="0" w:color="auto"/>
      </w:divBdr>
      <w:divsChild>
        <w:div w:id="1789009169">
          <w:marLeft w:val="0"/>
          <w:marRight w:val="0"/>
          <w:marTop w:val="0"/>
          <w:marBottom w:val="240"/>
          <w:divBdr>
            <w:top w:val="none" w:sz="0" w:space="0" w:color="auto"/>
            <w:left w:val="none" w:sz="0" w:space="0" w:color="auto"/>
            <w:bottom w:val="none" w:sz="0" w:space="0" w:color="auto"/>
            <w:right w:val="none" w:sz="0" w:space="0" w:color="auto"/>
          </w:divBdr>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270671">
      <w:bodyDiv w:val="1"/>
      <w:marLeft w:val="0"/>
      <w:marRight w:val="0"/>
      <w:marTop w:val="0"/>
      <w:marBottom w:val="0"/>
      <w:divBdr>
        <w:top w:val="none" w:sz="0" w:space="0" w:color="auto"/>
        <w:left w:val="none" w:sz="0" w:space="0" w:color="auto"/>
        <w:bottom w:val="none" w:sz="0" w:space="0" w:color="auto"/>
        <w:right w:val="none" w:sz="0" w:space="0" w:color="auto"/>
      </w:divBdr>
      <w:divsChild>
        <w:div w:id="742261264">
          <w:marLeft w:val="0"/>
          <w:marRight w:val="0"/>
          <w:marTop w:val="0"/>
          <w:marBottom w:val="240"/>
          <w:divBdr>
            <w:top w:val="none" w:sz="0" w:space="0" w:color="auto"/>
            <w:left w:val="none" w:sz="0" w:space="0" w:color="auto"/>
            <w:bottom w:val="none" w:sz="0" w:space="0" w:color="auto"/>
            <w:right w:val="none" w:sz="0" w:space="0" w:color="auto"/>
          </w:divBdr>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30020086">
      <w:bodyDiv w:val="1"/>
      <w:marLeft w:val="0"/>
      <w:marRight w:val="0"/>
      <w:marTop w:val="0"/>
      <w:marBottom w:val="0"/>
      <w:divBdr>
        <w:top w:val="none" w:sz="0" w:space="0" w:color="auto"/>
        <w:left w:val="none" w:sz="0" w:space="0" w:color="auto"/>
        <w:bottom w:val="none" w:sz="0" w:space="0" w:color="auto"/>
        <w:right w:val="none" w:sz="0" w:space="0" w:color="auto"/>
      </w:divBdr>
      <w:divsChild>
        <w:div w:id="1847592511">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4689">
      <w:bodyDiv w:val="1"/>
      <w:marLeft w:val="0"/>
      <w:marRight w:val="0"/>
      <w:marTop w:val="0"/>
      <w:marBottom w:val="0"/>
      <w:divBdr>
        <w:top w:val="none" w:sz="0" w:space="0" w:color="auto"/>
        <w:left w:val="none" w:sz="0" w:space="0" w:color="auto"/>
        <w:bottom w:val="none" w:sz="0" w:space="0" w:color="auto"/>
        <w:right w:val="none" w:sz="0" w:space="0" w:color="auto"/>
      </w:divBdr>
      <w:divsChild>
        <w:div w:id="792401540">
          <w:marLeft w:val="0"/>
          <w:marRight w:val="0"/>
          <w:marTop w:val="0"/>
          <w:marBottom w:val="240"/>
          <w:divBdr>
            <w:top w:val="none" w:sz="0" w:space="0" w:color="auto"/>
            <w:left w:val="none" w:sz="0" w:space="0" w:color="auto"/>
            <w:bottom w:val="none" w:sz="0" w:space="0" w:color="auto"/>
            <w:right w:val="none" w:sz="0" w:space="0" w:color="auto"/>
          </w:divBdr>
        </w:div>
        <w:div w:id="1603492034">
          <w:marLeft w:val="0"/>
          <w:marRight w:val="0"/>
          <w:marTop w:val="0"/>
          <w:marBottom w:val="240"/>
          <w:divBdr>
            <w:top w:val="none" w:sz="0" w:space="0" w:color="auto"/>
            <w:left w:val="none" w:sz="0" w:space="0" w:color="auto"/>
            <w:bottom w:val="none" w:sz="0" w:space="0" w:color="auto"/>
            <w:right w:val="none" w:sz="0" w:space="0" w:color="auto"/>
          </w:divBdr>
        </w:div>
        <w:div w:id="1043944253">
          <w:marLeft w:val="0"/>
          <w:marRight w:val="0"/>
          <w:marTop w:val="0"/>
          <w:marBottom w:val="240"/>
          <w:divBdr>
            <w:top w:val="none" w:sz="0" w:space="0" w:color="auto"/>
            <w:left w:val="none" w:sz="0" w:space="0" w:color="auto"/>
            <w:bottom w:val="none" w:sz="0" w:space="0" w:color="auto"/>
            <w:right w:val="none" w:sz="0" w:space="0" w:color="auto"/>
          </w:divBdr>
        </w:div>
        <w:div w:id="2016689651">
          <w:marLeft w:val="0"/>
          <w:marRight w:val="0"/>
          <w:marTop w:val="0"/>
          <w:marBottom w:val="240"/>
          <w:divBdr>
            <w:top w:val="none" w:sz="0" w:space="0" w:color="auto"/>
            <w:left w:val="none" w:sz="0" w:space="0" w:color="auto"/>
            <w:bottom w:val="none" w:sz="0" w:space="0" w:color="auto"/>
            <w:right w:val="none" w:sz="0" w:space="0" w:color="auto"/>
          </w:divBdr>
        </w:div>
        <w:div w:id="728113962">
          <w:marLeft w:val="0"/>
          <w:marRight w:val="0"/>
          <w:marTop w:val="0"/>
          <w:marBottom w:val="240"/>
          <w:divBdr>
            <w:top w:val="none" w:sz="0" w:space="0" w:color="auto"/>
            <w:left w:val="none" w:sz="0" w:space="0" w:color="auto"/>
            <w:bottom w:val="none" w:sz="0" w:space="0" w:color="auto"/>
            <w:right w:val="none" w:sz="0" w:space="0" w:color="auto"/>
          </w:divBdr>
        </w:div>
        <w:div w:id="116533696">
          <w:marLeft w:val="0"/>
          <w:marRight w:val="0"/>
          <w:marTop w:val="0"/>
          <w:marBottom w:val="240"/>
          <w:divBdr>
            <w:top w:val="none" w:sz="0" w:space="0" w:color="auto"/>
            <w:left w:val="none" w:sz="0" w:space="0" w:color="auto"/>
            <w:bottom w:val="none" w:sz="0" w:space="0" w:color="auto"/>
            <w:right w:val="none" w:sz="0" w:space="0" w:color="auto"/>
          </w:divBdr>
        </w:div>
        <w:div w:id="1261790123">
          <w:marLeft w:val="0"/>
          <w:marRight w:val="0"/>
          <w:marTop w:val="0"/>
          <w:marBottom w:val="240"/>
          <w:divBdr>
            <w:top w:val="none" w:sz="0" w:space="0" w:color="auto"/>
            <w:left w:val="none" w:sz="0" w:space="0" w:color="auto"/>
            <w:bottom w:val="none" w:sz="0" w:space="0" w:color="auto"/>
            <w:right w:val="none" w:sz="0" w:space="0" w:color="auto"/>
          </w:divBdr>
        </w:div>
        <w:div w:id="834800819">
          <w:marLeft w:val="0"/>
          <w:marRight w:val="0"/>
          <w:marTop w:val="0"/>
          <w:marBottom w:val="240"/>
          <w:divBdr>
            <w:top w:val="none" w:sz="0" w:space="0" w:color="auto"/>
            <w:left w:val="none" w:sz="0" w:space="0" w:color="auto"/>
            <w:bottom w:val="none" w:sz="0" w:space="0" w:color="auto"/>
            <w:right w:val="none" w:sz="0" w:space="0" w:color="auto"/>
          </w:divBdr>
        </w:div>
        <w:div w:id="1082414674">
          <w:marLeft w:val="0"/>
          <w:marRight w:val="0"/>
          <w:marTop w:val="0"/>
          <w:marBottom w:val="240"/>
          <w:divBdr>
            <w:top w:val="none" w:sz="0" w:space="0" w:color="auto"/>
            <w:left w:val="none" w:sz="0" w:space="0" w:color="auto"/>
            <w:bottom w:val="none" w:sz="0" w:space="0" w:color="auto"/>
            <w:right w:val="none" w:sz="0" w:space="0" w:color="auto"/>
          </w:divBdr>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709">
      <w:bodyDiv w:val="1"/>
      <w:marLeft w:val="0"/>
      <w:marRight w:val="0"/>
      <w:marTop w:val="0"/>
      <w:marBottom w:val="0"/>
      <w:divBdr>
        <w:top w:val="none" w:sz="0" w:space="0" w:color="auto"/>
        <w:left w:val="none" w:sz="0" w:space="0" w:color="auto"/>
        <w:bottom w:val="none" w:sz="0" w:space="0" w:color="auto"/>
        <w:right w:val="none" w:sz="0" w:space="0" w:color="auto"/>
      </w:divBdr>
      <w:divsChild>
        <w:div w:id="606279439">
          <w:marLeft w:val="0"/>
          <w:marRight w:val="0"/>
          <w:marTop w:val="0"/>
          <w:marBottom w:val="240"/>
          <w:divBdr>
            <w:top w:val="none" w:sz="0" w:space="0" w:color="auto"/>
            <w:left w:val="none" w:sz="0" w:space="0" w:color="auto"/>
            <w:bottom w:val="none" w:sz="0" w:space="0" w:color="auto"/>
            <w:right w:val="none" w:sz="0" w:space="0" w:color="auto"/>
          </w:divBdr>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47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931">
          <w:marLeft w:val="0"/>
          <w:marRight w:val="0"/>
          <w:marTop w:val="0"/>
          <w:marBottom w:val="0"/>
          <w:divBdr>
            <w:top w:val="none" w:sz="0" w:space="0" w:color="auto"/>
            <w:left w:val="none" w:sz="0" w:space="0" w:color="auto"/>
            <w:bottom w:val="none" w:sz="0" w:space="0" w:color="auto"/>
            <w:right w:val="none" w:sz="0" w:space="0" w:color="auto"/>
          </w:divBdr>
          <w:divsChild>
            <w:div w:id="1676616612">
              <w:marLeft w:val="0"/>
              <w:marRight w:val="0"/>
              <w:marTop w:val="0"/>
              <w:marBottom w:val="0"/>
              <w:divBdr>
                <w:top w:val="none" w:sz="0" w:space="0" w:color="auto"/>
                <w:left w:val="none" w:sz="0" w:space="0" w:color="auto"/>
                <w:bottom w:val="none" w:sz="0" w:space="0" w:color="auto"/>
                <w:right w:val="none" w:sz="0" w:space="0" w:color="auto"/>
              </w:divBdr>
              <w:divsChild>
                <w:div w:id="1279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4307">
      <w:bodyDiv w:val="1"/>
      <w:marLeft w:val="0"/>
      <w:marRight w:val="0"/>
      <w:marTop w:val="0"/>
      <w:marBottom w:val="0"/>
      <w:divBdr>
        <w:top w:val="none" w:sz="0" w:space="0" w:color="auto"/>
        <w:left w:val="none" w:sz="0" w:space="0" w:color="auto"/>
        <w:bottom w:val="none" w:sz="0" w:space="0" w:color="auto"/>
        <w:right w:val="none" w:sz="0" w:space="0" w:color="auto"/>
      </w:divBdr>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62685908">
      <w:bodyDiv w:val="1"/>
      <w:marLeft w:val="0"/>
      <w:marRight w:val="0"/>
      <w:marTop w:val="0"/>
      <w:marBottom w:val="0"/>
      <w:divBdr>
        <w:top w:val="none" w:sz="0" w:space="0" w:color="auto"/>
        <w:left w:val="none" w:sz="0" w:space="0" w:color="auto"/>
        <w:bottom w:val="none" w:sz="0" w:space="0" w:color="auto"/>
        <w:right w:val="none" w:sz="0" w:space="0" w:color="auto"/>
      </w:divBdr>
      <w:divsChild>
        <w:div w:id="761416834">
          <w:marLeft w:val="0"/>
          <w:marRight w:val="0"/>
          <w:marTop w:val="0"/>
          <w:marBottom w:val="0"/>
          <w:divBdr>
            <w:top w:val="none" w:sz="0" w:space="0" w:color="auto"/>
            <w:left w:val="none" w:sz="0" w:space="0" w:color="auto"/>
            <w:bottom w:val="none" w:sz="0" w:space="0" w:color="auto"/>
            <w:right w:val="none" w:sz="0" w:space="0" w:color="auto"/>
          </w:divBdr>
          <w:divsChild>
            <w:div w:id="1967809591">
              <w:marLeft w:val="0"/>
              <w:marRight w:val="0"/>
              <w:marTop w:val="0"/>
              <w:marBottom w:val="0"/>
              <w:divBdr>
                <w:top w:val="none" w:sz="0" w:space="0" w:color="auto"/>
                <w:left w:val="none" w:sz="0" w:space="0" w:color="auto"/>
                <w:bottom w:val="none" w:sz="0" w:space="0" w:color="auto"/>
                <w:right w:val="none" w:sz="0" w:space="0" w:color="auto"/>
              </w:divBdr>
              <w:divsChild>
                <w:div w:id="1511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9376">
      <w:bodyDiv w:val="1"/>
      <w:marLeft w:val="0"/>
      <w:marRight w:val="0"/>
      <w:marTop w:val="0"/>
      <w:marBottom w:val="0"/>
      <w:divBdr>
        <w:top w:val="none" w:sz="0" w:space="0" w:color="auto"/>
        <w:left w:val="none" w:sz="0" w:space="0" w:color="auto"/>
        <w:bottom w:val="none" w:sz="0" w:space="0" w:color="auto"/>
        <w:right w:val="none" w:sz="0" w:space="0" w:color="auto"/>
      </w:divBdr>
      <w:divsChild>
        <w:div w:id="1390618124">
          <w:marLeft w:val="0"/>
          <w:marRight w:val="0"/>
          <w:marTop w:val="0"/>
          <w:marBottom w:val="240"/>
          <w:divBdr>
            <w:top w:val="none" w:sz="0" w:space="0" w:color="auto"/>
            <w:left w:val="none" w:sz="0" w:space="0" w:color="auto"/>
            <w:bottom w:val="none" w:sz="0" w:space="0" w:color="auto"/>
            <w:right w:val="none" w:sz="0" w:space="0" w:color="auto"/>
          </w:divBdr>
          <w:divsChild>
            <w:div w:id="346056546">
              <w:marLeft w:val="0"/>
              <w:marRight w:val="0"/>
              <w:marTop w:val="0"/>
              <w:marBottom w:val="0"/>
              <w:divBdr>
                <w:top w:val="none" w:sz="0" w:space="0" w:color="auto"/>
                <w:left w:val="none" w:sz="0" w:space="0" w:color="auto"/>
                <w:bottom w:val="none" w:sz="0" w:space="0" w:color="auto"/>
                <w:right w:val="none" w:sz="0" w:space="0" w:color="auto"/>
              </w:divBdr>
              <w:divsChild>
                <w:div w:id="1776746793">
                  <w:marLeft w:val="0"/>
                  <w:marRight w:val="0"/>
                  <w:marTop w:val="0"/>
                  <w:marBottom w:val="0"/>
                  <w:divBdr>
                    <w:top w:val="none" w:sz="0" w:space="0" w:color="auto"/>
                    <w:left w:val="none" w:sz="0" w:space="0" w:color="auto"/>
                    <w:bottom w:val="none" w:sz="0" w:space="0" w:color="auto"/>
                    <w:right w:val="none" w:sz="0" w:space="0" w:color="auto"/>
                  </w:divBdr>
                </w:div>
              </w:divsChild>
            </w:div>
            <w:div w:id="1887250570">
              <w:marLeft w:val="0"/>
              <w:marRight w:val="0"/>
              <w:marTop w:val="0"/>
              <w:marBottom w:val="0"/>
              <w:divBdr>
                <w:top w:val="none" w:sz="0" w:space="0" w:color="auto"/>
                <w:left w:val="none" w:sz="0" w:space="0" w:color="auto"/>
                <w:bottom w:val="none" w:sz="0" w:space="0" w:color="auto"/>
                <w:right w:val="none" w:sz="0" w:space="0" w:color="auto"/>
              </w:divBdr>
              <w:divsChild>
                <w:div w:id="11212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444083">
      <w:bodyDiv w:val="1"/>
      <w:marLeft w:val="0"/>
      <w:marRight w:val="0"/>
      <w:marTop w:val="0"/>
      <w:marBottom w:val="0"/>
      <w:divBdr>
        <w:top w:val="none" w:sz="0" w:space="0" w:color="auto"/>
        <w:left w:val="none" w:sz="0" w:space="0" w:color="auto"/>
        <w:bottom w:val="none" w:sz="0" w:space="0" w:color="auto"/>
        <w:right w:val="none" w:sz="0" w:space="0" w:color="auto"/>
      </w:divBdr>
      <w:divsChild>
        <w:div w:id="1630279470">
          <w:marLeft w:val="0"/>
          <w:marRight w:val="0"/>
          <w:marTop w:val="0"/>
          <w:marBottom w:val="240"/>
          <w:divBdr>
            <w:top w:val="none" w:sz="0" w:space="0" w:color="auto"/>
            <w:left w:val="none" w:sz="0" w:space="0" w:color="auto"/>
            <w:bottom w:val="none" w:sz="0" w:space="0" w:color="auto"/>
            <w:right w:val="none" w:sz="0" w:space="0" w:color="auto"/>
          </w:divBdr>
        </w:div>
      </w:divsChild>
    </w:div>
    <w:div w:id="1060712545">
      <w:bodyDiv w:val="1"/>
      <w:marLeft w:val="0"/>
      <w:marRight w:val="0"/>
      <w:marTop w:val="0"/>
      <w:marBottom w:val="0"/>
      <w:divBdr>
        <w:top w:val="none" w:sz="0" w:space="0" w:color="auto"/>
        <w:left w:val="none" w:sz="0" w:space="0" w:color="auto"/>
        <w:bottom w:val="none" w:sz="0" w:space="0" w:color="auto"/>
        <w:right w:val="none" w:sz="0" w:space="0" w:color="auto"/>
      </w:divBdr>
      <w:divsChild>
        <w:div w:id="252010334">
          <w:marLeft w:val="0"/>
          <w:marRight w:val="0"/>
          <w:marTop w:val="0"/>
          <w:marBottom w:val="0"/>
          <w:divBdr>
            <w:top w:val="none" w:sz="0" w:space="0" w:color="auto"/>
            <w:left w:val="none" w:sz="0" w:space="0" w:color="auto"/>
            <w:bottom w:val="none" w:sz="0" w:space="0" w:color="auto"/>
            <w:right w:val="none" w:sz="0" w:space="0" w:color="auto"/>
          </w:divBdr>
          <w:divsChild>
            <w:div w:id="1862351116">
              <w:marLeft w:val="0"/>
              <w:marRight w:val="0"/>
              <w:marTop w:val="0"/>
              <w:marBottom w:val="0"/>
              <w:divBdr>
                <w:top w:val="none" w:sz="0" w:space="0" w:color="auto"/>
                <w:left w:val="none" w:sz="0" w:space="0" w:color="auto"/>
                <w:bottom w:val="none" w:sz="0" w:space="0" w:color="auto"/>
                <w:right w:val="none" w:sz="0" w:space="0" w:color="auto"/>
              </w:divBdr>
              <w:divsChild>
                <w:div w:id="901914896">
                  <w:marLeft w:val="0"/>
                  <w:marRight w:val="0"/>
                  <w:marTop w:val="0"/>
                  <w:marBottom w:val="0"/>
                  <w:divBdr>
                    <w:top w:val="none" w:sz="0" w:space="0" w:color="auto"/>
                    <w:left w:val="none" w:sz="0" w:space="0" w:color="auto"/>
                    <w:bottom w:val="none" w:sz="0" w:space="0" w:color="auto"/>
                    <w:right w:val="none" w:sz="0" w:space="0" w:color="auto"/>
                  </w:divBdr>
                  <w:divsChild>
                    <w:div w:id="1607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067000811">
      <w:bodyDiv w:val="1"/>
      <w:marLeft w:val="0"/>
      <w:marRight w:val="0"/>
      <w:marTop w:val="0"/>
      <w:marBottom w:val="0"/>
      <w:divBdr>
        <w:top w:val="none" w:sz="0" w:space="0" w:color="auto"/>
        <w:left w:val="none" w:sz="0" w:space="0" w:color="auto"/>
        <w:bottom w:val="none" w:sz="0" w:space="0" w:color="auto"/>
        <w:right w:val="none" w:sz="0" w:space="0" w:color="auto"/>
      </w:divBdr>
      <w:divsChild>
        <w:div w:id="1316181617">
          <w:marLeft w:val="0"/>
          <w:marRight w:val="0"/>
          <w:marTop w:val="0"/>
          <w:marBottom w:val="0"/>
          <w:divBdr>
            <w:top w:val="none" w:sz="0" w:space="0" w:color="auto"/>
            <w:left w:val="none" w:sz="0" w:space="0" w:color="auto"/>
            <w:bottom w:val="none" w:sz="0" w:space="0" w:color="auto"/>
            <w:right w:val="none" w:sz="0" w:space="0" w:color="auto"/>
          </w:divBdr>
          <w:divsChild>
            <w:div w:id="47415120">
              <w:marLeft w:val="0"/>
              <w:marRight w:val="0"/>
              <w:marTop w:val="0"/>
              <w:marBottom w:val="0"/>
              <w:divBdr>
                <w:top w:val="none" w:sz="0" w:space="0" w:color="auto"/>
                <w:left w:val="none" w:sz="0" w:space="0" w:color="auto"/>
                <w:bottom w:val="none" w:sz="0" w:space="0" w:color="auto"/>
                <w:right w:val="none" w:sz="0" w:space="0" w:color="auto"/>
              </w:divBdr>
              <w:divsChild>
                <w:div w:id="952133039">
                  <w:marLeft w:val="0"/>
                  <w:marRight w:val="0"/>
                  <w:marTop w:val="0"/>
                  <w:marBottom w:val="0"/>
                  <w:divBdr>
                    <w:top w:val="none" w:sz="0" w:space="0" w:color="auto"/>
                    <w:left w:val="none" w:sz="0" w:space="0" w:color="auto"/>
                    <w:bottom w:val="none" w:sz="0" w:space="0" w:color="auto"/>
                    <w:right w:val="none" w:sz="0" w:space="0" w:color="auto"/>
                  </w:divBdr>
                  <w:divsChild>
                    <w:div w:id="5336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2269">
      <w:bodyDiv w:val="1"/>
      <w:marLeft w:val="0"/>
      <w:marRight w:val="0"/>
      <w:marTop w:val="0"/>
      <w:marBottom w:val="0"/>
      <w:divBdr>
        <w:top w:val="none" w:sz="0" w:space="0" w:color="auto"/>
        <w:left w:val="none" w:sz="0" w:space="0" w:color="auto"/>
        <w:bottom w:val="none" w:sz="0" w:space="0" w:color="auto"/>
        <w:right w:val="none" w:sz="0" w:space="0" w:color="auto"/>
      </w:divBdr>
      <w:divsChild>
        <w:div w:id="1715042424">
          <w:marLeft w:val="0"/>
          <w:marRight w:val="0"/>
          <w:marTop w:val="0"/>
          <w:marBottom w:val="0"/>
          <w:divBdr>
            <w:top w:val="none" w:sz="0" w:space="0" w:color="auto"/>
            <w:left w:val="none" w:sz="0" w:space="0" w:color="auto"/>
            <w:bottom w:val="none" w:sz="0" w:space="0" w:color="auto"/>
            <w:right w:val="none" w:sz="0" w:space="0" w:color="auto"/>
          </w:divBdr>
          <w:divsChild>
            <w:div w:id="1126894555">
              <w:marLeft w:val="0"/>
              <w:marRight w:val="0"/>
              <w:marTop w:val="0"/>
              <w:marBottom w:val="0"/>
              <w:divBdr>
                <w:top w:val="none" w:sz="0" w:space="0" w:color="auto"/>
                <w:left w:val="none" w:sz="0" w:space="0" w:color="auto"/>
                <w:bottom w:val="none" w:sz="0" w:space="0" w:color="auto"/>
                <w:right w:val="none" w:sz="0" w:space="0" w:color="auto"/>
              </w:divBdr>
              <w:divsChild>
                <w:div w:id="1194228313">
                  <w:marLeft w:val="0"/>
                  <w:marRight w:val="0"/>
                  <w:marTop w:val="0"/>
                  <w:marBottom w:val="0"/>
                  <w:divBdr>
                    <w:top w:val="none" w:sz="0" w:space="0" w:color="auto"/>
                    <w:left w:val="none" w:sz="0" w:space="0" w:color="auto"/>
                    <w:bottom w:val="none" w:sz="0" w:space="0" w:color="auto"/>
                    <w:right w:val="none" w:sz="0" w:space="0" w:color="auto"/>
                  </w:divBdr>
                  <w:divsChild>
                    <w:div w:id="1025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46245695">
      <w:bodyDiv w:val="1"/>
      <w:marLeft w:val="0"/>
      <w:marRight w:val="0"/>
      <w:marTop w:val="0"/>
      <w:marBottom w:val="0"/>
      <w:divBdr>
        <w:top w:val="none" w:sz="0" w:space="0" w:color="auto"/>
        <w:left w:val="none" w:sz="0" w:space="0" w:color="auto"/>
        <w:bottom w:val="none" w:sz="0" w:space="0" w:color="auto"/>
        <w:right w:val="none" w:sz="0" w:space="0" w:color="auto"/>
      </w:divBdr>
      <w:divsChild>
        <w:div w:id="1928078684">
          <w:marLeft w:val="0"/>
          <w:marRight w:val="0"/>
          <w:marTop w:val="0"/>
          <w:marBottom w:val="0"/>
          <w:divBdr>
            <w:top w:val="none" w:sz="0" w:space="0" w:color="auto"/>
            <w:left w:val="none" w:sz="0" w:space="0" w:color="auto"/>
            <w:bottom w:val="none" w:sz="0" w:space="0" w:color="auto"/>
            <w:right w:val="none" w:sz="0" w:space="0" w:color="auto"/>
          </w:divBdr>
          <w:divsChild>
            <w:div w:id="1175267827">
              <w:marLeft w:val="0"/>
              <w:marRight w:val="0"/>
              <w:marTop w:val="0"/>
              <w:marBottom w:val="0"/>
              <w:divBdr>
                <w:top w:val="none" w:sz="0" w:space="0" w:color="auto"/>
                <w:left w:val="none" w:sz="0" w:space="0" w:color="auto"/>
                <w:bottom w:val="none" w:sz="0" w:space="0" w:color="auto"/>
                <w:right w:val="none" w:sz="0" w:space="0" w:color="auto"/>
              </w:divBdr>
              <w:divsChild>
                <w:div w:id="16658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01716">
      <w:bodyDiv w:val="1"/>
      <w:marLeft w:val="0"/>
      <w:marRight w:val="0"/>
      <w:marTop w:val="0"/>
      <w:marBottom w:val="0"/>
      <w:divBdr>
        <w:top w:val="none" w:sz="0" w:space="0" w:color="auto"/>
        <w:left w:val="none" w:sz="0" w:space="0" w:color="auto"/>
        <w:bottom w:val="none" w:sz="0" w:space="0" w:color="auto"/>
        <w:right w:val="none" w:sz="0" w:space="0" w:color="auto"/>
      </w:divBdr>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48027">
      <w:bodyDiv w:val="1"/>
      <w:marLeft w:val="0"/>
      <w:marRight w:val="0"/>
      <w:marTop w:val="0"/>
      <w:marBottom w:val="0"/>
      <w:divBdr>
        <w:top w:val="none" w:sz="0" w:space="0" w:color="auto"/>
        <w:left w:val="none" w:sz="0" w:space="0" w:color="auto"/>
        <w:bottom w:val="none" w:sz="0" w:space="0" w:color="auto"/>
        <w:right w:val="none" w:sz="0" w:space="0" w:color="auto"/>
      </w:divBdr>
      <w:divsChild>
        <w:div w:id="1514103226">
          <w:marLeft w:val="0"/>
          <w:marRight w:val="0"/>
          <w:marTop w:val="0"/>
          <w:marBottom w:val="0"/>
          <w:divBdr>
            <w:top w:val="none" w:sz="0" w:space="0" w:color="auto"/>
            <w:left w:val="none" w:sz="0" w:space="0" w:color="auto"/>
            <w:bottom w:val="none" w:sz="0" w:space="0" w:color="auto"/>
            <w:right w:val="none" w:sz="0" w:space="0" w:color="auto"/>
          </w:divBdr>
          <w:divsChild>
            <w:div w:id="929970739">
              <w:marLeft w:val="0"/>
              <w:marRight w:val="0"/>
              <w:marTop w:val="0"/>
              <w:marBottom w:val="0"/>
              <w:divBdr>
                <w:top w:val="none" w:sz="0" w:space="0" w:color="auto"/>
                <w:left w:val="none" w:sz="0" w:space="0" w:color="auto"/>
                <w:bottom w:val="none" w:sz="0" w:space="0" w:color="auto"/>
                <w:right w:val="none" w:sz="0" w:space="0" w:color="auto"/>
              </w:divBdr>
              <w:divsChild>
                <w:div w:id="908150333">
                  <w:marLeft w:val="0"/>
                  <w:marRight w:val="0"/>
                  <w:marTop w:val="0"/>
                  <w:marBottom w:val="0"/>
                  <w:divBdr>
                    <w:top w:val="none" w:sz="0" w:space="0" w:color="auto"/>
                    <w:left w:val="none" w:sz="0" w:space="0" w:color="auto"/>
                    <w:bottom w:val="none" w:sz="0" w:space="0" w:color="auto"/>
                    <w:right w:val="none" w:sz="0" w:space="0" w:color="auto"/>
                  </w:divBdr>
                  <w:divsChild>
                    <w:div w:id="674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735">
      <w:bodyDiv w:val="1"/>
      <w:marLeft w:val="0"/>
      <w:marRight w:val="0"/>
      <w:marTop w:val="0"/>
      <w:marBottom w:val="0"/>
      <w:divBdr>
        <w:top w:val="none" w:sz="0" w:space="0" w:color="auto"/>
        <w:left w:val="none" w:sz="0" w:space="0" w:color="auto"/>
        <w:bottom w:val="none" w:sz="0" w:space="0" w:color="auto"/>
        <w:right w:val="none" w:sz="0" w:space="0" w:color="auto"/>
      </w:divBdr>
      <w:divsChild>
        <w:div w:id="1101992636">
          <w:marLeft w:val="0"/>
          <w:marRight w:val="0"/>
          <w:marTop w:val="0"/>
          <w:marBottom w:val="0"/>
          <w:divBdr>
            <w:top w:val="none" w:sz="0" w:space="0" w:color="auto"/>
            <w:left w:val="none" w:sz="0" w:space="0" w:color="auto"/>
            <w:bottom w:val="none" w:sz="0" w:space="0" w:color="auto"/>
            <w:right w:val="none" w:sz="0" w:space="0" w:color="auto"/>
          </w:divBdr>
          <w:divsChild>
            <w:div w:id="912082971">
              <w:marLeft w:val="0"/>
              <w:marRight w:val="0"/>
              <w:marTop w:val="0"/>
              <w:marBottom w:val="0"/>
              <w:divBdr>
                <w:top w:val="none" w:sz="0" w:space="0" w:color="auto"/>
                <w:left w:val="none" w:sz="0" w:space="0" w:color="auto"/>
                <w:bottom w:val="none" w:sz="0" w:space="0" w:color="auto"/>
                <w:right w:val="none" w:sz="0" w:space="0" w:color="auto"/>
              </w:divBdr>
              <w:divsChild>
                <w:div w:id="862210762">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7866">
      <w:bodyDiv w:val="1"/>
      <w:marLeft w:val="0"/>
      <w:marRight w:val="0"/>
      <w:marTop w:val="0"/>
      <w:marBottom w:val="0"/>
      <w:divBdr>
        <w:top w:val="none" w:sz="0" w:space="0" w:color="auto"/>
        <w:left w:val="none" w:sz="0" w:space="0" w:color="auto"/>
        <w:bottom w:val="none" w:sz="0" w:space="0" w:color="auto"/>
        <w:right w:val="none" w:sz="0" w:space="0" w:color="auto"/>
      </w:divBdr>
    </w:div>
    <w:div w:id="1347949192">
      <w:bodyDiv w:val="1"/>
      <w:marLeft w:val="0"/>
      <w:marRight w:val="0"/>
      <w:marTop w:val="0"/>
      <w:marBottom w:val="0"/>
      <w:divBdr>
        <w:top w:val="none" w:sz="0" w:space="0" w:color="auto"/>
        <w:left w:val="none" w:sz="0" w:space="0" w:color="auto"/>
        <w:bottom w:val="none" w:sz="0" w:space="0" w:color="auto"/>
        <w:right w:val="none" w:sz="0" w:space="0" w:color="auto"/>
      </w:divBdr>
      <w:divsChild>
        <w:div w:id="225145793">
          <w:marLeft w:val="0"/>
          <w:marRight w:val="0"/>
          <w:marTop w:val="0"/>
          <w:marBottom w:val="0"/>
          <w:divBdr>
            <w:top w:val="none" w:sz="0" w:space="0" w:color="auto"/>
            <w:left w:val="none" w:sz="0" w:space="0" w:color="auto"/>
            <w:bottom w:val="none" w:sz="0" w:space="0" w:color="auto"/>
            <w:right w:val="none" w:sz="0" w:space="0" w:color="auto"/>
          </w:divBdr>
          <w:divsChild>
            <w:div w:id="1997562143">
              <w:marLeft w:val="0"/>
              <w:marRight w:val="0"/>
              <w:marTop w:val="0"/>
              <w:marBottom w:val="0"/>
              <w:divBdr>
                <w:top w:val="none" w:sz="0" w:space="0" w:color="auto"/>
                <w:left w:val="none" w:sz="0" w:space="0" w:color="auto"/>
                <w:bottom w:val="none" w:sz="0" w:space="0" w:color="auto"/>
                <w:right w:val="none" w:sz="0" w:space="0" w:color="auto"/>
              </w:divBdr>
              <w:divsChild>
                <w:div w:id="760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639">
      <w:bodyDiv w:val="1"/>
      <w:marLeft w:val="0"/>
      <w:marRight w:val="0"/>
      <w:marTop w:val="0"/>
      <w:marBottom w:val="0"/>
      <w:divBdr>
        <w:top w:val="none" w:sz="0" w:space="0" w:color="auto"/>
        <w:left w:val="none" w:sz="0" w:space="0" w:color="auto"/>
        <w:bottom w:val="none" w:sz="0" w:space="0" w:color="auto"/>
        <w:right w:val="none" w:sz="0" w:space="0" w:color="auto"/>
      </w:divBdr>
    </w:div>
    <w:div w:id="1532961126">
      <w:bodyDiv w:val="1"/>
      <w:marLeft w:val="0"/>
      <w:marRight w:val="0"/>
      <w:marTop w:val="0"/>
      <w:marBottom w:val="0"/>
      <w:divBdr>
        <w:top w:val="none" w:sz="0" w:space="0" w:color="auto"/>
        <w:left w:val="none" w:sz="0" w:space="0" w:color="auto"/>
        <w:bottom w:val="none" w:sz="0" w:space="0" w:color="auto"/>
        <w:right w:val="none" w:sz="0" w:space="0" w:color="auto"/>
      </w:divBdr>
      <w:divsChild>
        <w:div w:id="1344742225">
          <w:marLeft w:val="0"/>
          <w:marRight w:val="0"/>
          <w:marTop w:val="0"/>
          <w:marBottom w:val="0"/>
          <w:divBdr>
            <w:top w:val="none" w:sz="0" w:space="0" w:color="auto"/>
            <w:left w:val="none" w:sz="0" w:space="0" w:color="auto"/>
            <w:bottom w:val="none" w:sz="0" w:space="0" w:color="auto"/>
            <w:right w:val="none" w:sz="0" w:space="0" w:color="auto"/>
          </w:divBdr>
          <w:divsChild>
            <w:div w:id="595216795">
              <w:marLeft w:val="0"/>
              <w:marRight w:val="0"/>
              <w:marTop w:val="0"/>
              <w:marBottom w:val="0"/>
              <w:divBdr>
                <w:top w:val="none" w:sz="0" w:space="0" w:color="auto"/>
                <w:left w:val="none" w:sz="0" w:space="0" w:color="auto"/>
                <w:bottom w:val="none" w:sz="0" w:space="0" w:color="auto"/>
                <w:right w:val="none" w:sz="0" w:space="0" w:color="auto"/>
              </w:divBdr>
              <w:divsChild>
                <w:div w:id="1629777692">
                  <w:marLeft w:val="0"/>
                  <w:marRight w:val="0"/>
                  <w:marTop w:val="0"/>
                  <w:marBottom w:val="0"/>
                  <w:divBdr>
                    <w:top w:val="none" w:sz="0" w:space="0" w:color="auto"/>
                    <w:left w:val="none" w:sz="0" w:space="0" w:color="auto"/>
                    <w:bottom w:val="none" w:sz="0" w:space="0" w:color="auto"/>
                    <w:right w:val="none" w:sz="0" w:space="0" w:color="auto"/>
                  </w:divBdr>
                  <w:divsChild>
                    <w:div w:id="1909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8557">
      <w:bodyDiv w:val="1"/>
      <w:marLeft w:val="0"/>
      <w:marRight w:val="0"/>
      <w:marTop w:val="0"/>
      <w:marBottom w:val="0"/>
      <w:divBdr>
        <w:top w:val="none" w:sz="0" w:space="0" w:color="auto"/>
        <w:left w:val="none" w:sz="0" w:space="0" w:color="auto"/>
        <w:bottom w:val="none" w:sz="0" w:space="0" w:color="auto"/>
        <w:right w:val="none" w:sz="0" w:space="0" w:color="auto"/>
      </w:divBdr>
      <w:divsChild>
        <w:div w:id="701252512">
          <w:marLeft w:val="0"/>
          <w:marRight w:val="0"/>
          <w:marTop w:val="0"/>
          <w:marBottom w:val="240"/>
          <w:divBdr>
            <w:top w:val="none" w:sz="0" w:space="0" w:color="auto"/>
            <w:left w:val="none" w:sz="0" w:space="0" w:color="auto"/>
            <w:bottom w:val="none" w:sz="0" w:space="0" w:color="auto"/>
            <w:right w:val="none" w:sz="0" w:space="0" w:color="auto"/>
          </w:divBdr>
          <w:divsChild>
            <w:div w:id="989405917">
              <w:marLeft w:val="0"/>
              <w:marRight w:val="0"/>
              <w:marTop w:val="0"/>
              <w:marBottom w:val="0"/>
              <w:divBdr>
                <w:top w:val="none" w:sz="0" w:space="0" w:color="auto"/>
                <w:left w:val="none" w:sz="0" w:space="0" w:color="auto"/>
                <w:bottom w:val="none" w:sz="0" w:space="0" w:color="auto"/>
                <w:right w:val="none" w:sz="0" w:space="0" w:color="auto"/>
              </w:divBdr>
              <w:divsChild>
                <w:div w:id="234359093">
                  <w:marLeft w:val="0"/>
                  <w:marRight w:val="0"/>
                  <w:marTop w:val="0"/>
                  <w:marBottom w:val="0"/>
                  <w:divBdr>
                    <w:top w:val="none" w:sz="0" w:space="0" w:color="auto"/>
                    <w:left w:val="none" w:sz="0" w:space="0" w:color="auto"/>
                    <w:bottom w:val="none" w:sz="0" w:space="0" w:color="auto"/>
                    <w:right w:val="none" w:sz="0" w:space="0" w:color="auto"/>
                  </w:divBdr>
                </w:div>
              </w:divsChild>
            </w:div>
            <w:div w:id="843401973">
              <w:marLeft w:val="0"/>
              <w:marRight w:val="0"/>
              <w:marTop w:val="0"/>
              <w:marBottom w:val="0"/>
              <w:divBdr>
                <w:top w:val="none" w:sz="0" w:space="0" w:color="auto"/>
                <w:left w:val="none" w:sz="0" w:space="0" w:color="auto"/>
                <w:bottom w:val="none" w:sz="0" w:space="0" w:color="auto"/>
                <w:right w:val="none" w:sz="0" w:space="0" w:color="auto"/>
              </w:divBdr>
              <w:divsChild>
                <w:div w:id="290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8110">
      <w:bodyDiv w:val="1"/>
      <w:marLeft w:val="0"/>
      <w:marRight w:val="0"/>
      <w:marTop w:val="0"/>
      <w:marBottom w:val="0"/>
      <w:divBdr>
        <w:top w:val="none" w:sz="0" w:space="0" w:color="auto"/>
        <w:left w:val="none" w:sz="0" w:space="0" w:color="auto"/>
        <w:bottom w:val="none" w:sz="0" w:space="0" w:color="auto"/>
        <w:right w:val="none" w:sz="0" w:space="0" w:color="auto"/>
      </w:divBdr>
      <w:divsChild>
        <w:div w:id="416482961">
          <w:marLeft w:val="0"/>
          <w:marRight w:val="0"/>
          <w:marTop w:val="0"/>
          <w:marBottom w:val="0"/>
          <w:divBdr>
            <w:top w:val="none" w:sz="0" w:space="0" w:color="auto"/>
            <w:left w:val="none" w:sz="0" w:space="0" w:color="auto"/>
            <w:bottom w:val="none" w:sz="0" w:space="0" w:color="auto"/>
            <w:right w:val="none" w:sz="0" w:space="0" w:color="auto"/>
          </w:divBdr>
          <w:divsChild>
            <w:div w:id="1596749536">
              <w:marLeft w:val="0"/>
              <w:marRight w:val="0"/>
              <w:marTop w:val="0"/>
              <w:marBottom w:val="0"/>
              <w:divBdr>
                <w:top w:val="none" w:sz="0" w:space="0" w:color="auto"/>
                <w:left w:val="none" w:sz="0" w:space="0" w:color="auto"/>
                <w:bottom w:val="none" w:sz="0" w:space="0" w:color="auto"/>
                <w:right w:val="none" w:sz="0" w:space="0" w:color="auto"/>
              </w:divBdr>
              <w:divsChild>
                <w:div w:id="35201015">
                  <w:marLeft w:val="0"/>
                  <w:marRight w:val="0"/>
                  <w:marTop w:val="0"/>
                  <w:marBottom w:val="0"/>
                  <w:divBdr>
                    <w:top w:val="none" w:sz="0" w:space="0" w:color="auto"/>
                    <w:left w:val="none" w:sz="0" w:space="0" w:color="auto"/>
                    <w:bottom w:val="none" w:sz="0" w:space="0" w:color="auto"/>
                    <w:right w:val="none" w:sz="0" w:space="0" w:color="auto"/>
                  </w:divBdr>
                  <w:divsChild>
                    <w:div w:id="88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350">
      <w:bodyDiv w:val="1"/>
      <w:marLeft w:val="0"/>
      <w:marRight w:val="0"/>
      <w:marTop w:val="0"/>
      <w:marBottom w:val="0"/>
      <w:divBdr>
        <w:top w:val="none" w:sz="0" w:space="0" w:color="auto"/>
        <w:left w:val="none" w:sz="0" w:space="0" w:color="auto"/>
        <w:bottom w:val="none" w:sz="0" w:space="0" w:color="auto"/>
        <w:right w:val="none" w:sz="0" w:space="0" w:color="auto"/>
      </w:divBdr>
      <w:divsChild>
        <w:div w:id="1783457014">
          <w:marLeft w:val="0"/>
          <w:marRight w:val="0"/>
          <w:marTop w:val="0"/>
          <w:marBottom w:val="240"/>
          <w:divBdr>
            <w:top w:val="none" w:sz="0" w:space="0" w:color="auto"/>
            <w:left w:val="none" w:sz="0" w:space="0" w:color="auto"/>
            <w:bottom w:val="none" w:sz="0" w:space="0" w:color="auto"/>
            <w:right w:val="none" w:sz="0" w:space="0" w:color="auto"/>
          </w:divBdr>
        </w:div>
      </w:divsChild>
    </w:div>
    <w:div w:id="1713455965">
      <w:bodyDiv w:val="1"/>
      <w:marLeft w:val="0"/>
      <w:marRight w:val="0"/>
      <w:marTop w:val="0"/>
      <w:marBottom w:val="0"/>
      <w:divBdr>
        <w:top w:val="none" w:sz="0" w:space="0" w:color="auto"/>
        <w:left w:val="none" w:sz="0" w:space="0" w:color="auto"/>
        <w:bottom w:val="none" w:sz="0" w:space="0" w:color="auto"/>
        <w:right w:val="none" w:sz="0" w:space="0" w:color="auto"/>
      </w:divBdr>
      <w:divsChild>
        <w:div w:id="263155128">
          <w:marLeft w:val="0"/>
          <w:marRight w:val="0"/>
          <w:marTop w:val="0"/>
          <w:marBottom w:val="240"/>
          <w:divBdr>
            <w:top w:val="none" w:sz="0" w:space="0" w:color="auto"/>
            <w:left w:val="none" w:sz="0" w:space="0" w:color="auto"/>
            <w:bottom w:val="none" w:sz="0" w:space="0" w:color="auto"/>
            <w:right w:val="none" w:sz="0" w:space="0" w:color="auto"/>
          </w:divBdr>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75267081">
      <w:bodyDiv w:val="1"/>
      <w:marLeft w:val="0"/>
      <w:marRight w:val="0"/>
      <w:marTop w:val="0"/>
      <w:marBottom w:val="0"/>
      <w:divBdr>
        <w:top w:val="none" w:sz="0" w:space="0" w:color="auto"/>
        <w:left w:val="none" w:sz="0" w:space="0" w:color="auto"/>
        <w:bottom w:val="none" w:sz="0" w:space="0" w:color="auto"/>
        <w:right w:val="none" w:sz="0" w:space="0" w:color="auto"/>
      </w:divBdr>
      <w:divsChild>
        <w:div w:id="1903908783">
          <w:marLeft w:val="0"/>
          <w:marRight w:val="0"/>
          <w:marTop w:val="0"/>
          <w:marBottom w:val="240"/>
          <w:divBdr>
            <w:top w:val="none" w:sz="0" w:space="0" w:color="auto"/>
            <w:left w:val="none" w:sz="0" w:space="0" w:color="auto"/>
            <w:bottom w:val="none" w:sz="0" w:space="0" w:color="auto"/>
            <w:right w:val="none" w:sz="0" w:space="0" w:color="auto"/>
          </w:divBdr>
          <w:divsChild>
            <w:div w:id="755441026">
              <w:marLeft w:val="0"/>
              <w:marRight w:val="0"/>
              <w:marTop w:val="0"/>
              <w:marBottom w:val="0"/>
              <w:divBdr>
                <w:top w:val="none" w:sz="0" w:space="0" w:color="auto"/>
                <w:left w:val="none" w:sz="0" w:space="0" w:color="auto"/>
                <w:bottom w:val="none" w:sz="0" w:space="0" w:color="auto"/>
                <w:right w:val="none" w:sz="0" w:space="0" w:color="auto"/>
              </w:divBdr>
              <w:divsChild>
                <w:div w:id="507788687">
                  <w:marLeft w:val="0"/>
                  <w:marRight w:val="0"/>
                  <w:marTop w:val="0"/>
                  <w:marBottom w:val="0"/>
                  <w:divBdr>
                    <w:top w:val="none" w:sz="0" w:space="0" w:color="auto"/>
                    <w:left w:val="none" w:sz="0" w:space="0" w:color="auto"/>
                    <w:bottom w:val="none" w:sz="0" w:space="0" w:color="auto"/>
                    <w:right w:val="none" w:sz="0" w:space="0" w:color="auto"/>
                  </w:divBdr>
                </w:div>
              </w:divsChild>
            </w:div>
            <w:div w:id="1095246083">
              <w:marLeft w:val="0"/>
              <w:marRight w:val="0"/>
              <w:marTop w:val="0"/>
              <w:marBottom w:val="0"/>
              <w:divBdr>
                <w:top w:val="none" w:sz="0" w:space="0" w:color="auto"/>
                <w:left w:val="none" w:sz="0" w:space="0" w:color="auto"/>
                <w:bottom w:val="none" w:sz="0" w:space="0" w:color="auto"/>
                <w:right w:val="none" w:sz="0" w:space="0" w:color="auto"/>
              </w:divBdr>
              <w:divsChild>
                <w:div w:id="205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31573636">
      <w:bodyDiv w:val="1"/>
      <w:marLeft w:val="0"/>
      <w:marRight w:val="0"/>
      <w:marTop w:val="0"/>
      <w:marBottom w:val="0"/>
      <w:divBdr>
        <w:top w:val="none" w:sz="0" w:space="0" w:color="auto"/>
        <w:left w:val="none" w:sz="0" w:space="0" w:color="auto"/>
        <w:bottom w:val="none" w:sz="0" w:space="0" w:color="auto"/>
        <w:right w:val="none" w:sz="0" w:space="0" w:color="auto"/>
      </w:divBdr>
      <w:divsChild>
        <w:div w:id="519203226">
          <w:marLeft w:val="0"/>
          <w:marRight w:val="0"/>
          <w:marTop w:val="0"/>
          <w:marBottom w:val="240"/>
          <w:divBdr>
            <w:top w:val="none" w:sz="0" w:space="0" w:color="auto"/>
            <w:left w:val="none" w:sz="0" w:space="0" w:color="auto"/>
            <w:bottom w:val="none" w:sz="0" w:space="0" w:color="auto"/>
            <w:right w:val="none" w:sz="0" w:space="0" w:color="auto"/>
          </w:divBdr>
        </w:div>
      </w:divsChild>
    </w:div>
    <w:div w:id="1964187565">
      <w:bodyDiv w:val="1"/>
      <w:marLeft w:val="0"/>
      <w:marRight w:val="0"/>
      <w:marTop w:val="0"/>
      <w:marBottom w:val="0"/>
      <w:divBdr>
        <w:top w:val="none" w:sz="0" w:space="0" w:color="auto"/>
        <w:left w:val="none" w:sz="0" w:space="0" w:color="auto"/>
        <w:bottom w:val="none" w:sz="0" w:space="0" w:color="auto"/>
        <w:right w:val="none" w:sz="0" w:space="0" w:color="auto"/>
      </w:divBdr>
      <w:divsChild>
        <w:div w:id="1755055544">
          <w:marLeft w:val="0"/>
          <w:marRight w:val="0"/>
          <w:marTop w:val="0"/>
          <w:marBottom w:val="0"/>
          <w:divBdr>
            <w:top w:val="none" w:sz="0" w:space="0" w:color="auto"/>
            <w:left w:val="none" w:sz="0" w:space="0" w:color="auto"/>
            <w:bottom w:val="none" w:sz="0" w:space="0" w:color="auto"/>
            <w:right w:val="none" w:sz="0" w:space="0" w:color="auto"/>
          </w:divBdr>
          <w:divsChild>
            <w:div w:id="1705445189">
              <w:marLeft w:val="0"/>
              <w:marRight w:val="0"/>
              <w:marTop w:val="0"/>
              <w:marBottom w:val="0"/>
              <w:divBdr>
                <w:top w:val="none" w:sz="0" w:space="0" w:color="auto"/>
                <w:left w:val="none" w:sz="0" w:space="0" w:color="auto"/>
                <w:bottom w:val="none" w:sz="0" w:space="0" w:color="auto"/>
                <w:right w:val="none" w:sz="0" w:space="0" w:color="auto"/>
              </w:divBdr>
              <w:divsChild>
                <w:div w:id="1289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1983583101">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7">
          <w:marLeft w:val="0"/>
          <w:marRight w:val="0"/>
          <w:marTop w:val="0"/>
          <w:marBottom w:val="240"/>
          <w:divBdr>
            <w:top w:val="none" w:sz="0" w:space="0" w:color="auto"/>
            <w:left w:val="none" w:sz="0" w:space="0" w:color="auto"/>
            <w:bottom w:val="none" w:sz="0" w:space="0" w:color="auto"/>
            <w:right w:val="none" w:sz="0" w:space="0" w:color="auto"/>
          </w:divBdr>
        </w:div>
      </w:divsChild>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53187850">
      <w:bodyDiv w:val="1"/>
      <w:marLeft w:val="0"/>
      <w:marRight w:val="0"/>
      <w:marTop w:val="0"/>
      <w:marBottom w:val="0"/>
      <w:divBdr>
        <w:top w:val="none" w:sz="0" w:space="0" w:color="auto"/>
        <w:left w:val="none" w:sz="0" w:space="0" w:color="auto"/>
        <w:bottom w:val="none" w:sz="0" w:space="0" w:color="auto"/>
        <w:right w:val="none" w:sz="0" w:space="0" w:color="auto"/>
      </w:divBdr>
      <w:divsChild>
        <w:div w:id="793721126">
          <w:marLeft w:val="0"/>
          <w:marRight w:val="0"/>
          <w:marTop w:val="0"/>
          <w:marBottom w:val="0"/>
          <w:divBdr>
            <w:top w:val="none" w:sz="0" w:space="0" w:color="auto"/>
            <w:left w:val="none" w:sz="0" w:space="0" w:color="auto"/>
            <w:bottom w:val="none" w:sz="0" w:space="0" w:color="auto"/>
            <w:right w:val="none" w:sz="0" w:space="0" w:color="auto"/>
          </w:divBdr>
          <w:divsChild>
            <w:div w:id="799152945">
              <w:marLeft w:val="0"/>
              <w:marRight w:val="0"/>
              <w:marTop w:val="0"/>
              <w:marBottom w:val="0"/>
              <w:divBdr>
                <w:top w:val="none" w:sz="0" w:space="0" w:color="auto"/>
                <w:left w:val="none" w:sz="0" w:space="0" w:color="auto"/>
                <w:bottom w:val="none" w:sz="0" w:space="0" w:color="auto"/>
                <w:right w:val="none" w:sz="0" w:space="0" w:color="auto"/>
              </w:divBdr>
              <w:divsChild>
                <w:div w:id="1781145406">
                  <w:marLeft w:val="0"/>
                  <w:marRight w:val="0"/>
                  <w:marTop w:val="0"/>
                  <w:marBottom w:val="0"/>
                  <w:divBdr>
                    <w:top w:val="none" w:sz="0" w:space="0" w:color="auto"/>
                    <w:left w:val="none" w:sz="0" w:space="0" w:color="auto"/>
                    <w:bottom w:val="none" w:sz="0" w:space="0" w:color="auto"/>
                    <w:right w:val="none" w:sz="0" w:space="0" w:color="auto"/>
                  </w:divBdr>
                  <w:divsChild>
                    <w:div w:id="125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4" Type="http://schemas.openxmlformats.org/officeDocument/2006/relationships/hyperlink" Target="https://blogs.worldbank.org/en/impactevaluations/devil-details-measuring-s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18</Pages>
  <Words>6403</Words>
  <Characters>36498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42816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cp:lastModifiedBy>
  <cp:revision>21</cp:revision>
  <dcterms:created xsi:type="dcterms:W3CDTF">2024-06-04T14:23:00Z</dcterms:created>
  <dcterms:modified xsi:type="dcterms:W3CDTF">2024-08-29T16:04:00Z</dcterms:modified>
  <dc:language>en-US</dc:language>
</cp:coreProperties>
</file>