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FE54" w14:textId="26FE870A" w:rsidR="00F65639" w:rsidRPr="00F46467" w:rsidRDefault="00D92DDB" w:rsidP="007870D8">
      <w:pPr>
        <w:pStyle w:val="Title"/>
        <w:rPr>
          <w:sz w:val="40"/>
          <w:szCs w:val="40"/>
        </w:rPr>
      </w:pPr>
      <w:bookmarkStart w:id="1" w:name="_Hlk9412580"/>
      <w:r w:rsidRPr="00F46467">
        <w:rPr>
          <w:noProof/>
          <w:sz w:val="40"/>
          <w:szCs w:val="40"/>
        </w:rPr>
        <w:drawing>
          <wp:anchor distT="0" distB="0" distL="114300" distR="114300" simplePos="0" relativeHeight="251658245" behindDoc="0" locked="0" layoutInCell="1" allowOverlap="1" wp14:anchorId="00E38041" wp14:editId="3C9C1E6A">
            <wp:simplePos x="0" y="0"/>
            <wp:positionH relativeFrom="margin">
              <wp:posOffset>1953260</wp:posOffset>
            </wp:positionH>
            <wp:positionV relativeFrom="margin">
              <wp:posOffset>-209550</wp:posOffset>
            </wp:positionV>
            <wp:extent cx="2247900" cy="825500"/>
            <wp:effectExtent l="0" t="0" r="0" b="0"/>
            <wp:wrapSquare wrapText="bothSides"/>
            <wp:docPr id="1011826753" name="Picture 1011826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2675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7900" cy="825500"/>
                    </a:xfrm>
                    <a:prstGeom prst="rect">
                      <a:avLst/>
                    </a:prstGeom>
                  </pic:spPr>
                </pic:pic>
              </a:graphicData>
            </a:graphic>
            <wp14:sizeRelH relativeFrom="margin">
              <wp14:pctWidth>0</wp14:pctWidth>
            </wp14:sizeRelH>
            <wp14:sizeRelV relativeFrom="margin">
              <wp14:pctHeight>0</wp14:pctHeight>
            </wp14:sizeRelV>
          </wp:anchor>
        </w:drawing>
      </w:r>
      <w:r w:rsidRPr="00F46467">
        <w:rPr>
          <w:noProof/>
          <w:sz w:val="40"/>
          <w:szCs w:val="40"/>
        </w:rPr>
        <w:drawing>
          <wp:anchor distT="0" distB="0" distL="114300" distR="114300" simplePos="0" relativeHeight="251658246" behindDoc="0" locked="0" layoutInCell="1" allowOverlap="1" wp14:anchorId="4B6E08A2" wp14:editId="23E49E52">
            <wp:simplePos x="0" y="0"/>
            <wp:positionH relativeFrom="margin">
              <wp:posOffset>4658360</wp:posOffset>
            </wp:positionH>
            <wp:positionV relativeFrom="margin">
              <wp:posOffset>-146050</wp:posOffset>
            </wp:positionV>
            <wp:extent cx="1962150" cy="670560"/>
            <wp:effectExtent l="0" t="0" r="0" b="0"/>
            <wp:wrapSquare wrapText="bothSides"/>
            <wp:docPr id="1400429925" name="Picture 1400429925" descr="About us | CGIAR GENDER Impac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us | CGIAR GENDER Impact Plat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6467">
        <w:rPr>
          <w:noProof/>
          <w:sz w:val="40"/>
          <w:szCs w:val="40"/>
        </w:rPr>
        <w:drawing>
          <wp:anchor distT="0" distB="0" distL="114300" distR="114300" simplePos="0" relativeHeight="251658244" behindDoc="0" locked="0" layoutInCell="1" allowOverlap="1" wp14:anchorId="7198ED93" wp14:editId="022F281F">
            <wp:simplePos x="0" y="0"/>
            <wp:positionH relativeFrom="margin">
              <wp:posOffset>-466090</wp:posOffset>
            </wp:positionH>
            <wp:positionV relativeFrom="margin">
              <wp:posOffset>-247650</wp:posOffset>
            </wp:positionV>
            <wp:extent cx="2070100" cy="837565"/>
            <wp:effectExtent l="0" t="0" r="6350" b="635"/>
            <wp:wrapSquare wrapText="bothSides"/>
            <wp:docPr id="30" name="Picture 30" descr="A close-up of a logo&#10;&#10;Description automatically generated">
              <a:extLst xmlns:a="http://schemas.openxmlformats.org/drawingml/2006/main">
                <a:ext uri="{FF2B5EF4-FFF2-40B4-BE49-F238E27FC236}">
                  <a16:creationId xmlns:a16="http://schemas.microsoft.com/office/drawing/2014/main" id="{C71805B4-A436-E58D-702F-E4501C1B4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A close-up of a logo&#10;&#10;Description automatically generated">
                      <a:extLst>
                        <a:ext uri="{FF2B5EF4-FFF2-40B4-BE49-F238E27FC236}">
                          <a16:creationId xmlns:a16="http://schemas.microsoft.com/office/drawing/2014/main" id="{C71805B4-A436-E58D-702F-E4501C1B4FCD}"/>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0100" cy="837565"/>
                    </a:xfrm>
                    <a:prstGeom prst="rect">
                      <a:avLst/>
                    </a:prstGeom>
                  </pic:spPr>
                </pic:pic>
              </a:graphicData>
            </a:graphic>
            <wp14:sizeRelH relativeFrom="margin">
              <wp14:pctWidth>0</wp14:pctWidth>
            </wp14:sizeRelH>
            <wp14:sizeRelV relativeFrom="margin">
              <wp14:pctHeight>0</wp14:pctHeight>
            </wp14:sizeRelV>
          </wp:anchor>
        </w:drawing>
      </w:r>
      <w:r w:rsidR="00A007E9" w:rsidRPr="00F46467">
        <w:rPr>
          <w:noProof/>
          <w:sz w:val="40"/>
          <w:szCs w:val="40"/>
        </w:rPr>
        <mc:AlternateContent>
          <mc:Choice Requires="wps">
            <w:drawing>
              <wp:anchor distT="0" distB="571500" distL="114300" distR="114300" simplePos="0" relativeHeight="251658242" behindDoc="0" locked="0" layoutInCell="1" allowOverlap="1" wp14:anchorId="3C7D7302" wp14:editId="19A00961">
                <wp:simplePos x="0" y="0"/>
                <wp:positionH relativeFrom="margin">
                  <wp:posOffset>0</wp:posOffset>
                </wp:positionH>
                <wp:positionV relativeFrom="page">
                  <wp:posOffset>1422400</wp:posOffset>
                </wp:positionV>
                <wp:extent cx="2971800" cy="228600"/>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971800" cy="228600"/>
                        </a:xfrm>
                        <a:prstGeom prst="rect">
                          <a:avLst/>
                        </a:prstGeom>
                        <a:solidFill>
                          <a:schemeClr val="accent6"/>
                        </a:solidFill>
                        <a:ln w="6350">
                          <a:noFill/>
                        </a:ln>
                      </wps:spPr>
                      <wps:txbx>
                        <w:txbxContent>
                          <w:p w14:paraId="4912AD85" w14:textId="5A70ABA0" w:rsidR="004C7F4F" w:rsidRPr="00DC6865" w:rsidRDefault="00A2721C" w:rsidP="00DC6865">
                            <w:pPr>
                              <w:spacing w:after="0" w:line="216" w:lineRule="auto"/>
                              <w:rPr>
                                <w:caps/>
                                <w:color w:val="FFFFFF" w:themeColor="background1"/>
                              </w:rPr>
                            </w:pPr>
                            <w:r>
                              <w:rPr>
                                <w:caps/>
                                <w:color w:val="FFFFFF" w:themeColor="background1"/>
                              </w:rPr>
                              <w:t>POLICY</w:t>
                            </w:r>
                            <w:r w:rsidR="004C7F4F" w:rsidRPr="00DC6865">
                              <w:rPr>
                                <w:caps/>
                                <w:color w:val="FFFFFF" w:themeColor="background1"/>
                              </w:rPr>
                              <w:t xml:space="preserve"> Not</w:t>
                            </w:r>
                            <w:r w:rsidR="00A007E9">
                              <w:rPr>
                                <w:caps/>
                                <w:color w:val="FFFFFF" w:themeColor="background1"/>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D7302" id="_x0000_t202" coordsize="21600,21600" o:spt="202" path="m,l,21600r21600,l21600,xe">
                <v:stroke joinstyle="miter"/>
                <v:path gradientshapeok="t" o:connecttype="rect"/>
              </v:shapetype>
              <v:shape id="Text Box 24" o:spid="_x0000_s1026" type="#_x0000_t202" style="position:absolute;margin-left:0;margin-top:112pt;width:234pt;height:18pt;z-index:251658242;visibility:visible;mso-wrap-style:square;mso-width-percent:0;mso-height-percent:0;mso-wrap-distance-left:9pt;mso-wrap-distance-top:0;mso-wrap-distance-right:9pt;mso-wrap-distance-bottom:45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" fillcolor="#3d5567 [3209]" stroked="f" strokeweight=".5pt">
                <v:textbox inset="0,0,0,0">
                  <w:txbxContent>
                    <w:p w14:paraId="4912AD85" w14:textId="5A70ABA0" w:rsidR="004C7F4F" w:rsidRPr="00DC6865" w:rsidRDefault="00A2721C" w:rsidP="00DC6865">
                      <w:pPr>
                        <w:spacing w:after="0" w:line="216" w:lineRule="auto"/>
                        <w:rPr>
                          <w:caps/>
                          <w:color w:val="FFFFFF" w:themeColor="background1"/>
                        </w:rPr>
                      </w:pPr>
                      <w:r>
                        <w:rPr>
                          <w:caps/>
                          <w:color w:val="FFFFFF" w:themeColor="background1"/>
                        </w:rPr>
                        <w:t>POLICY</w:t>
                      </w:r>
                      <w:r w:rsidR="004C7F4F" w:rsidRPr="00DC6865">
                        <w:rPr>
                          <w:caps/>
                          <w:color w:val="FFFFFF" w:themeColor="background1"/>
                        </w:rPr>
                        <w:t xml:space="preserve"> Not</w:t>
                      </w:r>
                      <w:r w:rsidR="00A007E9">
                        <w:rPr>
                          <w:caps/>
                          <w:color w:val="FFFFFF" w:themeColor="background1"/>
                        </w:rPr>
                        <w:t>E</w:t>
                      </w:r>
                    </w:p>
                  </w:txbxContent>
                </v:textbox>
                <w10:wrap type="topAndBottom" anchorx="margin" anchory="page"/>
              </v:shape>
            </w:pict>
          </mc:Fallback>
        </mc:AlternateContent>
      </w:r>
      <w:r w:rsidR="004A427B" w:rsidRPr="00F46467">
        <w:rPr>
          <w:noProof/>
          <w:sz w:val="40"/>
          <w:szCs w:val="40"/>
        </w:rPr>
        <mc:AlternateContent>
          <mc:Choice Requires="wps">
            <w:drawing>
              <wp:anchor distT="0" distB="571500" distL="114300" distR="114300" simplePos="0" relativeHeight="251658243" behindDoc="0" locked="0" layoutInCell="1" allowOverlap="1" wp14:anchorId="62B8A5D2" wp14:editId="06C37DBF">
                <wp:simplePos x="0" y="0"/>
                <wp:positionH relativeFrom="margin">
                  <wp:posOffset>3783330</wp:posOffset>
                </wp:positionH>
                <wp:positionV relativeFrom="page">
                  <wp:posOffset>1422400</wp:posOffset>
                </wp:positionV>
                <wp:extent cx="2971800" cy="228600"/>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971800" cy="228600"/>
                        </a:xfrm>
                        <a:prstGeom prst="rect">
                          <a:avLst/>
                        </a:prstGeom>
                        <a:solidFill>
                          <a:schemeClr val="accent6"/>
                        </a:solidFill>
                        <a:ln w="6350">
                          <a:noFill/>
                        </a:ln>
                      </wps:spPr>
                      <wps:txbx>
                        <w:txbxContent>
                          <w:p w14:paraId="2A2856F1" w14:textId="650DC0A9" w:rsidR="004C7F4F" w:rsidRPr="00DC6865" w:rsidRDefault="00AE4353" w:rsidP="00A35970">
                            <w:pPr>
                              <w:pStyle w:val="Date"/>
                            </w:pPr>
                            <w:r>
                              <w:t>December 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8A5D2" id="Text Box 21" o:spid="_x0000_s1027" type="#_x0000_t202" style="position:absolute;margin-left:297.9pt;margin-top:112pt;width:234pt;height:18pt;z-index:251658243;visibility:visible;mso-wrap-style:square;mso-width-percent:0;mso-height-percent:0;mso-wrap-distance-left:9pt;mso-wrap-distance-top:0;mso-wrap-distance-right:9pt;mso-wrap-distance-bottom:45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" fillcolor="#3d5567 [3209]" stroked="f" strokeweight=".5pt">
                <v:textbox inset="0,0,0,0">
                  <w:txbxContent>
                    <w:p w14:paraId="2A2856F1" w14:textId="650DC0A9" w:rsidR="004C7F4F" w:rsidRPr="00DC6865" w:rsidRDefault="00AE4353" w:rsidP="00A35970">
                      <w:pPr>
                        <w:pStyle w:val="Date"/>
                      </w:pPr>
                      <w:r>
                        <w:t>December 2023</w:t>
                      </w:r>
                    </w:p>
                  </w:txbxContent>
                </v:textbox>
                <w10:wrap type="topAndBottom" anchorx="margin" anchory="page"/>
              </v:shape>
            </w:pict>
          </mc:Fallback>
        </mc:AlternateContent>
      </w:r>
      <w:r w:rsidR="00613C23" w:rsidRPr="00F46467">
        <w:rPr>
          <w:noProof/>
          <w:sz w:val="40"/>
          <w:szCs w:val="40"/>
        </w:rPr>
        <mc:AlternateContent>
          <mc:Choice Requires="wps">
            <w:drawing>
              <wp:anchor distT="0" distB="0" distL="114300" distR="114300" simplePos="0" relativeHeight="251658240" behindDoc="0" locked="0" layoutInCell="1" allowOverlap="1" wp14:anchorId="7EFF70B3" wp14:editId="27A23CD7">
                <wp:simplePos x="0" y="0"/>
                <wp:positionH relativeFrom="page">
                  <wp:posOffset>0</wp:posOffset>
                </wp:positionH>
                <wp:positionV relativeFrom="page">
                  <wp:posOffset>1422400</wp:posOffset>
                </wp:positionV>
                <wp:extent cx="7772400" cy="228600"/>
                <wp:effectExtent l="0" t="0" r="0" b="0"/>
                <wp:wrapTopAndBottom/>
                <wp:docPr id="22" name="Rectangle 22"/>
                <wp:cNvGraphicFramePr/>
                <a:graphic xmlns:a="http://schemas.openxmlformats.org/drawingml/2006/main">
                  <a:graphicData uri="http://schemas.microsoft.com/office/word/2010/wordprocessingShape">
                    <wps:wsp>
                      <wps:cNvSpPr/>
                      <wps:spPr>
                        <a:xfrm>
                          <a:off x="0" y="0"/>
                          <a:ext cx="7772400" cy="228600"/>
                        </a:xfrm>
                        <a:prstGeom prst="rect">
                          <a:avLst/>
                        </a:prstGeom>
                        <a:solidFill>
                          <a:schemeClr val="accent6"/>
                        </a:solidFill>
                        <a:ln w="6350">
                          <a:noFill/>
                        </a:ln>
                      </wps:spPr>
                      <wps:bodyPr rot="0" spcFirstLastPara="0" vertOverflow="overflow" horzOverflow="overflow" vert="horz" wrap="square" lIns="685800" tIns="0" rIns="6858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ABB63" id="Rectangle 22" o:spid="_x0000_s1026" style="position:absolute;margin-left:0;margin-top:112pt;width:612pt;height: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" fillcolor="#3d5567 [3209]" stroked="f" strokeweight=".5pt">
                <v:textbox inset="54pt,0,54pt,0"/>
                <w10:wrap type="topAndBottom" anchorx="page" anchory="page"/>
              </v:rect>
            </w:pict>
          </mc:Fallback>
        </mc:AlternateContent>
      </w:r>
      <w:r w:rsidR="00BA4689" w:rsidRPr="00F46467">
        <w:rPr>
          <w:noProof/>
          <w:sz w:val="40"/>
          <w:szCs w:val="40"/>
        </w:rPr>
        <mc:AlternateContent>
          <mc:Choice Requires="wps">
            <w:drawing>
              <wp:anchor distT="0" distB="0" distL="114300" distR="114300" simplePos="0" relativeHeight="251658241" behindDoc="0" locked="0" layoutInCell="1" allowOverlap="1" wp14:anchorId="7ABB8FED" wp14:editId="088D7881">
                <wp:simplePos x="0" y="0"/>
                <wp:positionH relativeFrom="page">
                  <wp:posOffset>0</wp:posOffset>
                </wp:positionH>
                <wp:positionV relativeFrom="page">
                  <wp:posOffset>0</wp:posOffset>
                </wp:positionV>
                <wp:extent cx="7772400" cy="1600200"/>
                <wp:effectExtent l="0" t="0" r="0" b="0"/>
                <wp:wrapTopAndBottom/>
                <wp:docPr id="25" name="Rectangle 25"/>
                <wp:cNvGraphicFramePr/>
                <a:graphic xmlns:a="http://schemas.openxmlformats.org/drawingml/2006/main">
                  <a:graphicData uri="http://schemas.microsoft.com/office/word/2010/wordprocessingShape">
                    <wps:wsp>
                      <wps:cNvSpPr/>
                      <wps:spPr>
                        <a:xfrm>
                          <a:off x="0" y="0"/>
                          <a:ext cx="7772400"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44A19" id="Rectangle 25" o:spid="_x0000_s1026" style="position:absolute;margin-left:0;margin-top:0;width:612pt;height:12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" filled="f" stroked="f" strokeweight="2pt">
                <v:textbox inset="0,0,0,0"/>
                <w10:wrap type="topAndBottom" anchorx="page" anchory="page"/>
              </v:rect>
            </w:pict>
          </mc:Fallback>
        </mc:AlternateContent>
      </w:r>
      <w:r w:rsidR="00095662" w:rsidRPr="00F46467">
        <w:rPr>
          <w:noProof/>
          <w:sz w:val="40"/>
          <w:szCs w:val="40"/>
        </w:rPr>
        <w:t xml:space="preserve">A field experiment on bargaining for seed reveals </w:t>
      </w:r>
      <w:r w:rsidR="00F46467" w:rsidRPr="00F46467">
        <w:rPr>
          <w:noProof/>
          <w:sz w:val="40"/>
          <w:szCs w:val="40"/>
        </w:rPr>
        <w:t>discrimination</w:t>
      </w:r>
      <w:r w:rsidR="00095662" w:rsidRPr="00F46467">
        <w:rPr>
          <w:noProof/>
          <w:sz w:val="40"/>
          <w:szCs w:val="40"/>
        </w:rPr>
        <w:t xml:space="preserve"> against women </w:t>
      </w:r>
      <w:r w:rsidR="00DF5898" w:rsidRPr="00F46467">
        <w:rPr>
          <w:noProof/>
          <w:sz w:val="40"/>
          <w:szCs w:val="40"/>
        </w:rPr>
        <w:t>agripreneur</w:t>
      </w:r>
      <w:r w:rsidR="00A10859" w:rsidRPr="00F46467">
        <w:rPr>
          <w:noProof/>
          <w:sz w:val="40"/>
          <w:szCs w:val="40"/>
        </w:rPr>
        <w:t>s</w:t>
      </w:r>
      <w:r w:rsidR="00095662" w:rsidRPr="00F46467">
        <w:rPr>
          <w:noProof/>
          <w:sz w:val="40"/>
          <w:szCs w:val="40"/>
        </w:rPr>
        <w:t xml:space="preserve"> </w:t>
      </w:r>
    </w:p>
    <w:p w14:paraId="4B14D572" w14:textId="1C61D370" w:rsidR="00E213A1" w:rsidRDefault="00996DE3" w:rsidP="007870D8">
      <w:pPr>
        <w:pStyle w:val="Author"/>
        <w:spacing w:after="480"/>
        <w:rPr>
          <w:rStyle w:val="AuthorChar"/>
          <w:rFonts w:eastAsiaTheme="majorEastAsia" w:cstheme="majorBidi"/>
          <w:b/>
          <w:iCs/>
          <w:color w:val="3D5567" w:themeColor="accent6"/>
          <w:kern w:val="12"/>
          <w:sz w:val="36"/>
        </w:rPr>
      </w:pPr>
      <w:r>
        <w:rPr>
          <w:rFonts w:eastAsiaTheme="majorEastAsia" w:cstheme="majorBidi"/>
          <w:iCs/>
          <w:color w:val="3D5567" w:themeColor="accent6"/>
          <w:kern w:val="12"/>
          <w:sz w:val="36"/>
        </w:rPr>
        <w:t xml:space="preserve">Summary of </w:t>
      </w:r>
      <w:r w:rsidR="00645495">
        <w:rPr>
          <w:rFonts w:eastAsiaTheme="majorEastAsia" w:cstheme="majorBidi"/>
          <w:iCs/>
          <w:color w:val="3D5567" w:themeColor="accent6"/>
          <w:kern w:val="12"/>
          <w:sz w:val="36"/>
        </w:rPr>
        <w:t xml:space="preserve">findings </w:t>
      </w:r>
      <w:r w:rsidR="00E213A1" w:rsidRPr="00E213A1">
        <w:rPr>
          <w:rFonts w:eastAsiaTheme="majorEastAsia" w:cstheme="majorBidi"/>
          <w:iCs/>
          <w:color w:val="3D5567" w:themeColor="accent6"/>
          <w:kern w:val="12"/>
          <w:sz w:val="36"/>
        </w:rPr>
        <w:t xml:space="preserve">and policy </w:t>
      </w:r>
      <w:r>
        <w:rPr>
          <w:rFonts w:eastAsiaTheme="majorEastAsia" w:cstheme="majorBidi"/>
          <w:iCs/>
          <w:color w:val="3D5567" w:themeColor="accent6"/>
          <w:kern w:val="12"/>
          <w:sz w:val="36"/>
        </w:rPr>
        <w:t>recomm</w:t>
      </w:r>
      <w:r w:rsidR="000D7A8E">
        <w:rPr>
          <w:rFonts w:eastAsiaTheme="majorEastAsia" w:cstheme="majorBidi"/>
          <w:iCs/>
          <w:color w:val="3D5567" w:themeColor="accent6"/>
          <w:kern w:val="12"/>
          <w:sz w:val="36"/>
        </w:rPr>
        <w:t>endatio</w:t>
      </w:r>
      <w:r w:rsidR="000F71C9">
        <w:rPr>
          <w:rFonts w:eastAsiaTheme="majorEastAsia" w:cstheme="majorBidi"/>
          <w:iCs/>
          <w:color w:val="3D5567" w:themeColor="accent6"/>
          <w:kern w:val="12"/>
          <w:sz w:val="36"/>
        </w:rPr>
        <w:t>ns</w:t>
      </w:r>
      <w:r w:rsidR="00E213A1" w:rsidRPr="00E213A1">
        <w:rPr>
          <w:rStyle w:val="AuthorChar"/>
          <w:rFonts w:eastAsiaTheme="majorEastAsia" w:cstheme="majorBidi"/>
          <w:b/>
          <w:iCs/>
          <w:color w:val="3D5567" w:themeColor="accent6"/>
          <w:kern w:val="12"/>
          <w:sz w:val="36"/>
        </w:rPr>
        <w:t xml:space="preserve"> </w:t>
      </w:r>
    </w:p>
    <w:p w14:paraId="1E98D197" w14:textId="77777777" w:rsidR="00ED1417" w:rsidRDefault="00ED1417" w:rsidP="007870D8">
      <w:pPr>
        <w:pStyle w:val="Author"/>
        <w:spacing w:after="480"/>
        <w:rPr>
          <w:rStyle w:val="AuthorChar"/>
          <w:b/>
        </w:rPr>
      </w:pPr>
    </w:p>
    <w:p w14:paraId="431E5059" w14:textId="5FD2371A" w:rsidR="00517ACB" w:rsidRDefault="00241009" w:rsidP="007870D8">
      <w:pPr>
        <w:pStyle w:val="Author"/>
        <w:spacing w:after="480"/>
        <w:rPr>
          <w:rStyle w:val="AuthorChar"/>
          <w:b/>
        </w:rPr>
      </w:pPr>
      <w:r w:rsidRPr="00241009">
        <w:rPr>
          <w:rStyle w:val="AuthorChar"/>
          <w:b/>
        </w:rPr>
        <w:t>Bjorn Van Campenhout</w:t>
      </w:r>
      <w:r w:rsidR="00737298">
        <w:rPr>
          <w:rStyle w:val="AuthorChar"/>
          <w:b/>
        </w:rPr>
        <w:t xml:space="preserve">, </w:t>
      </w:r>
      <w:r w:rsidR="00737298" w:rsidRPr="00737298">
        <w:rPr>
          <w:rStyle w:val="AuthorChar"/>
          <w:b/>
        </w:rPr>
        <w:t>Leocardia Nabwir</w:t>
      </w:r>
      <w:r w:rsidR="00737298">
        <w:rPr>
          <w:rStyle w:val="AuthorChar"/>
          <w:b/>
        </w:rPr>
        <w:t>e</w:t>
      </w:r>
    </w:p>
    <w:p w14:paraId="68F07A27" w14:textId="6D8653ED" w:rsidR="00CD5E24" w:rsidRDefault="00645495" w:rsidP="007870D8">
      <w:pPr>
        <w:pStyle w:val="Heading1"/>
      </w:pPr>
      <w:r>
        <w:t>Abstract</w:t>
      </w:r>
      <w:r w:rsidR="00E4664A" w:rsidRPr="00034884">
        <w:t xml:space="preserve">: </w:t>
      </w:r>
    </w:p>
    <w:p w14:paraId="353202C6" w14:textId="43967A0B" w:rsidR="000A5E71" w:rsidRPr="00185DAF" w:rsidRDefault="005B33EE" w:rsidP="00F475A6">
      <w:pPr>
        <w:jc w:val="both"/>
        <w:rPr>
          <w:i/>
          <w:iCs/>
        </w:rPr>
      </w:pPr>
      <w:r w:rsidRPr="00185DAF">
        <w:rPr>
          <w:i/>
          <w:iCs/>
        </w:rPr>
        <w:t xml:space="preserve">This policy note summarizes results from </w:t>
      </w:r>
      <w:r w:rsidR="005F6B3F" w:rsidRPr="00185DAF">
        <w:rPr>
          <w:i/>
          <w:iCs/>
        </w:rPr>
        <w:t>a Lab-in-the-field experiment</w:t>
      </w:r>
      <w:r w:rsidR="006515E7">
        <w:rPr>
          <w:rStyle w:val="EndnoteReference"/>
          <w:i/>
          <w:iCs/>
        </w:rPr>
        <w:endnoteReference w:id="2"/>
      </w:r>
      <w:r w:rsidR="005F6B3F" w:rsidRPr="00185DAF">
        <w:rPr>
          <w:i/>
          <w:iCs/>
        </w:rPr>
        <w:t xml:space="preserve"> </w:t>
      </w:r>
      <w:r w:rsidR="00143232" w:rsidRPr="00185DAF">
        <w:rPr>
          <w:i/>
          <w:iCs/>
        </w:rPr>
        <w:t xml:space="preserve">in eastern Uganda, where a representative sample of </w:t>
      </w:r>
      <w:r w:rsidR="00855E75" w:rsidRPr="00185DAF">
        <w:rPr>
          <w:i/>
          <w:iCs/>
        </w:rPr>
        <w:t xml:space="preserve">760 </w:t>
      </w:r>
      <w:r w:rsidR="00D92DDB">
        <w:rPr>
          <w:i/>
          <w:iCs/>
        </w:rPr>
        <w:t xml:space="preserve">smallholder </w:t>
      </w:r>
      <w:r w:rsidR="00143232" w:rsidRPr="00185DAF">
        <w:rPr>
          <w:i/>
          <w:iCs/>
        </w:rPr>
        <w:t xml:space="preserve">maize farmers </w:t>
      </w:r>
      <w:r w:rsidR="00A873C6" w:rsidRPr="00185DAF">
        <w:rPr>
          <w:i/>
          <w:iCs/>
        </w:rPr>
        <w:t>were</w:t>
      </w:r>
      <w:r w:rsidR="00143232" w:rsidRPr="00185DAF">
        <w:rPr>
          <w:i/>
          <w:iCs/>
        </w:rPr>
        <w:t xml:space="preserve"> given the opportunity to bargain over a bag of</w:t>
      </w:r>
      <w:r w:rsidR="00547B9E">
        <w:rPr>
          <w:i/>
          <w:iCs/>
        </w:rPr>
        <w:t xml:space="preserve"> </w:t>
      </w:r>
      <w:r w:rsidR="00143232" w:rsidRPr="00185DAF">
        <w:rPr>
          <w:i/>
          <w:iCs/>
        </w:rPr>
        <w:t>maize seed from either a male or female seller.</w:t>
      </w:r>
      <w:r w:rsidR="00654AD1" w:rsidRPr="00185DAF">
        <w:rPr>
          <w:i/>
          <w:iCs/>
        </w:rPr>
        <w:t xml:space="preserve"> Specifically, we test whether the </w:t>
      </w:r>
      <w:r w:rsidR="00130AC9" w:rsidRPr="00185DAF">
        <w:rPr>
          <w:i/>
          <w:iCs/>
        </w:rPr>
        <w:t>gender</w:t>
      </w:r>
      <w:r w:rsidR="00654AD1" w:rsidRPr="00185DAF">
        <w:rPr>
          <w:i/>
          <w:iCs/>
        </w:rPr>
        <w:t xml:space="preserve"> of </w:t>
      </w:r>
      <w:r w:rsidR="00130AC9" w:rsidRPr="00185DAF">
        <w:rPr>
          <w:i/>
          <w:iCs/>
        </w:rPr>
        <w:t xml:space="preserve">the </w:t>
      </w:r>
      <w:r w:rsidR="00654AD1" w:rsidRPr="00185DAF">
        <w:rPr>
          <w:i/>
          <w:iCs/>
        </w:rPr>
        <w:t xml:space="preserve">seed seller </w:t>
      </w:r>
      <w:r w:rsidR="00D92DDB">
        <w:rPr>
          <w:i/>
          <w:iCs/>
        </w:rPr>
        <w:t>impacts</w:t>
      </w:r>
      <w:r w:rsidR="008D2A3B" w:rsidRPr="00185DAF">
        <w:rPr>
          <w:i/>
          <w:iCs/>
        </w:rPr>
        <w:t xml:space="preserve"> the</w:t>
      </w:r>
      <w:r w:rsidR="00654AD1" w:rsidRPr="00185DAF">
        <w:rPr>
          <w:i/>
          <w:iCs/>
        </w:rPr>
        <w:t xml:space="preserve"> seed buyer</w:t>
      </w:r>
      <w:r w:rsidR="00547B9E">
        <w:rPr>
          <w:i/>
          <w:iCs/>
        </w:rPr>
        <w:t>’s</w:t>
      </w:r>
      <w:r w:rsidR="00654AD1" w:rsidRPr="00185DAF">
        <w:rPr>
          <w:i/>
          <w:iCs/>
        </w:rPr>
        <w:t xml:space="preserve"> negotiation strategies and </w:t>
      </w:r>
      <w:r w:rsidR="00130AC9" w:rsidRPr="00185DAF">
        <w:rPr>
          <w:i/>
          <w:iCs/>
        </w:rPr>
        <w:t xml:space="preserve">the </w:t>
      </w:r>
      <w:r w:rsidR="00654AD1" w:rsidRPr="00185DAF">
        <w:rPr>
          <w:i/>
          <w:iCs/>
        </w:rPr>
        <w:t>eventual outcomes in bilateral price negotiations.</w:t>
      </w:r>
      <w:r w:rsidR="008D2A3B" w:rsidRPr="00185DAF">
        <w:rPr>
          <w:i/>
          <w:iCs/>
        </w:rPr>
        <w:t xml:space="preserve"> </w:t>
      </w:r>
      <w:r w:rsidR="00321F36" w:rsidRPr="00185DAF">
        <w:rPr>
          <w:i/>
          <w:iCs/>
        </w:rPr>
        <w:t xml:space="preserve">The findings reveal that buyers confronted with a female seller were less likely to accept the </w:t>
      </w:r>
      <w:r w:rsidR="00CD296C">
        <w:rPr>
          <w:i/>
          <w:iCs/>
        </w:rPr>
        <w:t xml:space="preserve">seller’s </w:t>
      </w:r>
      <w:r w:rsidR="00321F36" w:rsidRPr="00185DAF">
        <w:rPr>
          <w:i/>
          <w:iCs/>
        </w:rPr>
        <w:t xml:space="preserve">initial offer price and responded with a lower counter </w:t>
      </w:r>
      <w:r w:rsidR="00D92DDB">
        <w:rPr>
          <w:i/>
          <w:iCs/>
        </w:rPr>
        <w:t>price</w:t>
      </w:r>
      <w:r w:rsidR="00321F36" w:rsidRPr="00185DAF">
        <w:rPr>
          <w:i/>
          <w:iCs/>
        </w:rPr>
        <w:t xml:space="preserve"> compared to farmers faced with a male seller. Negotiations, on average, took one additional round when the seller was a woman and resulted in a transaction price that was almost 9 percent lower.</w:t>
      </w:r>
      <w:r w:rsidR="004A6965" w:rsidRPr="00185DAF">
        <w:rPr>
          <w:i/>
          <w:iCs/>
        </w:rPr>
        <w:t xml:space="preserve"> These </w:t>
      </w:r>
      <w:r w:rsidR="00CB1771" w:rsidRPr="00185DAF">
        <w:rPr>
          <w:i/>
          <w:iCs/>
        </w:rPr>
        <w:t xml:space="preserve">results relate to </w:t>
      </w:r>
      <w:r w:rsidR="00F475A6" w:rsidRPr="00185DAF">
        <w:rPr>
          <w:i/>
          <w:iCs/>
        </w:rPr>
        <w:t xml:space="preserve">previous research with </w:t>
      </w:r>
      <w:proofErr w:type="spellStart"/>
      <w:r w:rsidR="00F475A6" w:rsidRPr="00185DAF">
        <w:rPr>
          <w:i/>
          <w:iCs/>
        </w:rPr>
        <w:t>agro</w:t>
      </w:r>
      <w:proofErr w:type="spellEnd"/>
      <w:r w:rsidR="00F475A6" w:rsidRPr="00185DAF">
        <w:rPr>
          <w:i/>
          <w:iCs/>
        </w:rPr>
        <w:t>-input dealers in Uganda</w:t>
      </w:r>
      <w:r w:rsidR="00315DD2" w:rsidRPr="00185DAF">
        <w:rPr>
          <w:i/>
          <w:iCs/>
        </w:rPr>
        <w:t xml:space="preserve"> which</w:t>
      </w:r>
      <w:r w:rsidR="00F475A6" w:rsidRPr="00185DAF">
        <w:rPr>
          <w:i/>
          <w:iCs/>
        </w:rPr>
        <w:t xml:space="preserve"> showed that female managed</w:t>
      </w:r>
      <w:r w:rsidR="00315DD2" w:rsidRPr="00185DAF">
        <w:rPr>
          <w:i/>
          <w:iCs/>
        </w:rPr>
        <w:t>/owned</w:t>
      </w:r>
      <w:r w:rsidR="00F475A6" w:rsidRPr="00185DAF">
        <w:rPr>
          <w:i/>
          <w:iCs/>
        </w:rPr>
        <w:t xml:space="preserve"> </w:t>
      </w:r>
      <w:proofErr w:type="spellStart"/>
      <w:r w:rsidR="00F475A6" w:rsidRPr="00185DAF">
        <w:rPr>
          <w:i/>
          <w:iCs/>
        </w:rPr>
        <w:t>agro</w:t>
      </w:r>
      <w:proofErr w:type="spellEnd"/>
      <w:r w:rsidR="00F475A6" w:rsidRPr="00185DAF">
        <w:rPr>
          <w:i/>
          <w:iCs/>
        </w:rPr>
        <w:t>-input shops are</w:t>
      </w:r>
      <w:r w:rsidR="00D92DDB">
        <w:rPr>
          <w:i/>
          <w:iCs/>
        </w:rPr>
        <w:t xml:space="preserve"> unrealistically</w:t>
      </w:r>
      <w:r w:rsidR="00F475A6" w:rsidRPr="00185DAF">
        <w:rPr>
          <w:i/>
          <w:iCs/>
        </w:rPr>
        <w:t xml:space="preserve"> perceived less </w:t>
      </w:r>
      <w:r w:rsidR="00D92DDB">
        <w:rPr>
          <w:i/>
          <w:iCs/>
        </w:rPr>
        <w:t>favorable</w:t>
      </w:r>
      <w:r w:rsidR="008D70AD" w:rsidRPr="00185DAF">
        <w:rPr>
          <w:i/>
          <w:iCs/>
        </w:rPr>
        <w:t xml:space="preserve"> </w:t>
      </w:r>
      <w:r w:rsidR="00D92DDB">
        <w:rPr>
          <w:i/>
          <w:iCs/>
        </w:rPr>
        <w:t>in terms of quality of seed sold and price competitiveness</w:t>
      </w:r>
      <w:r w:rsidR="00B12604" w:rsidRPr="00185DAF">
        <w:rPr>
          <w:i/>
          <w:iCs/>
        </w:rPr>
        <w:t xml:space="preserve">. </w:t>
      </w:r>
      <w:r w:rsidR="00DE4752">
        <w:rPr>
          <w:i/>
          <w:iCs/>
        </w:rPr>
        <w:t>P</w:t>
      </w:r>
      <w:r w:rsidR="00185DAF" w:rsidRPr="00185DAF">
        <w:rPr>
          <w:i/>
          <w:iCs/>
        </w:rPr>
        <w:t xml:space="preserve">olicies and programs </w:t>
      </w:r>
      <w:r w:rsidR="00D92DDB">
        <w:rPr>
          <w:i/>
          <w:iCs/>
        </w:rPr>
        <w:t>working to advance</w:t>
      </w:r>
      <w:r w:rsidR="00185DAF" w:rsidRPr="00185DAF">
        <w:rPr>
          <w:i/>
          <w:iCs/>
        </w:rPr>
        <w:t xml:space="preserve"> women’s </w:t>
      </w:r>
      <w:r w:rsidR="00D92DDB">
        <w:rPr>
          <w:i/>
          <w:iCs/>
        </w:rPr>
        <w:t>empowerment through</w:t>
      </w:r>
      <w:r w:rsidR="00185DAF" w:rsidRPr="00185DAF">
        <w:rPr>
          <w:i/>
          <w:iCs/>
        </w:rPr>
        <w:t xml:space="preserve"> agribusiness</w:t>
      </w:r>
      <w:r w:rsidR="00DE4752">
        <w:rPr>
          <w:i/>
          <w:iCs/>
        </w:rPr>
        <w:t xml:space="preserve"> </w:t>
      </w:r>
      <w:r w:rsidR="00D92DDB">
        <w:rPr>
          <w:i/>
          <w:iCs/>
        </w:rPr>
        <w:t xml:space="preserve">need </w:t>
      </w:r>
      <w:r w:rsidR="00DE4752">
        <w:rPr>
          <w:i/>
          <w:iCs/>
        </w:rPr>
        <w:t xml:space="preserve">to </w:t>
      </w:r>
      <w:r w:rsidR="00D92DDB">
        <w:rPr>
          <w:i/>
          <w:iCs/>
        </w:rPr>
        <w:t>recognize</w:t>
      </w:r>
      <w:r w:rsidR="00DE4752">
        <w:rPr>
          <w:i/>
          <w:iCs/>
        </w:rPr>
        <w:t xml:space="preserve"> th</w:t>
      </w:r>
      <w:r w:rsidR="00D92DDB">
        <w:rPr>
          <w:i/>
          <w:iCs/>
        </w:rPr>
        <w:t>ese</w:t>
      </w:r>
      <w:r w:rsidR="00DE4752">
        <w:rPr>
          <w:i/>
          <w:iCs/>
        </w:rPr>
        <w:t xml:space="preserve"> </w:t>
      </w:r>
      <w:r w:rsidR="00185DAF" w:rsidRPr="00185DAF">
        <w:rPr>
          <w:i/>
          <w:iCs/>
        </w:rPr>
        <w:t xml:space="preserve">gendered biases, and increase investment in public campaigns, </w:t>
      </w:r>
      <w:proofErr w:type="gramStart"/>
      <w:r w:rsidR="00185DAF" w:rsidRPr="00185DAF">
        <w:rPr>
          <w:i/>
          <w:iCs/>
        </w:rPr>
        <w:t>extension</w:t>
      </w:r>
      <w:proofErr w:type="gramEnd"/>
      <w:r w:rsidR="00185DAF" w:rsidRPr="00185DAF">
        <w:rPr>
          <w:i/>
          <w:iCs/>
        </w:rPr>
        <w:t xml:space="preserve"> and training to change attitudes towards women entrepreneurs</w:t>
      </w:r>
      <w:r w:rsidR="00431527" w:rsidRPr="00185DAF">
        <w:rPr>
          <w:i/>
          <w:iCs/>
        </w:rPr>
        <w:t>.</w:t>
      </w:r>
      <w:r w:rsidR="00D93E53" w:rsidRPr="00185DAF">
        <w:rPr>
          <w:i/>
          <w:iCs/>
        </w:rPr>
        <w:t xml:space="preserve"> </w:t>
      </w:r>
      <w:r w:rsidR="007705E4" w:rsidRPr="00185DAF">
        <w:rPr>
          <w:i/>
          <w:iCs/>
        </w:rPr>
        <w:t xml:space="preserve"> </w:t>
      </w:r>
    </w:p>
    <w:p w14:paraId="1031CBF6" w14:textId="40541166" w:rsidR="00ED2F6E" w:rsidRPr="00034884" w:rsidRDefault="00B2303F" w:rsidP="007870D8">
      <w:pPr>
        <w:pStyle w:val="Heading1"/>
      </w:pPr>
      <w:r w:rsidRPr="00034884">
        <w:t>Background</w:t>
      </w:r>
    </w:p>
    <w:p w14:paraId="1CE87E36" w14:textId="77777777" w:rsidR="00D10E18" w:rsidRDefault="00D10E18" w:rsidP="007870D8">
      <w:pPr>
        <w:pStyle w:val="BodyTextIndent"/>
        <w:ind w:firstLine="0"/>
        <w:jc w:val="both"/>
        <w:sectPr w:rsidR="00D10E18" w:rsidSect="000E188A">
          <w:headerReference w:type="default" r:id="rId15"/>
          <w:footerReference w:type="default" r:id="rId16"/>
          <w:endnotePr>
            <w:numFmt w:val="decimal"/>
          </w:endnotePr>
          <w:pgSz w:w="11906" w:h="16838" w:code="9"/>
          <w:pgMar w:top="990" w:right="1134" w:bottom="810" w:left="1134" w:header="448" w:footer="547" w:gutter="0"/>
          <w:pgNumType w:start="1"/>
          <w:cols w:space="360"/>
          <w:docGrid w:linePitch="360"/>
        </w:sectPr>
      </w:pPr>
    </w:p>
    <w:p w14:paraId="7936E019" w14:textId="050C1D05" w:rsidR="00D00D91" w:rsidRDefault="0074460A" w:rsidP="00086F0E">
      <w:pPr>
        <w:pStyle w:val="BodyTextIndent"/>
        <w:jc w:val="both"/>
      </w:pPr>
      <w:r>
        <w:t>In rural societies with strong gender norms and customs, small</w:t>
      </w:r>
      <w:r w:rsidR="00854380">
        <w:t>-scale</w:t>
      </w:r>
      <w:r>
        <w:t xml:space="preserve"> informal agribusinesses may often be one of the few ways in which women can independently generate revenue.</w:t>
      </w:r>
      <w:r w:rsidR="00086F0E">
        <w:t xml:space="preserve"> Research indeed shows that informal vendors often tend to be </w:t>
      </w:r>
      <w:r w:rsidR="005120C6">
        <w:t>self-employed,</w:t>
      </w:r>
      <w:r w:rsidR="00740C3D">
        <w:t xml:space="preserve"> or women</w:t>
      </w:r>
      <w:r w:rsidR="00A93AD0">
        <w:t xml:space="preserve"> owned/operated</w:t>
      </w:r>
      <w:r w:rsidR="00740C3D">
        <w:t>.</w:t>
      </w:r>
      <w:r w:rsidR="00086F0E">
        <w:t xml:space="preserve"> As such, these forms of informal self-employment often constitute a crucial source of income that women can earn independently from</w:t>
      </w:r>
      <w:r w:rsidR="00C06884">
        <w:rPr>
          <w:rStyle w:val="EndnoteReference"/>
        </w:rPr>
        <w:endnoteReference w:id="3"/>
      </w:r>
      <w:r w:rsidR="00AA4691">
        <w:t>.</w:t>
      </w:r>
    </w:p>
    <w:p w14:paraId="2426E005" w14:textId="4DF6D51B" w:rsidR="00F0043C" w:rsidRDefault="00B57B9F" w:rsidP="008E3195">
      <w:pPr>
        <w:pStyle w:val="BodyTextIndent"/>
        <w:jc w:val="both"/>
      </w:pPr>
      <w:r>
        <w:t xml:space="preserve">Unfortunately, even though </w:t>
      </w:r>
      <w:r w:rsidR="006213CF">
        <w:t>women</w:t>
      </w:r>
      <w:r>
        <w:t xml:space="preserve"> would be allowed in these roles, </w:t>
      </w:r>
      <w:r w:rsidR="00AA4691">
        <w:t xml:space="preserve">public </w:t>
      </w:r>
      <w:r>
        <w:t xml:space="preserve">perceptions may still be stacked against them. </w:t>
      </w:r>
      <w:r w:rsidR="00547B9E">
        <w:t xml:space="preserve"> </w:t>
      </w:r>
      <w:r>
        <w:t>For instance, previous research with</w:t>
      </w:r>
      <w:r w:rsidR="0032371D">
        <w:t xml:space="preserve"> </w:t>
      </w:r>
      <w:proofErr w:type="spellStart"/>
      <w:r>
        <w:t>agro</w:t>
      </w:r>
      <w:proofErr w:type="spellEnd"/>
      <w:r>
        <w:t xml:space="preserve">-input dealers in Uganda showed that female managed </w:t>
      </w:r>
      <w:proofErr w:type="spellStart"/>
      <w:r>
        <w:t>agro</w:t>
      </w:r>
      <w:proofErr w:type="spellEnd"/>
      <w:r>
        <w:t>-</w:t>
      </w:r>
      <w:r>
        <w:t>input shops are</w:t>
      </w:r>
      <w:r w:rsidR="0032371D">
        <w:t xml:space="preserve"> </w:t>
      </w:r>
      <w:r>
        <w:t>perceived</w:t>
      </w:r>
      <w:r w:rsidR="00AF149E">
        <w:t>/rated</w:t>
      </w:r>
      <w:r>
        <w:t xml:space="preserve"> less favorable on a range of attributes than their male counterparts.</w:t>
      </w:r>
      <w:r w:rsidR="0032371D">
        <w:t xml:space="preserve"> </w:t>
      </w:r>
      <w:r>
        <w:t>This includes perceptions that female managed shops sold seed of lower quality,</w:t>
      </w:r>
      <w:r w:rsidR="0032371D">
        <w:t xml:space="preserve"> </w:t>
      </w:r>
      <w:r>
        <w:t xml:space="preserve">while </w:t>
      </w:r>
      <w:proofErr w:type="gramStart"/>
      <w:r>
        <w:t>in reality the</w:t>
      </w:r>
      <w:proofErr w:type="gramEnd"/>
      <w:r>
        <w:t xml:space="preserve"> reverse seemed to be true</w:t>
      </w:r>
      <w:r w:rsidR="00AA4691">
        <w:rPr>
          <w:rStyle w:val="EndnoteReference"/>
        </w:rPr>
        <w:endnoteReference w:id="4"/>
      </w:r>
      <w:r>
        <w:t xml:space="preserve">. The difference in perceptions was largest in terms of price competitiveness, </w:t>
      </w:r>
      <w:proofErr w:type="gramStart"/>
      <w:r>
        <w:t>despite the</w:t>
      </w:r>
      <w:r w:rsidR="001C69A0">
        <w:t xml:space="preserve"> </w:t>
      </w:r>
      <w:r>
        <w:t>fact that</w:t>
      </w:r>
      <w:proofErr w:type="gramEnd"/>
      <w:r>
        <w:t xml:space="preserve"> we found no difference between average prices charged by male and</w:t>
      </w:r>
      <w:r w:rsidR="001C69A0">
        <w:t xml:space="preserve"> </w:t>
      </w:r>
      <w:r>
        <w:t xml:space="preserve">female managed </w:t>
      </w:r>
      <w:proofErr w:type="spellStart"/>
      <w:r>
        <w:t>agro</w:t>
      </w:r>
      <w:proofErr w:type="spellEnd"/>
      <w:r>
        <w:t>-input shops.</w:t>
      </w:r>
    </w:p>
    <w:p w14:paraId="57FC41BC" w14:textId="2991CF71" w:rsidR="008E3195" w:rsidRDefault="005D1359" w:rsidP="005D1359">
      <w:pPr>
        <w:pStyle w:val="BodyTextIndent"/>
        <w:jc w:val="both"/>
      </w:pPr>
      <w:r>
        <w:t>Several other observational and</w:t>
      </w:r>
      <w:r w:rsidR="000916C0">
        <w:t xml:space="preserve"> </w:t>
      </w:r>
      <w:r>
        <w:t>experiment</w:t>
      </w:r>
      <w:r w:rsidR="00ED1417">
        <w:t>al studies</w:t>
      </w:r>
      <w:r>
        <w:t xml:space="preserve"> find overwhelming evidence of differences in the outcomes of market transactions when minorities (including women) are involved as a transacting party</w:t>
      </w:r>
      <w:r w:rsidR="00D62C00">
        <w:t>.</w:t>
      </w:r>
      <w:r>
        <w:t xml:space="preserve"> </w:t>
      </w:r>
      <w:r>
        <w:lastRenderedPageBreak/>
        <w:t>Many of these studies find that consumer/buyer-side discrimination is more prominent than seller-side discrimination.</w:t>
      </w:r>
      <w:r w:rsidRPr="008E3195">
        <w:t xml:space="preserve"> </w:t>
      </w:r>
      <w:r>
        <w:t>In our experiment, we only test for buyer-side discrimination when the seller is a man or woman.</w:t>
      </w:r>
    </w:p>
    <w:p w14:paraId="70ED2E1F" w14:textId="485E16BD" w:rsidR="00071F11" w:rsidRPr="006431AF" w:rsidRDefault="009804F7" w:rsidP="00071F11">
      <w:pPr>
        <w:pStyle w:val="BodyTextIndent"/>
        <w:jc w:val="both"/>
      </w:pPr>
      <w:r>
        <w:t>W</w:t>
      </w:r>
      <w:r w:rsidR="00071F11">
        <w:t xml:space="preserve">e investigate if gender bias in perception extends into price bargaining processes and outcomes. In the context of rural Uganda, bargaining over prices is the rule rather than the exception. The ensuing transaction price is a function of a range of variables, such as perceptions, power relationships, well-being of negotiating partners, etc. If some of these variables are skewed against female informal vendors (such as perceptions related to the quality of what they sell), gender bias may also manifest in the strategies that negotiating parties use, and the outcome of the process. </w:t>
      </w:r>
    </w:p>
    <w:p w14:paraId="3D45A916" w14:textId="002274FF" w:rsidR="00B2303F" w:rsidRDefault="00F20679" w:rsidP="007870D8">
      <w:pPr>
        <w:pStyle w:val="Heading1"/>
        <w:jc w:val="both"/>
      </w:pPr>
      <w:r>
        <w:t xml:space="preserve"> </w:t>
      </w:r>
      <w:r w:rsidR="00505C32" w:rsidRPr="004A424B">
        <w:t>Study design</w:t>
      </w:r>
      <w:r w:rsidR="00C9139B" w:rsidRPr="004A424B">
        <w:t>: Lab-in-the-field</w:t>
      </w:r>
      <w:r w:rsidR="006F58DC" w:rsidRPr="004A424B">
        <w:t xml:space="preserve"> bargaining experiment.</w:t>
      </w:r>
    </w:p>
    <w:p w14:paraId="6F8B5BAC" w14:textId="722F57D6" w:rsidR="00587BC2" w:rsidRDefault="00CF5229" w:rsidP="00C84D37">
      <w:pPr>
        <w:pStyle w:val="BodyTextIndent"/>
        <w:jc w:val="both"/>
      </w:pPr>
      <w:r>
        <w:t xml:space="preserve">At the core </w:t>
      </w:r>
      <w:r w:rsidR="00860D75">
        <w:t>of</w:t>
      </w:r>
      <w:r>
        <w:t xml:space="preserve"> the study is a simple lab-in-the-field experiment</w:t>
      </w:r>
      <w:r w:rsidR="00B17E70">
        <w:t xml:space="preserve"> where </w:t>
      </w:r>
      <w:r>
        <w:t>we offer</w:t>
      </w:r>
      <w:r w:rsidR="00A047AE">
        <w:t xml:space="preserve"> a representative group of (both male and female) maize farmers </w:t>
      </w:r>
      <w:r>
        <w:t xml:space="preserve">the opportunity to buy a </w:t>
      </w:r>
      <w:r w:rsidR="00E610BF">
        <w:t xml:space="preserve">1kg </w:t>
      </w:r>
      <w:r>
        <w:t>bag of</w:t>
      </w:r>
      <w:r w:rsidR="00EB1E23">
        <w:t xml:space="preserve"> </w:t>
      </w:r>
      <w:r>
        <w:t>hybrid maize seed</w:t>
      </w:r>
      <w:r w:rsidR="00EB1E23">
        <w:t xml:space="preserve"> (</w:t>
      </w:r>
      <w:r w:rsidR="004B6A29">
        <w:t xml:space="preserve">known as </w:t>
      </w:r>
      <w:r w:rsidR="00E610BF">
        <w:t>Bazooka</w:t>
      </w:r>
      <w:r w:rsidR="00EB1E23">
        <w:t>)</w:t>
      </w:r>
      <w:r>
        <w:t xml:space="preserve">. </w:t>
      </w:r>
    </w:p>
    <w:p w14:paraId="759FFB11" w14:textId="444C23CA" w:rsidR="006431AF" w:rsidRDefault="00CF5229" w:rsidP="00C84D37">
      <w:pPr>
        <w:pStyle w:val="BodyTextIndent"/>
        <w:jc w:val="both"/>
      </w:pPr>
      <w:r>
        <w:t>A trained enumerator, guided by a script implemented on a tablet computer, acts as a seller. After explaining the virtues of hybrid maize seed to the buyer, the seller asks if the buyer wants to buy the seed at a</w:t>
      </w:r>
      <w:r w:rsidR="009804F7">
        <w:t xml:space="preserve">n </w:t>
      </w:r>
      <w:r w:rsidR="000C59CB">
        <w:t xml:space="preserve">initial (randomly assigned) </w:t>
      </w:r>
      <w:r>
        <w:t>offer price</w:t>
      </w:r>
      <w:r w:rsidR="00380F59">
        <w:t xml:space="preserve"> (in Uganda shillings). </w:t>
      </w:r>
      <w:r>
        <w:t>If the buyer rejects the offer, he or she is encouraged to call out a first counter</w:t>
      </w:r>
      <w:r w:rsidR="009804F7">
        <w:t xml:space="preserve"> </w:t>
      </w:r>
      <w:r w:rsidR="00D37372">
        <w:t>bid price</w:t>
      </w:r>
      <w:r w:rsidR="007313A8">
        <w:t xml:space="preserve"> (t</w:t>
      </w:r>
      <w:r w:rsidR="007313A8" w:rsidRPr="007313A8">
        <w:t xml:space="preserve">he minimal bid price was </w:t>
      </w:r>
      <w:r w:rsidR="006F1037">
        <w:t xml:space="preserve">UGX. </w:t>
      </w:r>
      <w:r w:rsidR="007313A8" w:rsidRPr="007313A8">
        <w:t>3000</w:t>
      </w:r>
      <w:r w:rsidR="007313A8">
        <w:t>)</w:t>
      </w:r>
      <w:r>
        <w:t xml:space="preserve">. The algorithm on the tablet then determines if the seller agrees on the counter </w:t>
      </w:r>
      <w:r w:rsidR="009804F7">
        <w:t>price</w:t>
      </w:r>
      <w:r>
        <w:t xml:space="preserve"> (</w:t>
      </w:r>
      <w:r w:rsidR="00D37372">
        <w:t>depending on</w:t>
      </w:r>
      <w:r>
        <w:t xml:space="preserve"> the difference between the two </w:t>
      </w:r>
      <w:r w:rsidR="00D37372">
        <w:t>bids</w:t>
      </w:r>
      <w:r>
        <w:t xml:space="preserve"> being small enough) or to </w:t>
      </w:r>
      <w:r w:rsidR="00D37372">
        <w:t>enter</w:t>
      </w:r>
      <w:r w:rsidR="00380F59">
        <w:t xml:space="preserve"> </w:t>
      </w:r>
      <w:r>
        <w:t xml:space="preserve">a second round of negotiations </w:t>
      </w:r>
      <w:r w:rsidR="00B019AA">
        <w:t>where the seller makes a</w:t>
      </w:r>
      <w:r>
        <w:t xml:space="preserve"> second offer price (which is lower than the previous</w:t>
      </w:r>
      <w:r w:rsidR="00C84D37">
        <w:t xml:space="preserve"> </w:t>
      </w:r>
      <w:r>
        <w:t>offer price but higher than the farmer’s previous counter bid). This process</w:t>
      </w:r>
      <w:r w:rsidR="00C84D37">
        <w:t xml:space="preserve"> </w:t>
      </w:r>
      <w:r>
        <w:t xml:space="preserve">continues until the farmer accepts an offer price, or the </w:t>
      </w:r>
      <w:r w:rsidR="002812D5">
        <w:t xml:space="preserve">algorithm instructs the </w:t>
      </w:r>
      <w:r>
        <w:t>seller to</w:t>
      </w:r>
      <w:r w:rsidR="00C84D37">
        <w:t xml:space="preserve"> </w:t>
      </w:r>
      <w:r>
        <w:t xml:space="preserve">accept because the difference between last bid price and new offer price is </w:t>
      </w:r>
      <w:r w:rsidR="00190647">
        <w:t xml:space="preserve">equal or </w:t>
      </w:r>
      <w:r>
        <w:t>lower</w:t>
      </w:r>
      <w:r w:rsidR="00C84D37">
        <w:t xml:space="preserve"> </w:t>
      </w:r>
      <w:r>
        <w:t xml:space="preserve">than </w:t>
      </w:r>
      <w:r w:rsidR="00B019AA">
        <w:t>UGX.500.</w:t>
      </w:r>
    </w:p>
    <w:p w14:paraId="4E0F08C6" w14:textId="37173B5D" w:rsidR="00C84D37" w:rsidRDefault="00380128" w:rsidP="00D37372">
      <w:pPr>
        <w:pStyle w:val="BodyTextIndent"/>
        <w:jc w:val="both"/>
      </w:pPr>
      <w:r>
        <w:t>In the experiment, w</w:t>
      </w:r>
      <w:r w:rsidR="00C84D37">
        <w:t>e randomly assign farmers to either a male o</w:t>
      </w:r>
      <w:r w:rsidR="00781792">
        <w:t>r</w:t>
      </w:r>
      <w:r w:rsidR="00C84D37">
        <w:t xml:space="preserve"> a female seller. This </w:t>
      </w:r>
      <w:r w:rsidR="00C84D37">
        <w:t>allows us to estimate the</w:t>
      </w:r>
      <w:r w:rsidR="00122102">
        <w:t xml:space="preserve"> causal impact of the gender of the seller on the bargaining process and outcomes.</w:t>
      </w:r>
      <w:r w:rsidR="00D37372">
        <w:t xml:space="preserve"> </w:t>
      </w:r>
      <w:r w:rsidR="00122102">
        <w:t>Second, we also randomly assign the initial offer price that the (male o</w:t>
      </w:r>
      <w:r w:rsidR="005120C6">
        <w:t>r</w:t>
      </w:r>
      <w:r w:rsidR="00122102">
        <w:t xml:space="preserve"> female) seller </w:t>
      </w:r>
      <w:r w:rsidR="009A3C37">
        <w:t>quotes</w:t>
      </w:r>
      <w:r w:rsidR="00122102">
        <w:t xml:space="preserve"> to the farmer, allowing us to estimate the causal impact of initial offer price on the bargaining process and outcomes. </w:t>
      </w:r>
      <w:r w:rsidR="00380F59">
        <w:t>The randomly assigned initial offer prices were UGX.12000 or 11,000</w:t>
      </w:r>
      <w:r w:rsidR="00DC732F">
        <w:t xml:space="preserve"> (high),</w:t>
      </w:r>
      <w:r w:rsidR="00380F59">
        <w:t xml:space="preserve"> or 10,000 or 9,000</w:t>
      </w:r>
      <w:r w:rsidR="00DC732F">
        <w:t xml:space="preserve"> (low)</w:t>
      </w:r>
      <w:r w:rsidR="002A0D4A">
        <w:t>, based on the market prices of Bazooka seed (1kg) that prevailed in the study areas.</w:t>
      </w:r>
    </w:p>
    <w:p w14:paraId="72E46A81" w14:textId="77777777" w:rsidR="001C0326" w:rsidRDefault="001C4961" w:rsidP="001C0326">
      <w:pPr>
        <w:pStyle w:val="BodyTextIndent"/>
        <w:keepNext/>
        <w:jc w:val="both"/>
      </w:pPr>
      <w:r w:rsidRPr="00185DAF">
        <w:rPr>
          <w:i/>
          <w:iCs/>
          <w:noProof/>
        </w:rPr>
        <w:drawing>
          <wp:inline distT="0" distB="0" distL="0" distR="0" wp14:anchorId="7A700893" wp14:editId="2B043BB6">
            <wp:extent cx="2235200" cy="2836548"/>
            <wp:effectExtent l="0" t="0" r="0" b="1905"/>
            <wp:docPr id="1534593715" name="Picture 153459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9371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7829" cy="2852575"/>
                    </a:xfrm>
                    <a:prstGeom prst="rect">
                      <a:avLst/>
                    </a:prstGeom>
                  </pic:spPr>
                </pic:pic>
              </a:graphicData>
            </a:graphic>
          </wp:inline>
        </w:drawing>
      </w:r>
    </w:p>
    <w:p w14:paraId="478F3B1D" w14:textId="34682A42" w:rsidR="001C4961" w:rsidRPr="000F4DF1" w:rsidRDefault="001C0326" w:rsidP="001C0326">
      <w:pPr>
        <w:pStyle w:val="Caption"/>
        <w:jc w:val="both"/>
        <w:rPr>
          <w:sz w:val="16"/>
          <w:szCs w:val="12"/>
        </w:rPr>
      </w:pPr>
      <w:r w:rsidRPr="000F4DF1">
        <w:rPr>
          <w:sz w:val="18"/>
          <w:szCs w:val="14"/>
        </w:rPr>
        <w:t xml:space="preserve">Figure </w:t>
      </w:r>
      <w:r w:rsidRPr="000F4DF1">
        <w:rPr>
          <w:sz w:val="18"/>
          <w:szCs w:val="14"/>
        </w:rPr>
        <w:fldChar w:fldCharType="begin"/>
      </w:r>
      <w:r w:rsidRPr="000F4DF1">
        <w:rPr>
          <w:sz w:val="18"/>
          <w:szCs w:val="14"/>
        </w:rPr>
        <w:instrText xml:space="preserve"> SEQ Figure \* ARABIC </w:instrText>
      </w:r>
      <w:r w:rsidRPr="000F4DF1">
        <w:rPr>
          <w:sz w:val="18"/>
          <w:szCs w:val="14"/>
        </w:rPr>
        <w:fldChar w:fldCharType="separate"/>
      </w:r>
      <w:r w:rsidRPr="000F4DF1">
        <w:rPr>
          <w:noProof/>
          <w:sz w:val="18"/>
          <w:szCs w:val="14"/>
        </w:rPr>
        <w:t>1</w:t>
      </w:r>
      <w:r w:rsidRPr="000F4DF1">
        <w:rPr>
          <w:sz w:val="18"/>
          <w:szCs w:val="14"/>
        </w:rPr>
        <w:fldChar w:fldCharType="end"/>
      </w:r>
      <w:r w:rsidRPr="000F4DF1">
        <w:rPr>
          <w:sz w:val="18"/>
          <w:szCs w:val="14"/>
        </w:rPr>
        <w:t xml:space="preserve">: A female enumerator </w:t>
      </w:r>
      <w:r w:rsidR="00EE7AA7">
        <w:rPr>
          <w:sz w:val="18"/>
          <w:szCs w:val="14"/>
        </w:rPr>
        <w:t>bargaining to sell</w:t>
      </w:r>
      <w:r w:rsidRPr="000F4DF1">
        <w:rPr>
          <w:sz w:val="18"/>
          <w:szCs w:val="14"/>
        </w:rPr>
        <w:t xml:space="preserve"> seed to a maize farmer</w:t>
      </w:r>
      <w:r w:rsidR="000F4DF1" w:rsidRPr="000F4DF1">
        <w:rPr>
          <w:sz w:val="16"/>
          <w:szCs w:val="12"/>
        </w:rPr>
        <w:t>.</w:t>
      </w:r>
    </w:p>
    <w:p w14:paraId="2A8A8EA9" w14:textId="77777777" w:rsidR="000F4DF1" w:rsidRDefault="000F4DF1" w:rsidP="00316E8B">
      <w:pPr>
        <w:pStyle w:val="BodyTextIndent"/>
        <w:jc w:val="both"/>
      </w:pPr>
    </w:p>
    <w:p w14:paraId="0DF5D507" w14:textId="7892D024" w:rsidR="00316E8B" w:rsidRDefault="00316E8B" w:rsidP="00316E8B">
      <w:pPr>
        <w:pStyle w:val="BodyTextIndent"/>
        <w:jc w:val="both"/>
      </w:pPr>
      <w:r>
        <w:t xml:space="preserve">Our experiment allows us to investigate the effect </w:t>
      </w:r>
      <w:r w:rsidR="00BC1D7D">
        <w:t xml:space="preserve">of </w:t>
      </w:r>
      <w:r>
        <w:t xml:space="preserve">the </w:t>
      </w:r>
      <w:r w:rsidR="00AC1BDC">
        <w:t>seller’s gender</w:t>
      </w:r>
      <w:r>
        <w:t xml:space="preserve"> and/or initial </w:t>
      </w:r>
      <w:r w:rsidR="00BC1D7D">
        <w:t>offer</w:t>
      </w:r>
      <w:r>
        <w:t xml:space="preserve"> price on </w:t>
      </w:r>
      <w:r w:rsidR="009E3C46">
        <w:t xml:space="preserve">the buyer’s </w:t>
      </w:r>
      <w:r w:rsidR="00BC1D7D">
        <w:t>bargaining</w:t>
      </w:r>
      <w:r w:rsidR="009E3C46">
        <w:t xml:space="preserve"> </w:t>
      </w:r>
      <w:r>
        <w:t>strategies</w:t>
      </w:r>
      <w:r w:rsidR="009E3C46">
        <w:t xml:space="preserve"> </w:t>
      </w:r>
      <w:r>
        <w:t>and outcomes of the process. These include: (1) the likelihood that the buyer immediately accepts the initial offer prices (and hence no bargaining takes place); (2) the first counter bid following the initial offer price; (3) the likelihood that this first counter-bid is the minimum admissible counter-bid; (4) the likelihood that the buyer sticks with the initial counter bid throughout the process; (5) the number of negotiation rounds; and (</w:t>
      </w:r>
      <w:r w:rsidR="00A33B27">
        <w:t>6</w:t>
      </w:r>
      <w:r>
        <w:t>) the transaction price.</w:t>
      </w:r>
    </w:p>
    <w:p w14:paraId="4B5E0046" w14:textId="6E323A9B" w:rsidR="00EC03C3" w:rsidRPr="004A424B" w:rsidRDefault="004A424B" w:rsidP="007870D8">
      <w:pPr>
        <w:pStyle w:val="Heading1"/>
      </w:pPr>
      <w:r>
        <w:t>Sample and study sites</w:t>
      </w:r>
    </w:p>
    <w:p w14:paraId="1C12C260" w14:textId="6805DBB5" w:rsidR="00B15AFF" w:rsidRDefault="00333E01" w:rsidP="007870D8">
      <w:pPr>
        <w:pStyle w:val="BodyTextIndent"/>
        <w:jc w:val="both"/>
      </w:pPr>
      <w:r>
        <w:t xml:space="preserve">The total sample consists of a representative sample of 760 </w:t>
      </w:r>
      <w:r w:rsidR="00AF149E">
        <w:t xml:space="preserve">smallholder maize farming </w:t>
      </w:r>
      <w:r>
        <w:t xml:space="preserve">households, drawn from 4 districts in </w:t>
      </w:r>
      <w:r w:rsidR="00AF149E">
        <w:t>Eastern</w:t>
      </w:r>
      <w:r>
        <w:t xml:space="preserve"> Uganda (</w:t>
      </w:r>
      <w:proofErr w:type="spellStart"/>
      <w:r>
        <w:t>Mayuge</w:t>
      </w:r>
      <w:proofErr w:type="spellEnd"/>
      <w:r>
        <w:t xml:space="preserve">, Kamuli, Iganga and </w:t>
      </w:r>
      <w:proofErr w:type="spellStart"/>
      <w:r>
        <w:t>Bugiri</w:t>
      </w:r>
      <w:proofErr w:type="spellEnd"/>
      <w:r>
        <w:t>).</w:t>
      </w:r>
      <w:r w:rsidR="00081153">
        <w:t xml:space="preserve"> </w:t>
      </w:r>
      <w:r>
        <w:t xml:space="preserve">These districts were chosen because maize is </w:t>
      </w:r>
      <w:r>
        <w:lastRenderedPageBreak/>
        <w:t>an important crop, both for food</w:t>
      </w:r>
      <w:r w:rsidR="00081153">
        <w:t xml:space="preserve"> </w:t>
      </w:r>
      <w:r>
        <w:t>and cash. In these 4 districts, 76 villages were randomly selected from a list of</w:t>
      </w:r>
      <w:r w:rsidR="00081153">
        <w:t xml:space="preserve"> </w:t>
      </w:r>
      <w:r>
        <w:t>all villages, with the likelihood of a village being selected proportional to the</w:t>
      </w:r>
      <w:r w:rsidR="00081153">
        <w:t xml:space="preserve"> </w:t>
      </w:r>
      <w:r>
        <w:t>number of households that live in the village. In each village, 10 households</w:t>
      </w:r>
      <w:r w:rsidR="00081153">
        <w:t xml:space="preserve"> </w:t>
      </w:r>
      <w:r>
        <w:t>were then randomly selected.</w:t>
      </w:r>
    </w:p>
    <w:p w14:paraId="352F97EA" w14:textId="76EAC0F4" w:rsidR="00775C43" w:rsidRDefault="00775C43" w:rsidP="007870D8">
      <w:pPr>
        <w:pStyle w:val="BodyTextIndent"/>
        <w:jc w:val="both"/>
      </w:pPr>
      <w:r>
        <w:t>Enumerators visited these households and asked to speak with the person that generally makes most decisions related to maize growing and input use such as what maize seed to use. These individuals were then subjected to the bargaining experiment and after completing the experiment, we administered a survey. We find that 22 percent of interviewed individuals were women, and the</w:t>
      </w:r>
      <w:r w:rsidR="00CD3D40">
        <w:t xml:space="preserve"> </w:t>
      </w:r>
      <w:r w:rsidR="00CD3D40" w:rsidRPr="00CD3D40">
        <w:t>average age was 49 years old.</w:t>
      </w:r>
      <w:r w:rsidR="00CD3D40">
        <w:t xml:space="preserve"> </w:t>
      </w:r>
      <w:r w:rsidR="00CD3D40" w:rsidRPr="00CD3D40">
        <w:t>They live in households of about 8 people.</w:t>
      </w:r>
    </w:p>
    <w:p w14:paraId="4F49B1A4" w14:textId="609D1F09" w:rsidR="007825A9" w:rsidRDefault="00B84735" w:rsidP="007870D8">
      <w:pPr>
        <w:pStyle w:val="BodyTextIndent"/>
        <w:jc w:val="both"/>
      </w:pPr>
      <w:r>
        <w:t>A</w:t>
      </w:r>
      <w:r w:rsidR="00484441">
        <w:t xml:space="preserve">bout </w:t>
      </w:r>
      <w:r>
        <w:t xml:space="preserve">40 percent of </w:t>
      </w:r>
      <w:r w:rsidR="00AF149E">
        <w:t>the farmers</w:t>
      </w:r>
      <w:r w:rsidR="00484441">
        <w:t xml:space="preserve"> in the sample used an improved maize seed variety (</w:t>
      </w:r>
      <w:r>
        <w:t xml:space="preserve">open pollinated or hybrid </w:t>
      </w:r>
      <w:r w:rsidR="00AF149E">
        <w:t xml:space="preserve">maize </w:t>
      </w:r>
      <w:r>
        <w:t>variety</w:t>
      </w:r>
      <w:r w:rsidR="00484441">
        <w:t>)</w:t>
      </w:r>
      <w:r>
        <w:t xml:space="preserve"> in the </w:t>
      </w:r>
      <w:r w:rsidR="00AF149E">
        <w:t>second</w:t>
      </w:r>
      <w:r>
        <w:t xml:space="preserve"> season (</w:t>
      </w:r>
      <w:r w:rsidRPr="00FF0A20">
        <w:rPr>
          <w:i/>
          <w:iCs/>
        </w:rPr>
        <w:t>Nsambya</w:t>
      </w:r>
      <w:r w:rsidR="0099682B">
        <w:t>)</w:t>
      </w:r>
      <w:r>
        <w:t xml:space="preserve"> of 2022 on any of their plots. However, </w:t>
      </w:r>
      <w:r w:rsidR="00211EB2">
        <w:t xml:space="preserve">only about 9 percent of farmers indicate that they used </w:t>
      </w:r>
      <w:r>
        <w:t>the type of seed</w:t>
      </w:r>
      <w:r w:rsidR="00211EB2">
        <w:t xml:space="preserve"> (Bazooka maize seed)</w:t>
      </w:r>
      <w:r>
        <w:t xml:space="preserve"> that </w:t>
      </w:r>
      <w:r w:rsidR="00FF0A20">
        <w:t xml:space="preserve">we offered </w:t>
      </w:r>
      <w:r>
        <w:t>them in the field experiment</w:t>
      </w:r>
      <w:r w:rsidR="00211EB2">
        <w:t>.</w:t>
      </w:r>
      <w:r>
        <w:t xml:space="preserve"> </w:t>
      </w:r>
    </w:p>
    <w:p w14:paraId="5D16F07E" w14:textId="77987764" w:rsidR="00D00D91" w:rsidRDefault="00E979BA" w:rsidP="007870D8">
      <w:pPr>
        <w:pStyle w:val="Heading1"/>
        <w:jc w:val="both"/>
      </w:pPr>
      <w:r>
        <w:t>Results</w:t>
      </w:r>
      <w:r w:rsidR="001A21F9">
        <w:t>--- Descriptive analysis</w:t>
      </w:r>
    </w:p>
    <w:p w14:paraId="30CA0B19" w14:textId="5218826A" w:rsidR="00975BD9" w:rsidRDefault="00836DED" w:rsidP="001C4961">
      <w:pPr>
        <w:pStyle w:val="BodyTextIndent"/>
        <w:jc w:val="both"/>
      </w:pPr>
      <w:r w:rsidRPr="00404C13">
        <w:rPr>
          <w:b/>
          <w:bCs/>
          <w:color w:val="498C33" w:themeColor="text2" w:themeShade="BF"/>
        </w:rPr>
        <w:t>Gender</w:t>
      </w:r>
      <w:r w:rsidRPr="00404C13">
        <w:rPr>
          <w:b/>
          <w:bCs/>
          <w:i/>
          <w:iCs/>
          <w:color w:val="498C33" w:themeColor="text2" w:themeShade="BF"/>
        </w:rPr>
        <w:t xml:space="preserve"> of the seller </w:t>
      </w:r>
      <w:r w:rsidRPr="00836DED">
        <w:rPr>
          <w:b/>
          <w:bCs/>
          <w:i/>
          <w:iCs/>
          <w:color w:val="498C33" w:themeColor="text2" w:themeShade="BF"/>
        </w:rPr>
        <w:t>and the</w:t>
      </w:r>
      <w:r w:rsidR="00DB71B9" w:rsidRPr="00836DED">
        <w:rPr>
          <w:b/>
          <w:bCs/>
          <w:i/>
          <w:iCs/>
          <w:color w:val="498C33" w:themeColor="text2" w:themeShade="BF"/>
        </w:rPr>
        <w:t xml:space="preserve"> negotiation prices</w:t>
      </w:r>
      <w:r w:rsidR="00DB71B9">
        <w:rPr>
          <w:b/>
          <w:bCs/>
          <w:color w:val="498C33" w:themeColor="text2" w:themeShade="BF"/>
        </w:rPr>
        <w:t xml:space="preserve">: </w:t>
      </w:r>
      <w:r w:rsidR="000C59CB" w:rsidRPr="000C59CB">
        <w:t xml:space="preserve">Descriptive results in </w:t>
      </w:r>
      <w:r w:rsidR="00DB71B9">
        <w:t>Figure 2 show that the bargaining process is more likely to end up in lower transaction price when the seller is a woman th</w:t>
      </w:r>
      <w:r w:rsidR="000C59CB">
        <w:t>a</w:t>
      </w:r>
      <w:r w:rsidR="00DB71B9">
        <w:t>n when the seller is a man.</w:t>
      </w:r>
      <w:r w:rsidR="0081114F">
        <w:rPr>
          <w:b/>
          <w:bCs/>
          <w:color w:val="498C33" w:themeColor="text2" w:themeShade="BF"/>
        </w:rPr>
        <w:t xml:space="preserve"> </w:t>
      </w:r>
      <w:r w:rsidR="00C55B6C">
        <w:t xml:space="preserve"> </w:t>
      </w:r>
      <w:r w:rsidR="00DB71B9">
        <w:t xml:space="preserve">The disadvantage of the female seller already manifests itself at the very start of the negotiation </w:t>
      </w:r>
      <w:proofErr w:type="gramStart"/>
      <w:r w:rsidR="00DB71B9">
        <w:t>process, when</w:t>
      </w:r>
      <w:proofErr w:type="gramEnd"/>
      <w:r w:rsidR="00DB71B9">
        <w:t xml:space="preserve"> the buyer names their first counter bid price after the seller named the initial (randomly assigned) offer price. When the seller is man, </w:t>
      </w:r>
      <w:r w:rsidR="00F33A71">
        <w:t xml:space="preserve">the buyer’s first </w:t>
      </w:r>
      <w:r w:rsidR="00DB71B9">
        <w:t>price to start from i</w:t>
      </w:r>
      <w:r w:rsidR="00F33A71">
        <w:t xml:space="preserve">s </w:t>
      </w:r>
      <w:r w:rsidR="007C5224">
        <w:t>higher than</w:t>
      </w:r>
      <w:r w:rsidR="00F33A71">
        <w:t xml:space="preserve"> when the seller is a woman.</w:t>
      </w:r>
    </w:p>
    <w:p w14:paraId="50A63569" w14:textId="3011C0E8" w:rsidR="004618DC" w:rsidRDefault="00836DED" w:rsidP="001C4961">
      <w:pPr>
        <w:pStyle w:val="BodyTextIndent"/>
        <w:jc w:val="both"/>
      </w:pPr>
      <w:r w:rsidRPr="00404C13">
        <w:rPr>
          <w:b/>
          <w:bCs/>
          <w:color w:val="498C33" w:themeColor="text2" w:themeShade="BF"/>
        </w:rPr>
        <w:t>Gender</w:t>
      </w:r>
      <w:r w:rsidRPr="00404C13">
        <w:rPr>
          <w:b/>
          <w:bCs/>
          <w:i/>
          <w:iCs/>
          <w:color w:val="498C33" w:themeColor="text2" w:themeShade="BF"/>
        </w:rPr>
        <w:t xml:space="preserve"> of the seller and </w:t>
      </w:r>
      <w:r w:rsidRPr="00836DED">
        <w:rPr>
          <w:b/>
          <w:bCs/>
          <w:i/>
          <w:iCs/>
          <w:color w:val="498C33" w:themeColor="text2" w:themeShade="BF"/>
        </w:rPr>
        <w:t>the buyer’s negotiation strategy</w:t>
      </w:r>
      <w:r w:rsidR="00FD4AE6">
        <w:rPr>
          <w:b/>
          <w:bCs/>
          <w:i/>
          <w:iCs/>
          <w:color w:val="498C33" w:themeColor="text2" w:themeShade="BF"/>
        </w:rPr>
        <w:t xml:space="preserve">: </w:t>
      </w:r>
      <w:r w:rsidR="00E80383">
        <w:t>Results show</w:t>
      </w:r>
      <w:r>
        <w:t xml:space="preserve"> that fewer farmers accepted the seller’s first offer price when the seller was a woman than when the seller was a man</w:t>
      </w:r>
      <w:r w:rsidR="00E80383">
        <w:t xml:space="preserve"> (Figure 3)</w:t>
      </w:r>
      <w:r>
        <w:t xml:space="preserve">.  </w:t>
      </w:r>
      <w:r w:rsidR="00E80383">
        <w:t xml:space="preserve">We also do see that </w:t>
      </w:r>
      <w:r w:rsidR="00060AE9">
        <w:t xml:space="preserve">a </w:t>
      </w:r>
      <w:r w:rsidR="00060AE9" w:rsidRPr="00060AE9">
        <w:t xml:space="preserve">higher percentage of buyers start with the lowest </w:t>
      </w:r>
      <w:r w:rsidR="00EB524B">
        <w:t>admissible</w:t>
      </w:r>
      <w:r w:rsidR="00060AE9" w:rsidRPr="00060AE9">
        <w:t xml:space="preserve"> price bid when the seller is a woman than when the seller is man.</w:t>
      </w:r>
      <w:r w:rsidR="00065700">
        <w:t xml:space="preserve"> Another interesting negotiation strategy some buyers seem to use is to name an initial counter bid and stick to this price. A </w:t>
      </w:r>
      <w:r w:rsidR="000A61CB">
        <w:t>surprisingly</w:t>
      </w:r>
      <w:r w:rsidR="00065700">
        <w:t xml:space="preserve"> large share of </w:t>
      </w:r>
      <w:r w:rsidR="00065700">
        <w:t>farmers</w:t>
      </w:r>
      <w:r w:rsidR="004618DC">
        <w:t xml:space="preserve"> </w:t>
      </w:r>
      <w:proofErr w:type="gramStart"/>
      <w:r w:rsidR="00065700">
        <w:t>use</w:t>
      </w:r>
      <w:proofErr w:type="gramEnd"/>
      <w:r w:rsidR="00065700">
        <w:t xml:space="preserve"> this strategy</w:t>
      </w:r>
      <w:r w:rsidR="004618DC">
        <w:t>,</w:t>
      </w:r>
      <w:r w:rsidR="00A83226">
        <w:t xml:space="preserve"> </w:t>
      </w:r>
      <w:r w:rsidR="004618DC">
        <w:t>especially when the seller is a man</w:t>
      </w:r>
      <w:r w:rsidR="00065700">
        <w:t>.</w:t>
      </w:r>
      <w:r w:rsidR="00065700" w:rsidRPr="00065700">
        <w:rPr>
          <w:noProof/>
        </w:rPr>
        <w:t xml:space="preserve"> </w:t>
      </w:r>
    </w:p>
    <w:p w14:paraId="1F509DC8" w14:textId="08101D63" w:rsidR="00E455A3" w:rsidRDefault="00E455A3" w:rsidP="00E455A3">
      <w:pPr>
        <w:pStyle w:val="Caption"/>
        <w:jc w:val="both"/>
      </w:pPr>
      <w:r>
        <w:t xml:space="preserve">Figure 2: </w:t>
      </w:r>
      <w:r w:rsidRPr="00BA7378">
        <w:t>Negotiation prices</w:t>
      </w:r>
    </w:p>
    <w:p w14:paraId="3C01CDC9" w14:textId="0456EC0E" w:rsidR="005C3F9F" w:rsidRDefault="00E455A3" w:rsidP="007870D8">
      <w:pPr>
        <w:jc w:val="both"/>
        <w:rPr>
          <w:b/>
          <w:bCs/>
        </w:rPr>
      </w:pPr>
      <w:r>
        <w:rPr>
          <w:noProof/>
        </w:rPr>
        <w:drawing>
          <wp:inline distT="0" distB="0" distL="0" distR="0" wp14:anchorId="15AA86C4" wp14:editId="12E2FB28">
            <wp:extent cx="2945765" cy="2228850"/>
            <wp:effectExtent l="0" t="0" r="6985" b="0"/>
            <wp:docPr id="1948174304" name="Chart 1">
              <a:extLst xmlns:a="http://schemas.openxmlformats.org/drawingml/2006/main">
                <a:ext uri="{FF2B5EF4-FFF2-40B4-BE49-F238E27FC236}">
                  <a16:creationId xmlns:a16="http://schemas.microsoft.com/office/drawing/2014/main" id="{5AED30F2-A9F6-FB2C-D2E7-C392DFE00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B8365E" w14:textId="60B482F0" w:rsidR="00E455A3" w:rsidRDefault="00E455A3" w:rsidP="00E455A3">
      <w:pPr>
        <w:pStyle w:val="Caption"/>
        <w:jc w:val="both"/>
      </w:pPr>
      <w:r>
        <w:t>Figure 3</w:t>
      </w:r>
      <w:r w:rsidRPr="006F570F">
        <w:t>: Buyer's negotiation strategies</w:t>
      </w:r>
    </w:p>
    <w:p w14:paraId="732D3D5C" w14:textId="01E68949" w:rsidR="00E455A3" w:rsidRDefault="00E455A3" w:rsidP="007870D8">
      <w:pPr>
        <w:jc w:val="both"/>
        <w:rPr>
          <w:b/>
          <w:bCs/>
        </w:rPr>
      </w:pPr>
      <w:r>
        <w:rPr>
          <w:noProof/>
        </w:rPr>
        <w:drawing>
          <wp:inline distT="0" distB="0" distL="0" distR="0" wp14:anchorId="042D640E" wp14:editId="513534C6">
            <wp:extent cx="2945765" cy="2435860"/>
            <wp:effectExtent l="0" t="0" r="6985" b="2540"/>
            <wp:docPr id="326200093" name="Chart 1">
              <a:extLst xmlns:a="http://schemas.openxmlformats.org/drawingml/2006/main">
                <a:ext uri="{FF2B5EF4-FFF2-40B4-BE49-F238E27FC236}">
                  <a16:creationId xmlns:a16="http://schemas.microsoft.com/office/drawing/2014/main" id="{D8E8AC22-96B6-CBCA-C693-D946891E1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76FBF70" w14:textId="157D139B" w:rsidR="00A83226" w:rsidRPr="00B876AC" w:rsidRDefault="00B876AC" w:rsidP="00B876AC">
      <w:pPr>
        <w:pStyle w:val="Heading1"/>
        <w:jc w:val="both"/>
      </w:pPr>
      <w:r>
        <w:t xml:space="preserve">Results--- </w:t>
      </w:r>
      <w:r w:rsidR="00484441">
        <w:t>Econometric</w:t>
      </w:r>
      <w:r>
        <w:t xml:space="preserve"> analys</w:t>
      </w:r>
      <w:r w:rsidR="00484441">
        <w:t>is</w:t>
      </w:r>
    </w:p>
    <w:p w14:paraId="15EC1ADE" w14:textId="28C9D9E4" w:rsidR="0036677B" w:rsidRDefault="00B830E8" w:rsidP="0036677B">
      <w:pPr>
        <w:jc w:val="both"/>
      </w:pPr>
      <w:r>
        <w:t xml:space="preserve">Beyond the descriptive </w:t>
      </w:r>
      <w:r w:rsidR="004D5B6B">
        <w:t>analysis</w:t>
      </w:r>
      <w:r w:rsidR="00390BC8">
        <w:t xml:space="preserve"> </w:t>
      </w:r>
      <w:r w:rsidR="001C5606">
        <w:t>(</w:t>
      </w:r>
      <w:r w:rsidR="00390BC8">
        <w:t>Table 1</w:t>
      </w:r>
      <w:r w:rsidR="001C5606">
        <w:t>)</w:t>
      </w:r>
      <w:r>
        <w:t xml:space="preserve">, </w:t>
      </w:r>
      <w:r w:rsidR="008321DB">
        <w:t xml:space="preserve">we conduct regression analysis </w:t>
      </w:r>
      <w:r w:rsidR="00380F59">
        <w:t xml:space="preserve">to determine the </w:t>
      </w:r>
      <w:r w:rsidR="00EC0A49">
        <w:t>size of</w:t>
      </w:r>
      <w:r w:rsidR="00380F59">
        <w:t xml:space="preserve"> the </w:t>
      </w:r>
      <w:r w:rsidR="007C5224">
        <w:t xml:space="preserve">effect of the </w:t>
      </w:r>
      <w:r w:rsidR="00380F59">
        <w:t>seller</w:t>
      </w:r>
      <w:r w:rsidR="00EC0A49">
        <w:t>’s</w:t>
      </w:r>
      <w:r w:rsidR="00380F59">
        <w:t xml:space="preserve"> </w:t>
      </w:r>
      <w:r w:rsidR="00EC0A49">
        <w:t xml:space="preserve">gender </w:t>
      </w:r>
      <w:r w:rsidR="00380F59">
        <w:t>on</w:t>
      </w:r>
      <w:r w:rsidR="008321DB">
        <w:t xml:space="preserve"> the </w:t>
      </w:r>
      <w:r w:rsidR="00380F59">
        <w:t xml:space="preserve">buyer’s </w:t>
      </w:r>
      <w:r w:rsidR="008321DB">
        <w:t>bargaining strategies</w:t>
      </w:r>
      <w:r w:rsidR="00380F59">
        <w:t>,</w:t>
      </w:r>
      <w:r w:rsidR="008321DB">
        <w:t xml:space="preserve"> and </w:t>
      </w:r>
      <w:r w:rsidR="00380F59">
        <w:t xml:space="preserve">eventual </w:t>
      </w:r>
      <w:r w:rsidR="008321DB">
        <w:t>outcomes</w:t>
      </w:r>
      <w:r w:rsidR="004D5B6B">
        <w:t>.</w:t>
      </w:r>
      <w:r w:rsidR="006C3DDD">
        <w:t xml:space="preserve"> In the regression, </w:t>
      </w:r>
      <w:r w:rsidR="00F23EB0">
        <w:t xml:space="preserve">we control for the seller’s gender (where price level was the explanatory variable), </w:t>
      </w:r>
      <w:r w:rsidR="006C3DDD">
        <w:t xml:space="preserve">the seller’s initial price offer (where </w:t>
      </w:r>
      <w:r w:rsidR="00F23EB0">
        <w:t xml:space="preserve">seller’s gender </w:t>
      </w:r>
      <w:r w:rsidR="006C3DDD">
        <w:t>was the explanatory variable)</w:t>
      </w:r>
      <w:r w:rsidR="00F23EB0">
        <w:t>, and gender of the buyer in all the models.</w:t>
      </w:r>
    </w:p>
    <w:p w14:paraId="4CD538BD" w14:textId="3578BAF1" w:rsidR="00CE7E74" w:rsidRDefault="00390BC8" w:rsidP="001C4961">
      <w:pPr>
        <w:pStyle w:val="BodyTextIndent"/>
        <w:jc w:val="both"/>
      </w:pPr>
      <w:r>
        <w:t>R</w:t>
      </w:r>
      <w:r w:rsidR="00380F59">
        <w:t>esults show</w:t>
      </w:r>
      <w:r w:rsidR="00600841">
        <w:t xml:space="preserve"> that when the seller is a woman, buyers/farmers are </w:t>
      </w:r>
      <w:r w:rsidR="00380F59">
        <w:t>19</w:t>
      </w:r>
      <w:r w:rsidR="00D20B47">
        <w:t xml:space="preserve"> percent</w:t>
      </w:r>
      <w:r w:rsidR="00380F59">
        <w:t xml:space="preserve"> </w:t>
      </w:r>
      <w:r w:rsidR="00600841">
        <w:t>less likely to accept the initial offer price and respond with a</w:t>
      </w:r>
      <w:r w:rsidR="00AC7583">
        <w:t xml:space="preserve"> </w:t>
      </w:r>
      <w:r w:rsidR="00600841">
        <w:t xml:space="preserve">counter bid </w:t>
      </w:r>
      <w:r w:rsidR="00AC7583">
        <w:t>that is UGX.800 less</w:t>
      </w:r>
      <w:r w:rsidR="00600841">
        <w:t xml:space="preserve"> than when faced with a male seller. Negotiation</w:t>
      </w:r>
      <w:r w:rsidR="00CE7E74">
        <w:t>s</w:t>
      </w:r>
      <w:r w:rsidR="00600841">
        <w:t xml:space="preserve"> take on average one round longer when the seller is a woman, and the transaction price is almost 9 percent lower. </w:t>
      </w:r>
    </w:p>
    <w:p w14:paraId="75A43855" w14:textId="77777777" w:rsidR="007C5224" w:rsidRPr="0036677B" w:rsidRDefault="007C5224" w:rsidP="001C4961">
      <w:pPr>
        <w:pStyle w:val="BodyTextIndent"/>
        <w:jc w:val="both"/>
      </w:pPr>
      <w:r>
        <w:lastRenderedPageBreak/>
        <w:t>For comparison, we also look at the effect of the starting price on the same bargaining outcomes and find that the gender disadvantage is roughly equal to the effect of a 20 percent higher starting price (UGX.12,000 or 11,000).</w:t>
      </w:r>
    </w:p>
    <w:p w14:paraId="55ED0096" w14:textId="2D9DDF2F" w:rsidR="00600841" w:rsidRDefault="00600841" w:rsidP="00600841">
      <w:pPr>
        <w:pStyle w:val="Caption"/>
      </w:pPr>
      <w:r>
        <w:t xml:space="preserve">Table </w:t>
      </w:r>
      <w:r w:rsidR="00A9450F">
        <w:fldChar w:fldCharType="begin"/>
      </w:r>
      <w:r w:rsidR="00A9450F">
        <w:instrText xml:space="preserve"> SEQ Table \* ARABIC </w:instrText>
      </w:r>
      <w:r w:rsidR="00A9450F">
        <w:fldChar w:fldCharType="separate"/>
      </w:r>
      <w:r>
        <w:rPr>
          <w:noProof/>
        </w:rPr>
        <w:t>1</w:t>
      </w:r>
      <w:r w:rsidR="00A9450F">
        <w:rPr>
          <w:noProof/>
        </w:rPr>
        <w:fldChar w:fldCharType="end"/>
      </w:r>
      <w:r>
        <w:t>: Effect of gender of seller</w:t>
      </w:r>
    </w:p>
    <w:tbl>
      <w:tblPr>
        <w:tblStyle w:val="IFPRITableStyle"/>
        <w:tblW w:w="4653" w:type="dxa"/>
        <w:tblLook w:val="04A0" w:firstRow="1" w:lastRow="0" w:firstColumn="1" w:lastColumn="0" w:noHBand="0" w:noVBand="1"/>
      </w:tblPr>
      <w:tblGrid>
        <w:gridCol w:w="1448"/>
        <w:gridCol w:w="1072"/>
        <w:gridCol w:w="996"/>
        <w:gridCol w:w="1137"/>
      </w:tblGrid>
      <w:tr w:rsidR="006B0B92" w:rsidRPr="00970E82" w14:paraId="253D5660" w14:textId="77777777" w:rsidTr="008D01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8" w:type="dxa"/>
          </w:tcPr>
          <w:p w14:paraId="6498357E" w14:textId="77777777" w:rsidR="006B0B92" w:rsidRPr="00970E82" w:rsidRDefault="006B0B92" w:rsidP="006B0B92">
            <w:pPr>
              <w:rPr>
                <w:b w:val="0"/>
                <w:bCs/>
              </w:rPr>
            </w:pPr>
          </w:p>
        </w:tc>
        <w:tc>
          <w:tcPr>
            <w:tcW w:w="1072" w:type="dxa"/>
          </w:tcPr>
          <w:p w14:paraId="373046B0" w14:textId="4C1AC858" w:rsidR="006B0B92" w:rsidRPr="00970E82" w:rsidRDefault="006B0B92" w:rsidP="006B0B92">
            <w:pPr>
              <w:cnfStyle w:val="100000000000" w:firstRow="1" w:lastRow="0" w:firstColumn="0" w:lastColumn="0" w:oddVBand="0" w:evenVBand="0" w:oddHBand="0" w:evenHBand="0" w:firstRowFirstColumn="0" w:firstRowLastColumn="0" w:lastRowFirstColumn="0" w:lastRowLastColumn="0"/>
              <w:rPr>
                <w:b w:val="0"/>
                <w:bCs/>
              </w:rPr>
            </w:pPr>
            <w:r>
              <w:t>High offer price</w:t>
            </w:r>
          </w:p>
        </w:tc>
        <w:tc>
          <w:tcPr>
            <w:tcW w:w="996" w:type="dxa"/>
          </w:tcPr>
          <w:p w14:paraId="3E491471" w14:textId="4F7CB6A2" w:rsidR="006B0B92" w:rsidRPr="00970E82" w:rsidRDefault="006B0B92" w:rsidP="006B0B92">
            <w:pPr>
              <w:cnfStyle w:val="100000000000" w:firstRow="1" w:lastRow="0" w:firstColumn="0" w:lastColumn="0" w:oddVBand="0" w:evenVBand="0" w:oddHBand="0" w:evenHBand="0" w:firstRowFirstColumn="0" w:firstRowLastColumn="0" w:lastRowFirstColumn="0" w:lastRowLastColumn="0"/>
              <w:rPr>
                <w:b w:val="0"/>
                <w:bCs/>
              </w:rPr>
            </w:pPr>
            <w:r w:rsidRPr="00970E82">
              <w:rPr>
                <w:b w:val="0"/>
                <w:bCs/>
              </w:rPr>
              <w:t>Seller is a woman</w:t>
            </w:r>
          </w:p>
        </w:tc>
        <w:tc>
          <w:tcPr>
            <w:tcW w:w="1137" w:type="dxa"/>
          </w:tcPr>
          <w:p w14:paraId="14A1FB96" w14:textId="73F2A88B" w:rsidR="006B0B92" w:rsidRPr="00970E82" w:rsidRDefault="006B0B92" w:rsidP="006B0B92">
            <w:pPr>
              <w:cnfStyle w:val="100000000000" w:firstRow="1" w:lastRow="0" w:firstColumn="0" w:lastColumn="0" w:oddVBand="0" w:evenVBand="0" w:oddHBand="0" w:evenHBand="0" w:firstRowFirstColumn="0" w:firstRowLastColumn="0" w:lastRowFirstColumn="0" w:lastRowLastColumn="0"/>
              <w:rPr>
                <w:b w:val="0"/>
                <w:bCs/>
              </w:rPr>
            </w:pPr>
            <w:r w:rsidRPr="00970E82">
              <w:rPr>
                <w:b w:val="0"/>
                <w:bCs/>
              </w:rPr>
              <w:t xml:space="preserve">Seller is a woman and high </w:t>
            </w:r>
            <w:r>
              <w:rPr>
                <w:b w:val="0"/>
                <w:bCs/>
              </w:rPr>
              <w:t xml:space="preserve">first </w:t>
            </w:r>
            <w:r w:rsidRPr="00970E82">
              <w:rPr>
                <w:b w:val="0"/>
                <w:bCs/>
              </w:rPr>
              <w:t>offer price</w:t>
            </w:r>
          </w:p>
        </w:tc>
      </w:tr>
      <w:tr w:rsidR="006B0B92" w14:paraId="48108EDF" w14:textId="77777777" w:rsidTr="008D0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3D277326" w14:textId="77777777" w:rsidR="006B0B92" w:rsidRDefault="006B0B92" w:rsidP="006B0B92">
            <w:r>
              <w:t>B</w:t>
            </w:r>
            <w:r w:rsidRPr="00C51E39">
              <w:t>uyer accepts the initial offer of the seller</w:t>
            </w:r>
          </w:p>
        </w:tc>
        <w:tc>
          <w:tcPr>
            <w:tcW w:w="1072" w:type="dxa"/>
          </w:tcPr>
          <w:p w14:paraId="3A84AD03"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-0.192**</w:t>
            </w:r>
          </w:p>
          <w:p w14:paraId="7C92392E" w14:textId="0EEE2C27" w:rsidR="006B0B92" w:rsidRDefault="006B0B92" w:rsidP="006B0B92">
            <w:pPr>
              <w:cnfStyle w:val="000000100000" w:firstRow="0" w:lastRow="0" w:firstColumn="0" w:lastColumn="0" w:oddVBand="0" w:evenVBand="0" w:oddHBand="1" w:evenHBand="0" w:firstRowFirstColumn="0" w:firstRowLastColumn="0" w:lastRowFirstColumn="0" w:lastRowLastColumn="0"/>
            </w:pPr>
            <w:r>
              <w:t>(0.024)</w:t>
            </w:r>
          </w:p>
        </w:tc>
        <w:tc>
          <w:tcPr>
            <w:tcW w:w="996" w:type="dxa"/>
          </w:tcPr>
          <w:p w14:paraId="2D793D37" w14:textId="4327F5E2" w:rsidR="006B0B92" w:rsidRDefault="006B0B92" w:rsidP="006B0B92">
            <w:pPr>
              <w:cnfStyle w:val="000000100000" w:firstRow="0" w:lastRow="0" w:firstColumn="0" w:lastColumn="0" w:oddVBand="0" w:evenVBand="0" w:oddHBand="1" w:evenHBand="0" w:firstRowFirstColumn="0" w:firstRowLastColumn="0" w:lastRowFirstColumn="0" w:lastRowLastColumn="0"/>
            </w:pPr>
            <w:r>
              <w:t>-0.112**</w:t>
            </w:r>
          </w:p>
          <w:p w14:paraId="1F2E3A9A"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(0.026)</w:t>
            </w:r>
          </w:p>
        </w:tc>
        <w:tc>
          <w:tcPr>
            <w:tcW w:w="1137" w:type="dxa"/>
          </w:tcPr>
          <w:p w14:paraId="4B8AF4B2"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0.110*</w:t>
            </w:r>
          </w:p>
          <w:p w14:paraId="2CDA26D5"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(0.051)</w:t>
            </w:r>
          </w:p>
        </w:tc>
      </w:tr>
      <w:tr w:rsidR="006B0B92" w14:paraId="66735FC1" w14:textId="77777777" w:rsidTr="008D017E">
        <w:tc>
          <w:tcPr>
            <w:cnfStyle w:val="001000000000" w:firstRow="0" w:lastRow="0" w:firstColumn="1" w:lastColumn="0" w:oddVBand="0" w:evenVBand="0" w:oddHBand="0" w:evenHBand="0" w:firstRowFirstColumn="0" w:firstRowLastColumn="0" w:lastRowFirstColumn="0" w:lastRowLastColumn="0"/>
            <w:tcW w:w="1448" w:type="dxa"/>
          </w:tcPr>
          <w:p w14:paraId="3E45E484" w14:textId="77777777" w:rsidR="006B0B92" w:rsidRDefault="006B0B92" w:rsidP="006B0B92">
            <w:r>
              <w:t>Buyer’s first counter bid price</w:t>
            </w:r>
          </w:p>
        </w:tc>
        <w:tc>
          <w:tcPr>
            <w:tcW w:w="1072" w:type="dxa"/>
          </w:tcPr>
          <w:p w14:paraId="62208266"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-84.549</w:t>
            </w:r>
          </w:p>
          <w:p w14:paraId="2C203A9F" w14:textId="14375FAB" w:rsidR="006B0B92" w:rsidRDefault="006B0B92" w:rsidP="006B0B92">
            <w:pPr>
              <w:cnfStyle w:val="000000000000" w:firstRow="0" w:lastRow="0" w:firstColumn="0" w:lastColumn="0" w:oddVBand="0" w:evenVBand="0" w:oddHBand="0" w:evenHBand="0" w:firstRowFirstColumn="0" w:firstRowLastColumn="0" w:lastRowFirstColumn="0" w:lastRowLastColumn="0"/>
            </w:pPr>
            <w:r>
              <w:t>(180.222)</w:t>
            </w:r>
          </w:p>
        </w:tc>
        <w:tc>
          <w:tcPr>
            <w:tcW w:w="996" w:type="dxa"/>
          </w:tcPr>
          <w:p w14:paraId="1A5C7E30" w14:textId="6DC7DBEA" w:rsidR="006B0B92" w:rsidRDefault="006B0B92" w:rsidP="006B0B92">
            <w:pPr>
              <w:cnfStyle w:val="000000000000" w:firstRow="0" w:lastRow="0" w:firstColumn="0" w:lastColumn="0" w:oddVBand="0" w:evenVBand="0" w:oddHBand="0" w:evenHBand="0" w:firstRowFirstColumn="0" w:firstRowLastColumn="0" w:lastRowFirstColumn="0" w:lastRowLastColumn="0"/>
            </w:pPr>
            <w:r>
              <w:t>-806.531**</w:t>
            </w:r>
          </w:p>
          <w:p w14:paraId="6961AFEE"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(189.679)</w:t>
            </w:r>
          </w:p>
        </w:tc>
        <w:tc>
          <w:tcPr>
            <w:tcW w:w="1137" w:type="dxa"/>
          </w:tcPr>
          <w:p w14:paraId="63A73C03"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-54.451</w:t>
            </w:r>
          </w:p>
          <w:p w14:paraId="21B63747"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(378.367)</w:t>
            </w:r>
          </w:p>
        </w:tc>
      </w:tr>
      <w:tr w:rsidR="006B0B92" w14:paraId="27AA8CFE" w14:textId="77777777" w:rsidTr="008D0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732D5B75" w14:textId="77777777" w:rsidR="006B0B92" w:rsidRDefault="006B0B92" w:rsidP="006B0B92">
            <w:r>
              <w:t>Initial counter bid is the lowest admissible bid (UGX 3,000)</w:t>
            </w:r>
          </w:p>
        </w:tc>
        <w:tc>
          <w:tcPr>
            <w:tcW w:w="1072" w:type="dxa"/>
          </w:tcPr>
          <w:p w14:paraId="2B5DEA14"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0.016</w:t>
            </w:r>
          </w:p>
          <w:p w14:paraId="1AF19A69" w14:textId="4CE9DBA1" w:rsidR="006B0B92" w:rsidRDefault="006B0B92" w:rsidP="006B0B92">
            <w:pPr>
              <w:cnfStyle w:val="000000100000" w:firstRow="0" w:lastRow="0" w:firstColumn="0" w:lastColumn="0" w:oddVBand="0" w:evenVBand="0" w:oddHBand="1" w:evenHBand="0" w:firstRowFirstColumn="0" w:firstRowLastColumn="0" w:lastRowFirstColumn="0" w:lastRowLastColumn="0"/>
            </w:pPr>
            <w:r>
              <w:t>(0.029)</w:t>
            </w:r>
          </w:p>
        </w:tc>
        <w:tc>
          <w:tcPr>
            <w:tcW w:w="996" w:type="dxa"/>
          </w:tcPr>
          <w:p w14:paraId="2E1A8A5F" w14:textId="3CF3BFAE" w:rsidR="006B0B92" w:rsidRDefault="006B0B92" w:rsidP="006B0B92">
            <w:pPr>
              <w:cnfStyle w:val="000000100000" w:firstRow="0" w:lastRow="0" w:firstColumn="0" w:lastColumn="0" w:oddVBand="0" w:evenVBand="0" w:oddHBand="1" w:evenHBand="0" w:firstRowFirstColumn="0" w:firstRowLastColumn="0" w:lastRowFirstColumn="0" w:lastRowLastColumn="0"/>
            </w:pPr>
            <w:r>
              <w:t>0.060+</w:t>
            </w:r>
          </w:p>
          <w:p w14:paraId="4B3B2385"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(0.031)</w:t>
            </w:r>
          </w:p>
        </w:tc>
        <w:tc>
          <w:tcPr>
            <w:tcW w:w="1137" w:type="dxa"/>
          </w:tcPr>
          <w:p w14:paraId="36CE8A52"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0.025</w:t>
            </w:r>
          </w:p>
          <w:p w14:paraId="2C9D3FEF"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(0.061)</w:t>
            </w:r>
          </w:p>
        </w:tc>
      </w:tr>
      <w:tr w:rsidR="006B0B92" w14:paraId="5C31FC32" w14:textId="77777777" w:rsidTr="008D017E">
        <w:tc>
          <w:tcPr>
            <w:cnfStyle w:val="001000000000" w:firstRow="0" w:lastRow="0" w:firstColumn="1" w:lastColumn="0" w:oddVBand="0" w:evenVBand="0" w:oddHBand="0" w:evenHBand="0" w:firstRowFirstColumn="0" w:firstRowLastColumn="0" w:lastRowFirstColumn="0" w:lastRowLastColumn="0"/>
            <w:tcW w:w="1448" w:type="dxa"/>
          </w:tcPr>
          <w:p w14:paraId="54EFA598" w14:textId="1B950ACF" w:rsidR="006B0B92" w:rsidRDefault="006B0B92" w:rsidP="006B0B92">
            <w:r>
              <w:t>Buyer sticks to his or her initial bid</w:t>
            </w:r>
            <w:r w:rsidR="00EA232D">
              <w:t>.</w:t>
            </w:r>
          </w:p>
        </w:tc>
        <w:tc>
          <w:tcPr>
            <w:tcW w:w="1072" w:type="dxa"/>
          </w:tcPr>
          <w:p w14:paraId="429B8B93"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-0.038</w:t>
            </w:r>
          </w:p>
          <w:p w14:paraId="1B568B6B" w14:textId="6446694E" w:rsidR="006B0B92" w:rsidRDefault="006B0B92" w:rsidP="006B0B92">
            <w:pPr>
              <w:cnfStyle w:val="000000000000" w:firstRow="0" w:lastRow="0" w:firstColumn="0" w:lastColumn="0" w:oddVBand="0" w:evenVBand="0" w:oddHBand="0" w:evenHBand="0" w:firstRowFirstColumn="0" w:firstRowLastColumn="0" w:lastRowFirstColumn="0" w:lastRowLastColumn="0"/>
            </w:pPr>
            <w:r>
              <w:t>(0.037)</w:t>
            </w:r>
          </w:p>
        </w:tc>
        <w:tc>
          <w:tcPr>
            <w:tcW w:w="996" w:type="dxa"/>
          </w:tcPr>
          <w:p w14:paraId="08B09057" w14:textId="116B6163" w:rsidR="006B0B92" w:rsidRDefault="006B0B92" w:rsidP="006B0B92">
            <w:pPr>
              <w:cnfStyle w:val="000000000000" w:firstRow="0" w:lastRow="0" w:firstColumn="0" w:lastColumn="0" w:oddVBand="0" w:evenVBand="0" w:oddHBand="0" w:evenHBand="0" w:firstRowFirstColumn="0" w:firstRowLastColumn="0" w:lastRowFirstColumn="0" w:lastRowLastColumn="0"/>
            </w:pPr>
            <w:r>
              <w:t>-0.090*</w:t>
            </w:r>
          </w:p>
          <w:p w14:paraId="789DFE18"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(0.039)</w:t>
            </w:r>
          </w:p>
        </w:tc>
        <w:tc>
          <w:tcPr>
            <w:tcW w:w="1137" w:type="dxa"/>
          </w:tcPr>
          <w:p w14:paraId="6029CA2A"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0.011</w:t>
            </w:r>
          </w:p>
          <w:p w14:paraId="3E3D9961"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(0.077)</w:t>
            </w:r>
          </w:p>
        </w:tc>
      </w:tr>
      <w:tr w:rsidR="006B0B92" w14:paraId="0A1DCAB3" w14:textId="77777777" w:rsidTr="008D0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04A501D4" w14:textId="77777777" w:rsidR="006B0B92" w:rsidRDefault="006B0B92" w:rsidP="006B0B92">
            <w:r>
              <w:t xml:space="preserve">Number of </w:t>
            </w:r>
            <w:proofErr w:type="gramStart"/>
            <w:r>
              <w:t>negotiation</w:t>
            </w:r>
            <w:proofErr w:type="gramEnd"/>
            <w:r>
              <w:t xml:space="preserve"> rounds before final transaction</w:t>
            </w:r>
          </w:p>
        </w:tc>
        <w:tc>
          <w:tcPr>
            <w:tcW w:w="1072" w:type="dxa"/>
          </w:tcPr>
          <w:p w14:paraId="7C42CC8B"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1.982**</w:t>
            </w:r>
          </w:p>
          <w:p w14:paraId="48411FCC" w14:textId="29ADF053" w:rsidR="006B0B92" w:rsidRDefault="006B0B92" w:rsidP="006B0B92">
            <w:pPr>
              <w:cnfStyle w:val="000000100000" w:firstRow="0" w:lastRow="0" w:firstColumn="0" w:lastColumn="0" w:oddVBand="0" w:evenVBand="0" w:oddHBand="1" w:evenHBand="0" w:firstRowFirstColumn="0" w:firstRowLastColumn="0" w:lastRowFirstColumn="0" w:lastRowLastColumn="0"/>
            </w:pPr>
            <w:r>
              <w:t>(0.209)</w:t>
            </w:r>
          </w:p>
        </w:tc>
        <w:tc>
          <w:tcPr>
            <w:tcW w:w="996" w:type="dxa"/>
          </w:tcPr>
          <w:p w14:paraId="4943D890" w14:textId="5E85E188" w:rsidR="006B0B92" w:rsidRDefault="006B0B92" w:rsidP="006B0B92">
            <w:pPr>
              <w:cnfStyle w:val="000000100000" w:firstRow="0" w:lastRow="0" w:firstColumn="0" w:lastColumn="0" w:oddVBand="0" w:evenVBand="0" w:oddHBand="1" w:evenHBand="0" w:firstRowFirstColumn="0" w:firstRowLastColumn="0" w:lastRowFirstColumn="0" w:lastRowLastColumn="0"/>
            </w:pPr>
            <w:r>
              <w:t>0.908**</w:t>
            </w:r>
          </w:p>
          <w:p w14:paraId="4AD7EF25"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(0.220)</w:t>
            </w:r>
          </w:p>
        </w:tc>
        <w:tc>
          <w:tcPr>
            <w:tcW w:w="1137" w:type="dxa"/>
          </w:tcPr>
          <w:p w14:paraId="58FE2852"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-0.093</w:t>
            </w:r>
          </w:p>
          <w:p w14:paraId="295DAF60"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(0.439)</w:t>
            </w:r>
          </w:p>
        </w:tc>
      </w:tr>
      <w:tr w:rsidR="006B0B92" w14:paraId="576C20A8" w14:textId="77777777" w:rsidTr="008D017E">
        <w:tc>
          <w:tcPr>
            <w:cnfStyle w:val="001000000000" w:firstRow="0" w:lastRow="0" w:firstColumn="1" w:lastColumn="0" w:oddVBand="0" w:evenVBand="0" w:oddHBand="0" w:evenHBand="0" w:firstRowFirstColumn="0" w:firstRowLastColumn="0" w:lastRowFirstColumn="0" w:lastRowLastColumn="0"/>
            <w:tcW w:w="1448" w:type="dxa"/>
          </w:tcPr>
          <w:p w14:paraId="33F5D9D1" w14:textId="77777777" w:rsidR="006B0B92" w:rsidRDefault="006B0B92" w:rsidP="006B0B92">
            <w:r>
              <w:t>Buyer accepts</w:t>
            </w:r>
          </w:p>
        </w:tc>
        <w:tc>
          <w:tcPr>
            <w:tcW w:w="1072" w:type="dxa"/>
          </w:tcPr>
          <w:p w14:paraId="10E97580"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-0.172**</w:t>
            </w:r>
          </w:p>
          <w:p w14:paraId="5D8C9E8C" w14:textId="674D5EB4" w:rsidR="006B0B92" w:rsidRDefault="006B0B92" w:rsidP="006B0B92">
            <w:pPr>
              <w:cnfStyle w:val="000000000000" w:firstRow="0" w:lastRow="0" w:firstColumn="0" w:lastColumn="0" w:oddVBand="0" w:evenVBand="0" w:oddHBand="0" w:evenHBand="0" w:firstRowFirstColumn="0" w:firstRowLastColumn="0" w:lastRowFirstColumn="0" w:lastRowLastColumn="0"/>
            </w:pPr>
            <w:r>
              <w:t>(0.030)</w:t>
            </w:r>
          </w:p>
        </w:tc>
        <w:tc>
          <w:tcPr>
            <w:tcW w:w="996" w:type="dxa"/>
          </w:tcPr>
          <w:p w14:paraId="79B207E1" w14:textId="5253587D" w:rsidR="006B0B92" w:rsidRDefault="006B0B92" w:rsidP="006B0B92">
            <w:pPr>
              <w:cnfStyle w:val="000000000000" w:firstRow="0" w:lastRow="0" w:firstColumn="0" w:lastColumn="0" w:oddVBand="0" w:evenVBand="0" w:oddHBand="0" w:evenHBand="0" w:firstRowFirstColumn="0" w:firstRowLastColumn="0" w:lastRowFirstColumn="0" w:lastRowLastColumn="0"/>
            </w:pPr>
            <w:r>
              <w:t>-0.116**</w:t>
            </w:r>
          </w:p>
          <w:p w14:paraId="3DE54497"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(0.032)</w:t>
            </w:r>
          </w:p>
        </w:tc>
        <w:tc>
          <w:tcPr>
            <w:tcW w:w="1137" w:type="dxa"/>
          </w:tcPr>
          <w:p w14:paraId="1F852674"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0.154*</w:t>
            </w:r>
          </w:p>
          <w:p w14:paraId="52210290" w14:textId="77777777" w:rsidR="006B0B92" w:rsidRDefault="006B0B92" w:rsidP="006B0B92">
            <w:pPr>
              <w:cnfStyle w:val="000000000000" w:firstRow="0" w:lastRow="0" w:firstColumn="0" w:lastColumn="0" w:oddVBand="0" w:evenVBand="0" w:oddHBand="0" w:evenHBand="0" w:firstRowFirstColumn="0" w:firstRowLastColumn="0" w:lastRowFirstColumn="0" w:lastRowLastColumn="0"/>
            </w:pPr>
            <w:r>
              <w:t>(0.064)</w:t>
            </w:r>
          </w:p>
        </w:tc>
      </w:tr>
      <w:tr w:rsidR="006B0B92" w14:paraId="6693F54B" w14:textId="77777777" w:rsidTr="008D0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6A2DBEC5" w14:textId="77777777" w:rsidR="006B0B92" w:rsidRDefault="006B0B92" w:rsidP="006B0B92">
            <w:r w:rsidRPr="00E8410D">
              <w:rPr>
                <w:bCs/>
              </w:rPr>
              <w:t>Transaction price</w:t>
            </w:r>
          </w:p>
          <w:p w14:paraId="77FC816D" w14:textId="77777777" w:rsidR="006B0B92" w:rsidRDefault="006B0B92" w:rsidP="006B0B92"/>
        </w:tc>
        <w:tc>
          <w:tcPr>
            <w:tcW w:w="1072" w:type="dxa"/>
          </w:tcPr>
          <w:p w14:paraId="1E3709DE"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334.915*</w:t>
            </w:r>
          </w:p>
          <w:p w14:paraId="26FF7CC3" w14:textId="40824165" w:rsidR="006B0B92" w:rsidRDefault="006B0B92" w:rsidP="006B0B92">
            <w:pPr>
              <w:cnfStyle w:val="000000100000" w:firstRow="0" w:lastRow="0" w:firstColumn="0" w:lastColumn="0" w:oddVBand="0" w:evenVBand="0" w:oddHBand="1" w:evenHBand="0" w:firstRowFirstColumn="0" w:firstRowLastColumn="0" w:lastRowFirstColumn="0" w:lastRowLastColumn="0"/>
            </w:pPr>
            <w:r>
              <w:t>(152.743)</w:t>
            </w:r>
          </w:p>
        </w:tc>
        <w:tc>
          <w:tcPr>
            <w:tcW w:w="996" w:type="dxa"/>
          </w:tcPr>
          <w:p w14:paraId="2CFE2816" w14:textId="7AA25012" w:rsidR="006B0B92" w:rsidRDefault="006B0B92" w:rsidP="006B0B92">
            <w:pPr>
              <w:cnfStyle w:val="000000100000" w:firstRow="0" w:lastRow="0" w:firstColumn="0" w:lastColumn="0" w:oddVBand="0" w:evenVBand="0" w:oddHBand="1" w:evenHBand="0" w:firstRowFirstColumn="0" w:firstRowLastColumn="0" w:lastRowFirstColumn="0" w:lastRowLastColumn="0"/>
            </w:pPr>
            <w:r>
              <w:t>-603.550**</w:t>
            </w:r>
          </w:p>
          <w:p w14:paraId="2D54A6A4"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(160.705)</w:t>
            </w:r>
          </w:p>
        </w:tc>
        <w:tc>
          <w:tcPr>
            <w:tcW w:w="1137" w:type="dxa"/>
          </w:tcPr>
          <w:p w14:paraId="2389A278"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-42.104</w:t>
            </w:r>
          </w:p>
          <w:p w14:paraId="722A949B" w14:textId="77777777" w:rsidR="006B0B92" w:rsidRDefault="006B0B92" w:rsidP="006B0B92">
            <w:pPr>
              <w:cnfStyle w:val="000000100000" w:firstRow="0" w:lastRow="0" w:firstColumn="0" w:lastColumn="0" w:oddVBand="0" w:evenVBand="0" w:oddHBand="1" w:evenHBand="0" w:firstRowFirstColumn="0" w:firstRowLastColumn="0" w:lastRowFirstColumn="0" w:lastRowLastColumn="0"/>
            </w:pPr>
            <w:r>
              <w:t>(320.585)</w:t>
            </w:r>
          </w:p>
        </w:tc>
      </w:tr>
    </w:tbl>
    <w:p w14:paraId="5790DAC6" w14:textId="2E392094" w:rsidR="007C5224" w:rsidRPr="007C5224" w:rsidRDefault="00D46A13" w:rsidP="002C0B6F">
      <w:pPr>
        <w:pStyle w:val="Heading1"/>
        <w:rPr>
          <w:sz w:val="26"/>
          <w:szCs w:val="26"/>
        </w:rPr>
      </w:pPr>
      <w:r>
        <w:rPr>
          <w:sz w:val="26"/>
          <w:szCs w:val="26"/>
        </w:rPr>
        <w:br w:type="column"/>
      </w:r>
      <w:r w:rsidR="007C5224" w:rsidRPr="002C0B6F">
        <w:t>Conclusion</w:t>
      </w:r>
      <w:r w:rsidR="002C0B6F">
        <w:t xml:space="preserve"> </w:t>
      </w:r>
      <w:r w:rsidR="007C5224" w:rsidRPr="002C0B6F">
        <w:t>and recommendations</w:t>
      </w:r>
    </w:p>
    <w:p w14:paraId="7880A327" w14:textId="5904F512" w:rsidR="007C5224" w:rsidRDefault="00FD70AE" w:rsidP="00975BD9">
      <w:pPr>
        <w:jc w:val="both"/>
      </w:pPr>
      <w:r>
        <w:t xml:space="preserve">Through the lab-in-the-field experiment, we find that gendered perceptions about market actors indeed </w:t>
      </w:r>
      <w:r w:rsidR="00860D75">
        <w:t>have</w:t>
      </w:r>
      <w:r>
        <w:t xml:space="preserve"> </w:t>
      </w:r>
      <w:r w:rsidR="00860D75">
        <w:t xml:space="preserve">different </w:t>
      </w:r>
      <w:r>
        <w:t xml:space="preserve">consequences </w:t>
      </w:r>
      <w:r w:rsidR="00860D75">
        <w:t xml:space="preserve">on market </w:t>
      </w:r>
      <w:r w:rsidR="00BC460C">
        <w:t xml:space="preserve">transaction </w:t>
      </w:r>
      <w:r w:rsidR="00860D75">
        <w:t>outcomes for men and women. Specifically, the findings suggest that the bias against women market actors/sellers seems to</w:t>
      </w:r>
      <w:r w:rsidR="00BC460C">
        <w:t xml:space="preserve"> reduce the price women </w:t>
      </w:r>
      <w:r w:rsidR="00EF6737">
        <w:t>receive and</w:t>
      </w:r>
      <w:r w:rsidR="00BC460C">
        <w:t xml:space="preserve"> increase the time (negotiation rounds) needed to conclude a transaction</w:t>
      </w:r>
      <w:r w:rsidR="00975BD9">
        <w:t xml:space="preserve"> as buyers try to achieve a lower price. This finding </w:t>
      </w:r>
      <w:r w:rsidR="006C4EA4">
        <w:t>would imply</w:t>
      </w:r>
      <w:r w:rsidR="00975BD9">
        <w:t xml:space="preserve"> that buyers think that women, would be willing to accept lower prices than men.</w:t>
      </w:r>
    </w:p>
    <w:p w14:paraId="06375330" w14:textId="137F1A61" w:rsidR="00060AE9" w:rsidRDefault="00060AE9" w:rsidP="001C4961">
      <w:pPr>
        <w:pStyle w:val="BodyTextIndent"/>
        <w:jc w:val="both"/>
      </w:pPr>
      <w:r>
        <w:t>Our findings are in line with similar studies which show that women owned micro-businesses are generally less profitable than male owned businesses.</w:t>
      </w:r>
    </w:p>
    <w:p w14:paraId="3F5DE506" w14:textId="7A6F2D29" w:rsidR="006C4EA4" w:rsidRDefault="006C4EA4" w:rsidP="001C4961">
      <w:pPr>
        <w:pStyle w:val="BodyTextIndent"/>
        <w:jc w:val="both"/>
      </w:pPr>
      <w:r>
        <w:t>P</w:t>
      </w:r>
      <w:r w:rsidRPr="006C4EA4">
        <w:t xml:space="preserve">olicies and programs working to advance women’s empowerment through agribusiness </w:t>
      </w:r>
      <w:r w:rsidR="00060AE9">
        <w:t>ought</w:t>
      </w:r>
      <w:r w:rsidRPr="006C4EA4">
        <w:t xml:space="preserve"> to recognize these gendered biases, and increase investment in public campaigns, </w:t>
      </w:r>
      <w:proofErr w:type="gramStart"/>
      <w:r w:rsidRPr="006C4EA4">
        <w:t>extension</w:t>
      </w:r>
      <w:proofErr w:type="gramEnd"/>
      <w:r w:rsidRPr="006C4EA4">
        <w:t xml:space="preserve"> and training to change attitudes</w:t>
      </w:r>
      <w:r w:rsidR="00060AE9">
        <w:t xml:space="preserve"> and discrimination</w:t>
      </w:r>
      <w:r w:rsidRPr="006C4EA4">
        <w:t xml:space="preserve"> towards women entrepreneurs.  </w:t>
      </w:r>
    </w:p>
    <w:p w14:paraId="0A1B2CA7" w14:textId="6D34A888" w:rsidR="001C7698" w:rsidRPr="001C7698" w:rsidRDefault="00EA232D" w:rsidP="005D5C7C">
      <w:pPr>
        <w:pStyle w:val="BodyTextIndent"/>
        <w:jc w:val="both"/>
      </w:pPr>
      <w:r>
        <w:t xml:space="preserve">Our experiment, however, only establishes the existence of discrimination, </w:t>
      </w:r>
      <w:r w:rsidRPr="00EA232D">
        <w:t xml:space="preserve">but it does not tell us anything about the </w:t>
      </w:r>
      <w:r>
        <w:t>source</w:t>
      </w:r>
      <w:r w:rsidRPr="00EA232D">
        <w:t xml:space="preserve"> of discrimination</w:t>
      </w:r>
      <w:r>
        <w:t>.</w:t>
      </w:r>
      <w:r w:rsidR="006C4EA4">
        <w:t xml:space="preserve"> We believe more studies are needed to find out how context </w:t>
      </w:r>
      <w:proofErr w:type="gramStart"/>
      <w:r w:rsidR="006C4EA4">
        <w:t>matters.</w:t>
      </w:r>
      <w:r w:rsidR="005B348B">
        <w:t>.</w:t>
      </w:r>
      <w:proofErr w:type="gramEnd"/>
      <w:r w:rsidR="005B348B">
        <w:t xml:space="preserve"> </w:t>
      </w:r>
    </w:p>
    <w:p w14:paraId="1E3EB19D" w14:textId="77777777" w:rsidR="00D10E18" w:rsidRDefault="00D10E18" w:rsidP="007870D8">
      <w:pPr>
        <w:pStyle w:val="NoteHeading"/>
        <w:pBdr>
          <w:top w:val="none" w:sz="0" w:space="0" w:color="auto"/>
        </w:pBdr>
        <w:sectPr w:rsidR="00D10E18" w:rsidSect="00D10E18">
          <w:endnotePr>
            <w:numFmt w:val="decimal"/>
          </w:endnotePr>
          <w:type w:val="continuous"/>
          <w:pgSz w:w="11906" w:h="16838" w:code="9"/>
          <w:pgMar w:top="990" w:right="1134" w:bottom="810" w:left="1134" w:header="448" w:footer="547" w:gutter="0"/>
          <w:pgNumType w:start="1"/>
          <w:cols w:num="2" w:space="360"/>
          <w:docGrid w:linePitch="360"/>
        </w:sectPr>
      </w:pPr>
      <w:bookmarkStart w:id="2" w:name="_Toc9004248"/>
    </w:p>
    <w:p w14:paraId="4D751636" w14:textId="685FDDB9" w:rsidR="00B2303F" w:rsidRPr="00D077C9" w:rsidRDefault="00B2303F" w:rsidP="007870D8">
      <w:pPr>
        <w:pStyle w:val="NoteHeading"/>
        <w:pBdr>
          <w:top w:val="none" w:sz="0" w:space="0" w:color="auto"/>
        </w:pBdr>
      </w:pPr>
      <w:r w:rsidRPr="007C00FF">
        <w:t xml:space="preserve">About the </w:t>
      </w:r>
      <w:r w:rsidR="007C00FF" w:rsidRPr="007C00FF">
        <w:t>Authors</w:t>
      </w:r>
      <w:bookmarkEnd w:id="2"/>
    </w:p>
    <w:p w14:paraId="745767F1" w14:textId="35BC0D7C" w:rsidR="007C00FF" w:rsidRDefault="00944827" w:rsidP="00944827">
      <w:pPr>
        <w:spacing w:after="0"/>
        <w:jc w:val="both"/>
        <w:rPr>
          <w:sz w:val="18"/>
          <w:szCs w:val="18"/>
        </w:rPr>
      </w:pPr>
      <w:bookmarkStart w:id="3" w:name="_Hlk527464820"/>
      <w:bookmarkEnd w:id="1"/>
      <w:r w:rsidRPr="00944827">
        <w:rPr>
          <w:b/>
          <w:bCs/>
          <w:color w:val="2D3F4D" w:themeColor="accent6" w:themeShade="BF"/>
          <w:sz w:val="18"/>
          <w:szCs w:val="18"/>
        </w:rPr>
        <w:t>Bjorn Van Campenhout</w:t>
      </w:r>
      <w:r w:rsidRPr="00944827">
        <w:rPr>
          <w:sz w:val="18"/>
          <w:szCs w:val="18"/>
        </w:rPr>
        <w:t xml:space="preserve"> (</w:t>
      </w:r>
      <w:hyperlink r:id="rId20" w:history="1">
        <w:r w:rsidR="00F13431" w:rsidRPr="00F04FD0">
          <w:rPr>
            <w:rStyle w:val="Hyperlink"/>
            <w:rFonts w:cstheme="minorBidi"/>
            <w:sz w:val="18"/>
            <w:szCs w:val="18"/>
          </w:rPr>
          <w:t>b.vancampenhout@cgiar.org</w:t>
        </w:r>
      </w:hyperlink>
      <w:r w:rsidRPr="00944827">
        <w:rPr>
          <w:sz w:val="18"/>
          <w:szCs w:val="18"/>
        </w:rPr>
        <w:t>) is a Research Fellow in the Innovation Policy and</w:t>
      </w:r>
      <w:r w:rsidR="005D5C7C">
        <w:rPr>
          <w:sz w:val="18"/>
          <w:szCs w:val="18"/>
        </w:rPr>
        <w:t xml:space="preserve"> </w:t>
      </w:r>
      <w:r w:rsidRPr="00944827">
        <w:rPr>
          <w:sz w:val="18"/>
          <w:szCs w:val="18"/>
        </w:rPr>
        <w:t xml:space="preserve">Scaling Unit at the International Food Policy Research Institute (IFPRI), Leuven, </w:t>
      </w:r>
      <w:proofErr w:type="gramStart"/>
      <w:r w:rsidRPr="00944827">
        <w:rPr>
          <w:sz w:val="18"/>
          <w:szCs w:val="18"/>
        </w:rPr>
        <w:t>Belgium</w:t>
      </w:r>
      <w:proofErr w:type="gramEnd"/>
      <w:r w:rsidRPr="00944827">
        <w:rPr>
          <w:sz w:val="18"/>
          <w:szCs w:val="18"/>
        </w:rPr>
        <w:t xml:space="preserve"> and an</w:t>
      </w:r>
      <w:r w:rsidR="005D5C7C">
        <w:rPr>
          <w:sz w:val="18"/>
          <w:szCs w:val="18"/>
        </w:rPr>
        <w:t xml:space="preserve"> </w:t>
      </w:r>
      <w:r w:rsidRPr="00944827">
        <w:rPr>
          <w:sz w:val="18"/>
          <w:szCs w:val="18"/>
        </w:rPr>
        <w:t>Associate Researcher at LICOS, KU Leuven, Belgium.</w:t>
      </w:r>
      <w:r>
        <w:rPr>
          <w:sz w:val="18"/>
          <w:szCs w:val="18"/>
        </w:rPr>
        <w:t xml:space="preserve"> </w:t>
      </w:r>
      <w:r w:rsidRPr="00944827">
        <w:rPr>
          <w:b/>
          <w:bCs/>
          <w:color w:val="2D3F4D" w:themeColor="accent6" w:themeShade="BF"/>
          <w:sz w:val="18"/>
          <w:szCs w:val="18"/>
        </w:rPr>
        <w:t>Leocardia Nabwire</w:t>
      </w:r>
      <w:r w:rsidRPr="00944827">
        <w:rPr>
          <w:sz w:val="18"/>
          <w:szCs w:val="18"/>
        </w:rPr>
        <w:t xml:space="preserve"> (</w:t>
      </w:r>
      <w:hyperlink r:id="rId21" w:history="1">
        <w:r w:rsidR="00F13431" w:rsidRPr="00F04FD0">
          <w:rPr>
            <w:rStyle w:val="Hyperlink"/>
            <w:rFonts w:cstheme="minorBidi"/>
            <w:sz w:val="18"/>
            <w:szCs w:val="18"/>
          </w:rPr>
          <w:t>l.nabwire@cgiar.org</w:t>
        </w:r>
      </w:hyperlink>
      <w:r w:rsidRPr="00944827">
        <w:rPr>
          <w:sz w:val="18"/>
          <w:szCs w:val="18"/>
        </w:rPr>
        <w:t>) is a Research Analyst with IFPRI’s Innovation Policy and Scaling Unit, Kampala, Uganda</w:t>
      </w:r>
      <w:r>
        <w:rPr>
          <w:b/>
          <w:bCs/>
        </w:rPr>
        <w:t>.</w:t>
      </w:r>
      <w:r w:rsidR="00241009" w:rsidRPr="00450A6D">
        <w:rPr>
          <w:sz w:val="18"/>
          <w:szCs w:val="18"/>
        </w:rPr>
        <w:t xml:space="preserve"> </w:t>
      </w:r>
      <w:bookmarkEnd w:id="3"/>
    </w:p>
    <w:p w14:paraId="15F76ABD" w14:textId="77777777" w:rsidR="00944827" w:rsidRDefault="00944827" w:rsidP="00944827">
      <w:pPr>
        <w:spacing w:after="0"/>
        <w:jc w:val="both"/>
        <w:rPr>
          <w:sz w:val="18"/>
          <w:szCs w:val="18"/>
        </w:rPr>
      </w:pPr>
    </w:p>
    <w:p w14:paraId="4218BF2E" w14:textId="72948534" w:rsidR="00FF22AD" w:rsidRDefault="00FF22AD" w:rsidP="007870D8">
      <w:pPr>
        <w:pStyle w:val="NoteHeading"/>
        <w:pBdr>
          <w:top w:val="none" w:sz="0" w:space="0" w:color="auto"/>
        </w:pBdr>
        <w:spacing w:before="0"/>
      </w:pPr>
      <w:r>
        <w:t>ACKNOWLEDGEMENTS</w:t>
      </w:r>
    </w:p>
    <w:p w14:paraId="277506C1" w14:textId="51024085" w:rsidR="00FF22AD" w:rsidRDefault="003A7B31" w:rsidP="007870D8">
      <w:pPr>
        <w:spacing w:after="0"/>
        <w:jc w:val="both"/>
        <w:rPr>
          <w:sz w:val="18"/>
          <w:szCs w:val="18"/>
        </w:rPr>
      </w:pPr>
      <w:r w:rsidRPr="003A7B31">
        <w:rPr>
          <w:sz w:val="18"/>
          <w:szCs w:val="18"/>
        </w:rPr>
        <w:t>We would like to thank Charles Marc</w:t>
      </w:r>
      <w:r w:rsidR="007D0678">
        <w:rPr>
          <w:sz w:val="18"/>
          <w:szCs w:val="18"/>
        </w:rPr>
        <w:t xml:space="preserve"> </w:t>
      </w:r>
      <w:proofErr w:type="spellStart"/>
      <w:r w:rsidRPr="003A7B31">
        <w:rPr>
          <w:sz w:val="18"/>
          <w:szCs w:val="18"/>
        </w:rPr>
        <w:t>Wanume</w:t>
      </w:r>
      <w:proofErr w:type="spellEnd"/>
      <w:r w:rsidRPr="003A7B31">
        <w:rPr>
          <w:sz w:val="18"/>
          <w:szCs w:val="18"/>
        </w:rPr>
        <w:t>, Richard Ariong, and Wilberforce</w:t>
      </w:r>
      <w:r>
        <w:rPr>
          <w:sz w:val="18"/>
          <w:szCs w:val="18"/>
        </w:rPr>
        <w:t xml:space="preserve"> </w:t>
      </w:r>
      <w:r w:rsidRPr="003A7B31">
        <w:rPr>
          <w:sz w:val="18"/>
          <w:szCs w:val="18"/>
        </w:rPr>
        <w:t>Walukano for their support in the field. The research received funding from</w:t>
      </w:r>
      <w:r>
        <w:rPr>
          <w:sz w:val="18"/>
          <w:szCs w:val="18"/>
        </w:rPr>
        <w:t xml:space="preserve"> </w:t>
      </w:r>
      <w:r w:rsidRPr="003A7B31">
        <w:rPr>
          <w:sz w:val="18"/>
          <w:szCs w:val="18"/>
        </w:rPr>
        <w:t>the CGIAR Seed Equal Research Initiative, the CGIAR Market Intelligence</w:t>
      </w:r>
      <w:r>
        <w:rPr>
          <w:sz w:val="18"/>
          <w:szCs w:val="18"/>
        </w:rPr>
        <w:t xml:space="preserve"> </w:t>
      </w:r>
      <w:r w:rsidRPr="003A7B31">
        <w:rPr>
          <w:sz w:val="18"/>
          <w:szCs w:val="18"/>
        </w:rPr>
        <w:t>Research Initiative, and the CGIAR Gender Impact Platform, which are funded</w:t>
      </w:r>
      <w:r>
        <w:rPr>
          <w:sz w:val="18"/>
          <w:szCs w:val="18"/>
        </w:rPr>
        <w:t xml:space="preserve"> </w:t>
      </w:r>
      <w:r w:rsidRPr="003A7B31">
        <w:rPr>
          <w:sz w:val="18"/>
          <w:szCs w:val="18"/>
        </w:rPr>
        <w:t>by contributors to the CGIAR Fund (</w:t>
      </w:r>
      <w:hyperlink r:id="rId22" w:history="1">
        <w:r w:rsidR="006515E7" w:rsidRPr="00B3110B">
          <w:rPr>
            <w:rStyle w:val="Hyperlink"/>
            <w:rFonts w:cstheme="minorBidi"/>
            <w:sz w:val="18"/>
            <w:szCs w:val="18"/>
          </w:rPr>
          <w:t>https://www.cgiar.org/funders/</w:t>
        </w:r>
      </w:hyperlink>
      <w:r w:rsidRPr="003A7B31">
        <w:rPr>
          <w:sz w:val="18"/>
          <w:szCs w:val="18"/>
        </w:rPr>
        <w:t>).</w:t>
      </w:r>
    </w:p>
    <w:p w14:paraId="1DDA73C7" w14:textId="17A6209B" w:rsidR="00B2329E" w:rsidRPr="00B2329E" w:rsidRDefault="007D0678" w:rsidP="007870D8">
      <w:pPr>
        <w:pStyle w:val="BodyTextIndent"/>
      </w:pPr>
      <w:r w:rsidRPr="005644A9">
        <w:rPr>
          <w:noProof/>
          <w:sz w:val="44"/>
          <w:szCs w:val="44"/>
        </w:rPr>
        <mc:AlternateContent>
          <mc:Choice Requires="wps">
            <w:drawing>
              <wp:anchor distT="0" distB="0" distL="114300" distR="114300" simplePos="0" relativeHeight="251658248" behindDoc="0" locked="0" layoutInCell="1" allowOverlap="1" wp14:anchorId="35084617" wp14:editId="13547A30">
                <wp:simplePos x="0" y="0"/>
                <wp:positionH relativeFrom="page">
                  <wp:align>left</wp:align>
                </wp:positionH>
                <wp:positionV relativeFrom="page">
                  <wp:posOffset>10426700</wp:posOffset>
                </wp:positionV>
                <wp:extent cx="7924800" cy="247650"/>
                <wp:effectExtent l="0" t="0" r="0" b="0"/>
                <wp:wrapTopAndBottom/>
                <wp:docPr id="1637345302" name="Rectangle 1637345302"/>
                <wp:cNvGraphicFramePr/>
                <a:graphic xmlns:a="http://schemas.openxmlformats.org/drawingml/2006/main">
                  <a:graphicData uri="http://schemas.microsoft.com/office/word/2010/wordprocessingShape">
                    <wps:wsp>
                      <wps:cNvSpPr/>
                      <wps:spPr>
                        <a:xfrm>
                          <a:off x="0" y="0"/>
                          <a:ext cx="7924800" cy="247650"/>
                        </a:xfrm>
                        <a:prstGeom prst="rect">
                          <a:avLst/>
                        </a:prstGeom>
                        <a:solidFill>
                          <a:schemeClr val="accent6"/>
                        </a:solidFill>
                        <a:ln w="6350">
                          <a:noFill/>
                        </a:ln>
                      </wps:spPr>
                      <wps:txbx>
                        <w:txbxContent>
                          <w:p w14:paraId="49A9D4C6" w14:textId="312D15FC" w:rsidR="007D0678" w:rsidRPr="007D0678" w:rsidRDefault="0094240F" w:rsidP="0094240F">
                            <w:pPr>
                              <w:rPr>
                                <w:color w:val="FFFFFF" w:themeColor="background1"/>
                              </w:rPr>
                            </w:pPr>
                            <w:r w:rsidRPr="0094240F">
                              <w:rPr>
                                <w:color w:val="FFFFFF" w:themeColor="background1"/>
                              </w:rPr>
                              <w:t>CGIAR is a global research partnership for a food-secure future</w:t>
                            </w:r>
                            <w:r>
                              <w:rPr>
                                <w:color w:val="FFFFFF" w:themeColor="background1"/>
                              </w:rPr>
                              <w:t>.</w:t>
                            </w:r>
                            <w:r w:rsidR="007D0678">
                              <w:rPr>
                                <w:color w:val="FFFFFF" w:themeColor="background1"/>
                              </w:rPr>
                              <w:tab/>
                            </w:r>
                            <w:r w:rsidR="007D0678">
                              <w:rPr>
                                <w:color w:val="FFFFFF" w:themeColor="background1"/>
                              </w:rPr>
                              <w:tab/>
                            </w:r>
                            <w:r w:rsidR="007D0678">
                              <w:rPr>
                                <w:color w:val="FFFFFF" w:themeColor="background1"/>
                              </w:rPr>
                              <w:tab/>
                            </w:r>
                            <w:r w:rsidR="007D0678">
                              <w:rPr>
                                <w:color w:val="FFFFFF" w:themeColor="background1"/>
                              </w:rPr>
                              <w:tab/>
                            </w:r>
                            <w:r w:rsidR="007D0678">
                              <w:rPr>
                                <w:color w:val="FFFFFF" w:themeColor="background1"/>
                              </w:rPr>
                              <w:tab/>
                            </w:r>
                            <w:r w:rsidR="007D0678">
                              <w:rPr>
                                <w:color w:val="FFFFFF" w:themeColor="background1"/>
                              </w:rPr>
                              <w:tab/>
                            </w:r>
                            <w:r w:rsidR="007D0678">
                              <w:rPr>
                                <w:color w:val="FFFFFF" w:themeColor="background1"/>
                              </w:rPr>
                              <w:tab/>
                              <w:t>www.cgiar.org</w:t>
                            </w:r>
                          </w:p>
                        </w:txbxContent>
                      </wps:txbx>
                      <wps:bodyPr rot="0" spcFirstLastPara="0" vertOverflow="overflow" horzOverflow="overflow" vert="horz" wrap="square" lIns="685800" tIns="0" rIns="6858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617" id="Rectangle 1637345302" o:spid="_x0000_s1028" style="position:absolute;left:0;text-align:left;margin-left:0;margin-top:821pt;width:624pt;height:19.5pt;z-index:25165824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" fillcolor="#3d5567 [3209]" stroked="f" strokeweight=".5pt">
                <v:textbox inset="54pt,0,54pt,0">
                  <w:txbxContent>
                    <w:p w14:paraId="49A9D4C6" w14:textId="312D15FC" w:rsidR="007D0678" w:rsidRPr="007D0678" w:rsidRDefault="0094240F" w:rsidP="0094240F">
                      <w:pPr>
                        <w:rPr>
                          <w:color w:val="FFFFFF" w:themeColor="background1"/>
                        </w:rPr>
                      </w:pPr>
                      <w:r w:rsidRPr="0094240F">
                        <w:rPr>
                          <w:color w:val="FFFFFF" w:themeColor="background1"/>
                        </w:rPr>
                        <w:t>CGIAR is a global research partnership for a food-secure future</w:t>
                      </w:r>
                      <w:r>
                        <w:rPr>
                          <w:color w:val="FFFFFF" w:themeColor="background1"/>
                        </w:rPr>
                        <w:t>.</w:t>
                      </w:r>
                      <w:r w:rsidR="007D0678">
                        <w:rPr>
                          <w:color w:val="FFFFFF" w:themeColor="background1"/>
                        </w:rPr>
                        <w:tab/>
                      </w:r>
                      <w:r w:rsidR="007D0678">
                        <w:rPr>
                          <w:color w:val="FFFFFF" w:themeColor="background1"/>
                        </w:rPr>
                        <w:tab/>
                      </w:r>
                      <w:r w:rsidR="007D0678">
                        <w:rPr>
                          <w:color w:val="FFFFFF" w:themeColor="background1"/>
                        </w:rPr>
                        <w:tab/>
                      </w:r>
                      <w:r w:rsidR="007D0678">
                        <w:rPr>
                          <w:color w:val="FFFFFF" w:themeColor="background1"/>
                        </w:rPr>
                        <w:tab/>
                      </w:r>
                      <w:r w:rsidR="007D0678">
                        <w:rPr>
                          <w:color w:val="FFFFFF" w:themeColor="background1"/>
                        </w:rPr>
                        <w:tab/>
                      </w:r>
                      <w:r w:rsidR="007D0678">
                        <w:rPr>
                          <w:color w:val="FFFFFF" w:themeColor="background1"/>
                        </w:rPr>
                        <w:tab/>
                      </w:r>
                      <w:r w:rsidR="007D0678">
                        <w:rPr>
                          <w:color w:val="FFFFFF" w:themeColor="background1"/>
                        </w:rPr>
                        <w:tab/>
                        <w:t>www.cgiar.org</w:t>
                      </w:r>
                    </w:p>
                  </w:txbxContent>
                </v:textbox>
                <w10:wrap type="topAndBottom" anchorx="page" anchory="page"/>
              </v:rect>
            </w:pict>
          </mc:Fallback>
        </mc:AlternateContent>
      </w:r>
    </w:p>
    <w:sectPr w:rsidR="00B2329E" w:rsidRPr="00B2329E" w:rsidSect="00D10E18">
      <w:endnotePr>
        <w:numFmt w:val="decimal"/>
      </w:endnotePr>
      <w:type w:val="continuous"/>
      <w:pgSz w:w="11906" w:h="16838" w:code="9"/>
      <w:pgMar w:top="990" w:right="1134" w:bottom="810" w:left="1134" w:header="448" w:footer="547" w:gutter="0"/>
      <w:pgNumType w:start="1"/>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90F15" w14:textId="77777777" w:rsidR="002614BB" w:rsidRPr="00EF6905" w:rsidRDefault="002614BB" w:rsidP="00EF6905">
      <w:pPr>
        <w:pStyle w:val="NoteHeading"/>
      </w:pPr>
      <w:bookmarkStart w:id="0" w:name="_Toc9004251"/>
      <w:r>
        <w:t>Endn</w:t>
      </w:r>
      <w:r w:rsidRPr="00EF6905">
        <w:t>otes</w:t>
      </w:r>
      <w:bookmarkEnd w:id="0"/>
    </w:p>
  </w:endnote>
  <w:endnote w:type="continuationSeparator" w:id="0">
    <w:p w14:paraId="6982715F" w14:textId="77777777" w:rsidR="002614BB" w:rsidRPr="00EF6905" w:rsidRDefault="002614BB" w:rsidP="00EF6905">
      <w:pPr>
        <w:pStyle w:val="Footer"/>
      </w:pPr>
    </w:p>
  </w:endnote>
  <w:endnote w:type="continuationNotice" w:id="1">
    <w:p w14:paraId="7003E339" w14:textId="77777777" w:rsidR="002614BB" w:rsidRPr="00EF6905" w:rsidRDefault="002614BB" w:rsidP="00EF6905">
      <w:pPr>
        <w:pStyle w:val="Footer"/>
      </w:pPr>
    </w:p>
  </w:endnote>
  <w:endnote w:id="2">
    <w:p w14:paraId="2FB1142D" w14:textId="29429F66" w:rsidR="006515E7" w:rsidRDefault="006515E7" w:rsidP="0094240F">
      <w:pPr>
        <w:pStyle w:val="EndnoteText"/>
      </w:pPr>
      <w:r>
        <w:rPr>
          <w:rStyle w:val="EndnoteReference"/>
        </w:rPr>
        <w:endnoteRef/>
      </w:r>
      <w:r>
        <w:t xml:space="preserve"> </w:t>
      </w:r>
      <w:r w:rsidR="0094240F">
        <w:t>Van Campenhout, B. and L. Nabwire. 2023. The role of gender in bargaining: evidence for selling seed to smallholders in Uganda. Discussion Paper, International Food Policy Research Institute.</w:t>
      </w:r>
    </w:p>
  </w:endnote>
  <w:endnote w:id="3">
    <w:p w14:paraId="0AE0E534" w14:textId="7DC3748A" w:rsidR="00C06884" w:rsidRDefault="00C06884" w:rsidP="00C06884">
      <w:pPr>
        <w:pStyle w:val="EndnoteText"/>
      </w:pPr>
      <w:r>
        <w:rPr>
          <w:rStyle w:val="EndnoteReference"/>
        </w:rPr>
        <w:endnoteRef/>
      </w:r>
      <w:r>
        <w:t xml:space="preserve"> Giroux, S., J. Blekking, K. Waldman, D. Resnick, and D. Fobi. 2021. “Informal vendors and food systems planning in an emerging African city.” Food Policy 103: 101997. Urban food policies for a sustainable and just future.</w:t>
      </w:r>
    </w:p>
  </w:endnote>
  <w:endnote w:id="4">
    <w:p w14:paraId="200554DA" w14:textId="3C81D662" w:rsidR="00AA4691" w:rsidRDefault="00AA4691" w:rsidP="00AA4691">
      <w:pPr>
        <w:pStyle w:val="EndnoteText"/>
      </w:pPr>
      <w:r>
        <w:rPr>
          <w:rStyle w:val="EndnoteReference"/>
        </w:rPr>
        <w:endnoteRef/>
      </w:r>
      <w:r>
        <w:t xml:space="preserve"> De, A., C. Miehe, and B. Van Campenhout. 2022. Gender bias in consumer perceptions: The case of agro-input dealers in Uganda, vol. 2132. Intl Food Policy Res Inst.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D21C" w14:textId="77777777" w:rsidR="004C7F4F" w:rsidRPr="0022063D" w:rsidRDefault="00A9450F" w:rsidP="0022063D">
    <w:pPr>
      <w:pStyle w:val="Footer"/>
    </w:pPr>
    <w:sdt>
      <w:sdtPr>
        <w:id w:val="-1290816702"/>
        <w:docPartObj>
          <w:docPartGallery w:val="Page Numbers (Bottom of Page)"/>
          <w:docPartUnique/>
        </w:docPartObj>
      </w:sdtPr>
      <w:sdtEndPr/>
      <w:sdtContent>
        <w:r w:rsidR="004C7F4F" w:rsidRPr="008955AA">
          <w:fldChar w:fldCharType="begin"/>
        </w:r>
        <w:r w:rsidR="004C7F4F" w:rsidRPr="008955AA">
          <w:instrText xml:space="preserve"> PAGE   \* MERGEFORMAT </w:instrText>
        </w:r>
        <w:r w:rsidR="004C7F4F" w:rsidRPr="008955AA">
          <w:fldChar w:fldCharType="separate"/>
        </w:r>
        <w:r w:rsidR="004C7F4F" w:rsidRPr="008955AA">
          <w:t>2</w:t>
        </w:r>
        <w:r w:rsidR="004C7F4F" w:rsidRPr="008955A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4CEDF" w14:textId="77777777" w:rsidR="002614BB" w:rsidRPr="00BF1BBC" w:rsidRDefault="00A9450F" w:rsidP="00BF1BBC">
      <w:pPr>
        <w:pStyle w:val="Footer"/>
      </w:pPr>
      <w:r>
        <w:pict w14:anchorId="1F1C6BA0">
          <v:rect id="_x0000_i1025" style="width:7in;height:1pt" o:hralign="center" o:hrstd="t" o:hrnoshade="t" o:hr="t" fillcolor="#3d5567 [3209]" stroked="f"/>
        </w:pict>
      </w:r>
    </w:p>
  </w:footnote>
  <w:footnote w:type="continuationSeparator" w:id="0">
    <w:p w14:paraId="6C544E46" w14:textId="77777777" w:rsidR="002614BB" w:rsidRPr="008B3AC0" w:rsidRDefault="00A9450F" w:rsidP="008B3AC0">
      <w:pPr>
        <w:pStyle w:val="Footer"/>
      </w:pPr>
      <w:r>
        <w:pict w14:anchorId="2059A554">
          <v:rect id="_x0000_i1026" style="width:7in;height:1pt" o:hralign="center" o:hrstd="t" o:hrnoshade="t" o:hr="t" fillcolor="#3d5567 [3209]" stroked="f"/>
        </w:pict>
      </w:r>
    </w:p>
  </w:footnote>
  <w:footnote w:type="continuationNotice" w:id="1">
    <w:p w14:paraId="6C8A0507" w14:textId="77777777" w:rsidR="002614BB" w:rsidRPr="008B3AC0" w:rsidRDefault="002614BB" w:rsidP="008B3AC0">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B73B" w14:textId="00145EBE" w:rsidR="00AB3221" w:rsidRDefault="00AB3221">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BCFC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ACA3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268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3A367A"/>
    <w:lvl w:ilvl="0">
      <w:start w:val="1"/>
      <w:numFmt w:val="lowerLetter"/>
      <w:lvlText w:val="%1."/>
      <w:lvlJc w:val="left"/>
      <w:pPr>
        <w:ind w:left="720" w:hanging="360"/>
      </w:pPr>
    </w:lvl>
  </w:abstractNum>
  <w:abstractNum w:abstractNumId="4" w15:restartNumberingAfterBreak="0">
    <w:nsid w:val="FFFFFF80"/>
    <w:multiLevelType w:val="singleLevel"/>
    <w:tmpl w:val="328EEE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0E58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EE8C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3CE8D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A06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232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767A4"/>
    <w:multiLevelType w:val="hybridMultilevel"/>
    <w:tmpl w:val="A20068A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1B2259"/>
    <w:multiLevelType w:val="hybridMultilevel"/>
    <w:tmpl w:val="4314AB72"/>
    <w:lvl w:ilvl="0" w:tplc="CE0C2DF4">
      <w:start w:val="1"/>
      <w:numFmt w:val="bullet"/>
      <w:lvlText w:val="►"/>
      <w:lvlJc w:val="left"/>
      <w:pPr>
        <w:ind w:left="720" w:hanging="360"/>
      </w:pPr>
      <w:rPr>
        <w:rFonts w:ascii="Arial" w:hAnsi="Arial" w:hint="default"/>
        <w:color w:val="62BB46"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646A3"/>
    <w:multiLevelType w:val="hybridMultilevel"/>
    <w:tmpl w:val="3404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D6D94"/>
    <w:multiLevelType w:val="multilevel"/>
    <w:tmpl w:val="B86805BC"/>
    <w:lvl w:ilvl="0">
      <w:start w:val="1"/>
      <w:numFmt w:val="bullet"/>
      <w:lvlText w:val=""/>
      <w:lvlJc w:val="left"/>
      <w:pPr>
        <w:ind w:left="360" w:hanging="360"/>
      </w:pPr>
      <w:rPr>
        <w:rFonts w:ascii="Wingdings 3" w:hAnsi="Wingdings 3" w:hint="default"/>
        <w:color w:val="62BB46" w:themeColor="text2"/>
      </w:rPr>
    </w:lvl>
    <w:lvl w:ilvl="1">
      <w:start w:val="1"/>
      <w:numFmt w:val="bullet"/>
      <w:lvlText w:val=""/>
      <w:lvlJc w:val="left"/>
      <w:pPr>
        <w:ind w:left="720" w:hanging="360"/>
      </w:pPr>
      <w:rPr>
        <w:rFonts w:ascii="Wingdings 3" w:hAnsi="Wingdings 3" w:hint="default"/>
        <w:color w:val="62BB46" w:themeColor="text2"/>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3225816"/>
    <w:multiLevelType w:val="hybridMultilevel"/>
    <w:tmpl w:val="0CF2DFA2"/>
    <w:lvl w:ilvl="0" w:tplc="3650083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64198E"/>
    <w:multiLevelType w:val="hybridMultilevel"/>
    <w:tmpl w:val="18E68518"/>
    <w:lvl w:ilvl="0" w:tplc="68AC24AC">
      <w:start w:val="1"/>
      <w:numFmt w:val="bullet"/>
      <w:lvlText w:val=""/>
      <w:lvlJc w:val="left"/>
      <w:pPr>
        <w:ind w:left="720" w:hanging="360"/>
      </w:pPr>
      <w:rPr>
        <w:rFonts w:ascii="Wingdings 3" w:hAnsi="Wingdings 3" w:hint="default"/>
        <w:b/>
        <w:i w:val="0"/>
        <w:color w:val="62BB46" w:themeColor="text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863977"/>
    <w:multiLevelType w:val="multilevel"/>
    <w:tmpl w:val="6156B714"/>
    <w:lvl w:ilvl="0">
      <w:start w:val="1"/>
      <w:numFmt w:val="bullet"/>
      <w:lvlText w:val=""/>
      <w:lvlJc w:val="left"/>
      <w:pPr>
        <w:ind w:left="360" w:hanging="360"/>
      </w:pPr>
      <w:rPr>
        <w:rFonts w:ascii="Symbol" w:hAnsi="Symbol" w:hint="default"/>
        <w:color w:val="62BB46" w:themeColor="text2"/>
      </w:rPr>
    </w:lvl>
    <w:lvl w:ilvl="1">
      <w:start w:val="1"/>
      <w:numFmt w:val="bullet"/>
      <w:lvlText w:val=""/>
      <w:lvlJc w:val="left"/>
      <w:pPr>
        <w:ind w:left="720" w:hanging="360"/>
      </w:pPr>
      <w:rPr>
        <w:rFonts w:ascii="Wingdings 3" w:hAnsi="Wingdings 3" w:hint="default"/>
        <w:color w:val="62BB46" w:themeColor="text2"/>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397F6FE6"/>
    <w:multiLevelType w:val="hybridMultilevel"/>
    <w:tmpl w:val="F64C8576"/>
    <w:lvl w:ilvl="0" w:tplc="27F40004">
      <w:start w:val="1"/>
      <w:numFmt w:val="decimal"/>
      <w:lvlText w:val="Figure %1"/>
      <w:lvlJc w:val="left"/>
      <w:pPr>
        <w:ind w:left="360" w:hanging="360"/>
      </w:pPr>
      <w:rPr>
        <w:rFonts w:hint="default"/>
        <w:b/>
        <w:i w:val="0"/>
        <w:spacing w:val="-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D5A04"/>
    <w:multiLevelType w:val="hybridMultilevel"/>
    <w:tmpl w:val="168C6CF8"/>
    <w:lvl w:ilvl="0" w:tplc="C1AA3C44">
      <w:start w:val="1"/>
      <w:numFmt w:val="bullet"/>
      <w:lvlText w:val="►"/>
      <w:lvlJc w:val="left"/>
      <w:pPr>
        <w:ind w:left="1080" w:hanging="360"/>
      </w:pPr>
      <w:rPr>
        <w:rFonts w:ascii="Arial" w:hAnsi="Arial" w:hint="default"/>
        <w:color w:val="62BB46" w:themeColor="text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CC56B7"/>
    <w:multiLevelType w:val="hybridMultilevel"/>
    <w:tmpl w:val="EFEE1958"/>
    <w:lvl w:ilvl="0" w:tplc="2FBC88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A33925"/>
    <w:multiLevelType w:val="hybridMultilevel"/>
    <w:tmpl w:val="0BFAEC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F79082C"/>
    <w:multiLevelType w:val="hybridMultilevel"/>
    <w:tmpl w:val="46409A9C"/>
    <w:lvl w:ilvl="0" w:tplc="FC20E25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547F1C"/>
    <w:multiLevelType w:val="hybridMultilevel"/>
    <w:tmpl w:val="7B248CFE"/>
    <w:lvl w:ilvl="0" w:tplc="10F4C47C">
      <w:start w:val="1"/>
      <w:numFmt w:val="decimal"/>
      <w:lvlText w:val="Box %1"/>
      <w:lvlJc w:val="left"/>
      <w:pPr>
        <w:ind w:left="360" w:hanging="360"/>
      </w:pPr>
      <w:rPr>
        <w:rFonts w:hint="default"/>
        <w:b/>
        <w:i w:val="0"/>
        <w:spacing w:val="-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A17E3A"/>
    <w:multiLevelType w:val="hybridMultilevel"/>
    <w:tmpl w:val="8B8AD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530A05"/>
    <w:multiLevelType w:val="hybridMultilevel"/>
    <w:tmpl w:val="1C3A51AA"/>
    <w:lvl w:ilvl="0" w:tplc="3BA6C9C8">
      <w:start w:val="1"/>
      <w:numFmt w:val="bullet"/>
      <w:pStyle w:val="ListBullet"/>
      <w:lvlText w:val=""/>
      <w:lvlJc w:val="left"/>
      <w:pPr>
        <w:ind w:left="720" w:hanging="360"/>
      </w:pPr>
      <w:rPr>
        <w:rFonts w:ascii="Symbol" w:hAnsi="Symbol" w:hint="default"/>
        <w:color w:val="62BB46"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A6329"/>
    <w:multiLevelType w:val="hybridMultilevel"/>
    <w:tmpl w:val="DB9A3742"/>
    <w:lvl w:ilvl="0" w:tplc="7B98EE5C">
      <w:start w:val="1"/>
      <w:numFmt w:val="bullet"/>
      <w:lvlText w:val="►"/>
      <w:lvlJc w:val="left"/>
      <w:pPr>
        <w:ind w:left="720" w:hanging="360"/>
      </w:pPr>
      <w:rPr>
        <w:rFonts w:ascii="Arial" w:hAnsi="Arial" w:hint="default"/>
        <w:color w:val="3D5567"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2169A6"/>
    <w:multiLevelType w:val="hybridMultilevel"/>
    <w:tmpl w:val="0736F7B4"/>
    <w:lvl w:ilvl="0" w:tplc="7B76D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407A5"/>
    <w:multiLevelType w:val="multilevel"/>
    <w:tmpl w:val="1F6CBDF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26332C5"/>
    <w:multiLevelType w:val="hybridMultilevel"/>
    <w:tmpl w:val="C456BE6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7AC71EA"/>
    <w:multiLevelType w:val="hybridMultilevel"/>
    <w:tmpl w:val="ED5EF83C"/>
    <w:lvl w:ilvl="0" w:tplc="D8C47D5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256416"/>
    <w:multiLevelType w:val="multilevel"/>
    <w:tmpl w:val="B86805BC"/>
    <w:lvl w:ilvl="0">
      <w:start w:val="1"/>
      <w:numFmt w:val="bullet"/>
      <w:lvlText w:val=""/>
      <w:lvlJc w:val="left"/>
      <w:pPr>
        <w:ind w:left="360" w:hanging="360"/>
      </w:pPr>
      <w:rPr>
        <w:rFonts w:ascii="Wingdings 3" w:hAnsi="Wingdings 3" w:hint="default"/>
        <w:color w:val="62BB46" w:themeColor="text2"/>
      </w:rPr>
    </w:lvl>
    <w:lvl w:ilvl="1">
      <w:start w:val="1"/>
      <w:numFmt w:val="bullet"/>
      <w:lvlText w:val=""/>
      <w:lvlJc w:val="left"/>
      <w:pPr>
        <w:ind w:left="720" w:hanging="360"/>
      </w:pPr>
      <w:rPr>
        <w:rFonts w:ascii="Wingdings 3" w:hAnsi="Wingdings 3" w:hint="default"/>
        <w:color w:val="62BB46" w:themeColor="text2"/>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1" w15:restartNumberingAfterBreak="0">
    <w:nsid w:val="73AE26CA"/>
    <w:multiLevelType w:val="hybridMultilevel"/>
    <w:tmpl w:val="6E62187E"/>
    <w:lvl w:ilvl="0" w:tplc="F32C88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30740"/>
    <w:multiLevelType w:val="hybridMultilevel"/>
    <w:tmpl w:val="394CAC4E"/>
    <w:lvl w:ilvl="0" w:tplc="1F349896">
      <w:start w:val="1"/>
      <w:numFmt w:val="decimal"/>
      <w:lvlText w:val="Table %1"/>
      <w:lvlJc w:val="left"/>
      <w:pPr>
        <w:ind w:left="1080" w:hanging="360"/>
      </w:pPr>
      <w:rPr>
        <w:rFonts w:hint="default"/>
        <w:b/>
        <w:i w:val="0"/>
        <w:spacing w:val="-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75B2550"/>
    <w:multiLevelType w:val="hybridMultilevel"/>
    <w:tmpl w:val="1FF2D6D4"/>
    <w:lvl w:ilvl="0" w:tplc="1B6EC152">
      <w:start w:val="1"/>
      <w:numFmt w:val="bullet"/>
      <w:lvlText w:val="►"/>
      <w:lvlJc w:val="left"/>
      <w:pPr>
        <w:ind w:left="360" w:hanging="360"/>
      </w:pPr>
      <w:rPr>
        <w:rFonts w:ascii="Arial" w:hAnsi="Arial" w:hint="default"/>
        <w:color w:val="62BB46"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343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172FC8"/>
    <w:multiLevelType w:val="multilevel"/>
    <w:tmpl w:val="C38A35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A00775"/>
    <w:multiLevelType w:val="hybridMultilevel"/>
    <w:tmpl w:val="8DBE5C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16cid:durableId="694774084">
    <w:abstractNumId w:val="35"/>
  </w:num>
  <w:num w:numId="2" w16cid:durableId="1870534123">
    <w:abstractNumId w:val="35"/>
  </w:num>
  <w:num w:numId="3" w16cid:durableId="249630324">
    <w:abstractNumId w:val="35"/>
  </w:num>
  <w:num w:numId="4" w16cid:durableId="372075198">
    <w:abstractNumId w:val="20"/>
  </w:num>
  <w:num w:numId="5" w16cid:durableId="7413394">
    <w:abstractNumId w:val="12"/>
  </w:num>
  <w:num w:numId="6" w16cid:durableId="1908802076">
    <w:abstractNumId w:val="26"/>
  </w:num>
  <w:num w:numId="7" w16cid:durableId="1824396112">
    <w:abstractNumId w:val="33"/>
  </w:num>
  <w:num w:numId="8" w16cid:durableId="1355620782">
    <w:abstractNumId w:val="15"/>
  </w:num>
  <w:num w:numId="9" w16cid:durableId="370309206">
    <w:abstractNumId w:val="9"/>
  </w:num>
  <w:num w:numId="10" w16cid:durableId="2085031044">
    <w:abstractNumId w:val="7"/>
  </w:num>
  <w:num w:numId="11" w16cid:durableId="903224479">
    <w:abstractNumId w:val="6"/>
  </w:num>
  <w:num w:numId="12" w16cid:durableId="367417885">
    <w:abstractNumId w:val="5"/>
  </w:num>
  <w:num w:numId="13" w16cid:durableId="60058746">
    <w:abstractNumId w:val="4"/>
  </w:num>
  <w:num w:numId="14" w16cid:durableId="54864177">
    <w:abstractNumId w:val="8"/>
  </w:num>
  <w:num w:numId="15" w16cid:durableId="1073545702">
    <w:abstractNumId w:val="3"/>
  </w:num>
  <w:num w:numId="16" w16cid:durableId="1010762556">
    <w:abstractNumId w:val="2"/>
  </w:num>
  <w:num w:numId="17" w16cid:durableId="1913998941">
    <w:abstractNumId w:val="1"/>
  </w:num>
  <w:num w:numId="18" w16cid:durableId="1346399757">
    <w:abstractNumId w:val="0"/>
  </w:num>
  <w:num w:numId="19" w16cid:durableId="1619723882">
    <w:abstractNumId w:val="18"/>
  </w:num>
  <w:num w:numId="20" w16cid:durableId="92477390">
    <w:abstractNumId w:val="11"/>
  </w:num>
  <w:num w:numId="21" w16cid:durableId="270598822">
    <w:abstractNumId w:val="25"/>
  </w:num>
  <w:num w:numId="22" w16cid:durableId="396174601">
    <w:abstractNumId w:val="19"/>
  </w:num>
  <w:num w:numId="23" w16cid:durableId="653264518">
    <w:abstractNumId w:val="29"/>
  </w:num>
  <w:num w:numId="24" w16cid:durableId="852454258">
    <w:abstractNumId w:val="14"/>
  </w:num>
  <w:num w:numId="25" w16cid:durableId="47652364">
    <w:abstractNumId w:val="17"/>
  </w:num>
  <w:num w:numId="26" w16cid:durableId="1901598763">
    <w:abstractNumId w:val="32"/>
  </w:num>
  <w:num w:numId="27" w16cid:durableId="413287086">
    <w:abstractNumId w:val="22"/>
  </w:num>
  <w:num w:numId="28" w16cid:durableId="701245070">
    <w:abstractNumId w:val="13"/>
  </w:num>
  <w:num w:numId="29" w16cid:durableId="1296057912">
    <w:abstractNumId w:val="32"/>
    <w:lvlOverride w:ilvl="0">
      <w:startOverride w:val="1"/>
    </w:lvlOverride>
  </w:num>
  <w:num w:numId="30" w16cid:durableId="411201091">
    <w:abstractNumId w:val="34"/>
  </w:num>
  <w:num w:numId="31" w16cid:durableId="2657773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6148712">
    <w:abstractNumId w:val="27"/>
  </w:num>
  <w:num w:numId="33" w16cid:durableId="585573984">
    <w:abstractNumId w:val="30"/>
  </w:num>
  <w:num w:numId="34" w16cid:durableId="20431645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421953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52342775">
    <w:abstractNumId w:val="16"/>
  </w:num>
  <w:num w:numId="37" w16cid:durableId="1196389854">
    <w:abstractNumId w:val="28"/>
  </w:num>
  <w:num w:numId="38" w16cid:durableId="280576554">
    <w:abstractNumId w:val="23"/>
  </w:num>
  <w:num w:numId="39" w16cid:durableId="178089100">
    <w:abstractNumId w:val="10"/>
  </w:num>
  <w:num w:numId="40" w16cid:durableId="148399581">
    <w:abstractNumId w:val="36"/>
  </w:num>
  <w:num w:numId="41" w16cid:durableId="704335384">
    <w:abstractNumId w:val="31"/>
  </w:num>
  <w:num w:numId="42" w16cid:durableId="917177509">
    <w:abstractNumId w:val="24"/>
  </w:num>
  <w:num w:numId="43" w16cid:durableId="409930304">
    <w:abstractNumId w:val="27"/>
  </w:num>
  <w:num w:numId="44" w16cid:durableId="79228669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60305444">
    <w:abstractNumId w:val="24"/>
  </w:num>
  <w:num w:numId="46" w16cid:durableId="10961699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360"/>
  <w:autoHyphenation/>
  <w:doNotHyphenateCaps/>
  <w:drawingGridHorizontalSpacing w:val="12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FA7"/>
    <w:rsid w:val="00002FE0"/>
    <w:rsid w:val="000067EC"/>
    <w:rsid w:val="00006959"/>
    <w:rsid w:val="00006EFA"/>
    <w:rsid w:val="000078EC"/>
    <w:rsid w:val="00011BCC"/>
    <w:rsid w:val="000121C7"/>
    <w:rsid w:val="00012E45"/>
    <w:rsid w:val="00013DF0"/>
    <w:rsid w:val="0001537B"/>
    <w:rsid w:val="00016302"/>
    <w:rsid w:val="00016522"/>
    <w:rsid w:val="00021B86"/>
    <w:rsid w:val="000226A5"/>
    <w:rsid w:val="00022A6E"/>
    <w:rsid w:val="00022CDA"/>
    <w:rsid w:val="00022D26"/>
    <w:rsid w:val="00023655"/>
    <w:rsid w:val="00024062"/>
    <w:rsid w:val="00026B12"/>
    <w:rsid w:val="00027137"/>
    <w:rsid w:val="00027983"/>
    <w:rsid w:val="00027C1F"/>
    <w:rsid w:val="00027E84"/>
    <w:rsid w:val="00031BBB"/>
    <w:rsid w:val="00031BC8"/>
    <w:rsid w:val="00031EAE"/>
    <w:rsid w:val="000326BE"/>
    <w:rsid w:val="00033CB6"/>
    <w:rsid w:val="0003448F"/>
    <w:rsid w:val="00034884"/>
    <w:rsid w:val="00035159"/>
    <w:rsid w:val="000352BC"/>
    <w:rsid w:val="00035B33"/>
    <w:rsid w:val="0003607C"/>
    <w:rsid w:val="00036202"/>
    <w:rsid w:val="000365C4"/>
    <w:rsid w:val="0003673E"/>
    <w:rsid w:val="000368E1"/>
    <w:rsid w:val="00036D18"/>
    <w:rsid w:val="0004062C"/>
    <w:rsid w:val="00042A4B"/>
    <w:rsid w:val="00046A2F"/>
    <w:rsid w:val="000516E2"/>
    <w:rsid w:val="00051FE7"/>
    <w:rsid w:val="00053A1D"/>
    <w:rsid w:val="00055A91"/>
    <w:rsid w:val="00055D6A"/>
    <w:rsid w:val="00057619"/>
    <w:rsid w:val="00060AE9"/>
    <w:rsid w:val="00061758"/>
    <w:rsid w:val="00062F84"/>
    <w:rsid w:val="00063ABC"/>
    <w:rsid w:val="00063DC7"/>
    <w:rsid w:val="00065700"/>
    <w:rsid w:val="000660F5"/>
    <w:rsid w:val="00066BBE"/>
    <w:rsid w:val="00070384"/>
    <w:rsid w:val="0007057E"/>
    <w:rsid w:val="00071F11"/>
    <w:rsid w:val="00072A9A"/>
    <w:rsid w:val="00073D6D"/>
    <w:rsid w:val="00074C3A"/>
    <w:rsid w:val="00075100"/>
    <w:rsid w:val="0007524D"/>
    <w:rsid w:val="000762B6"/>
    <w:rsid w:val="00081153"/>
    <w:rsid w:val="00084242"/>
    <w:rsid w:val="00084EF0"/>
    <w:rsid w:val="0008527D"/>
    <w:rsid w:val="00086F0E"/>
    <w:rsid w:val="00087179"/>
    <w:rsid w:val="000871BE"/>
    <w:rsid w:val="00087496"/>
    <w:rsid w:val="00087CB6"/>
    <w:rsid w:val="00090192"/>
    <w:rsid w:val="0009132D"/>
    <w:rsid w:val="000916C0"/>
    <w:rsid w:val="000922AB"/>
    <w:rsid w:val="00095662"/>
    <w:rsid w:val="0009603B"/>
    <w:rsid w:val="000971E1"/>
    <w:rsid w:val="000A082F"/>
    <w:rsid w:val="000A3353"/>
    <w:rsid w:val="000A4D5D"/>
    <w:rsid w:val="000A5D1F"/>
    <w:rsid w:val="000A5E71"/>
    <w:rsid w:val="000A5EBA"/>
    <w:rsid w:val="000A618E"/>
    <w:rsid w:val="000A61CB"/>
    <w:rsid w:val="000A64DB"/>
    <w:rsid w:val="000B1383"/>
    <w:rsid w:val="000B3025"/>
    <w:rsid w:val="000B329C"/>
    <w:rsid w:val="000B4F61"/>
    <w:rsid w:val="000B53AE"/>
    <w:rsid w:val="000B694F"/>
    <w:rsid w:val="000C151A"/>
    <w:rsid w:val="000C4064"/>
    <w:rsid w:val="000C59CB"/>
    <w:rsid w:val="000C5E35"/>
    <w:rsid w:val="000C75C7"/>
    <w:rsid w:val="000D1332"/>
    <w:rsid w:val="000D19E6"/>
    <w:rsid w:val="000D223B"/>
    <w:rsid w:val="000D3424"/>
    <w:rsid w:val="000D3D18"/>
    <w:rsid w:val="000D5831"/>
    <w:rsid w:val="000D5C13"/>
    <w:rsid w:val="000D6D23"/>
    <w:rsid w:val="000D7038"/>
    <w:rsid w:val="000D7A8E"/>
    <w:rsid w:val="000E168B"/>
    <w:rsid w:val="000E188A"/>
    <w:rsid w:val="000E27F4"/>
    <w:rsid w:val="000E485F"/>
    <w:rsid w:val="000E53CD"/>
    <w:rsid w:val="000E59EF"/>
    <w:rsid w:val="000E7BE9"/>
    <w:rsid w:val="000F0A34"/>
    <w:rsid w:val="000F1308"/>
    <w:rsid w:val="000F338D"/>
    <w:rsid w:val="000F4DF1"/>
    <w:rsid w:val="000F5B29"/>
    <w:rsid w:val="000F613C"/>
    <w:rsid w:val="000F637F"/>
    <w:rsid w:val="000F6DDB"/>
    <w:rsid w:val="000F71C9"/>
    <w:rsid w:val="001020AA"/>
    <w:rsid w:val="001049A2"/>
    <w:rsid w:val="00104B53"/>
    <w:rsid w:val="00104CD7"/>
    <w:rsid w:val="00105FBB"/>
    <w:rsid w:val="001063BE"/>
    <w:rsid w:val="00106B9F"/>
    <w:rsid w:val="0010744F"/>
    <w:rsid w:val="00107A13"/>
    <w:rsid w:val="00110E7A"/>
    <w:rsid w:val="00111343"/>
    <w:rsid w:val="00112D13"/>
    <w:rsid w:val="00112E20"/>
    <w:rsid w:val="00113BAE"/>
    <w:rsid w:val="00117CB1"/>
    <w:rsid w:val="0012018C"/>
    <w:rsid w:val="00120A11"/>
    <w:rsid w:val="00122102"/>
    <w:rsid w:val="00122F31"/>
    <w:rsid w:val="00122FA7"/>
    <w:rsid w:val="001254B2"/>
    <w:rsid w:val="001273F4"/>
    <w:rsid w:val="00130308"/>
    <w:rsid w:val="00130A66"/>
    <w:rsid w:val="00130AC9"/>
    <w:rsid w:val="0013163B"/>
    <w:rsid w:val="001316A2"/>
    <w:rsid w:val="001316B1"/>
    <w:rsid w:val="00131DC0"/>
    <w:rsid w:val="00132E42"/>
    <w:rsid w:val="001349FD"/>
    <w:rsid w:val="0013527B"/>
    <w:rsid w:val="00136D0E"/>
    <w:rsid w:val="00137364"/>
    <w:rsid w:val="001403E4"/>
    <w:rsid w:val="00140BB8"/>
    <w:rsid w:val="001423F1"/>
    <w:rsid w:val="00143232"/>
    <w:rsid w:val="00143F56"/>
    <w:rsid w:val="00145537"/>
    <w:rsid w:val="00146B50"/>
    <w:rsid w:val="00147F61"/>
    <w:rsid w:val="00150A03"/>
    <w:rsid w:val="00150EBF"/>
    <w:rsid w:val="00152009"/>
    <w:rsid w:val="00152137"/>
    <w:rsid w:val="00155B4A"/>
    <w:rsid w:val="00155EE5"/>
    <w:rsid w:val="0016034B"/>
    <w:rsid w:val="00161E29"/>
    <w:rsid w:val="00161F80"/>
    <w:rsid w:val="001626CB"/>
    <w:rsid w:val="00162A81"/>
    <w:rsid w:val="001631F5"/>
    <w:rsid w:val="001639F6"/>
    <w:rsid w:val="00170C66"/>
    <w:rsid w:val="00170CC7"/>
    <w:rsid w:val="00175936"/>
    <w:rsid w:val="0017610C"/>
    <w:rsid w:val="00176841"/>
    <w:rsid w:val="0018048A"/>
    <w:rsid w:val="0018299B"/>
    <w:rsid w:val="001834CB"/>
    <w:rsid w:val="00185175"/>
    <w:rsid w:val="001859B3"/>
    <w:rsid w:val="00185DAF"/>
    <w:rsid w:val="0018798A"/>
    <w:rsid w:val="00187B7F"/>
    <w:rsid w:val="0019017D"/>
    <w:rsid w:val="00190647"/>
    <w:rsid w:val="00194362"/>
    <w:rsid w:val="0019452A"/>
    <w:rsid w:val="00197876"/>
    <w:rsid w:val="00197CCC"/>
    <w:rsid w:val="001A21F9"/>
    <w:rsid w:val="001A2BB4"/>
    <w:rsid w:val="001A2CC2"/>
    <w:rsid w:val="001A4BCD"/>
    <w:rsid w:val="001A508C"/>
    <w:rsid w:val="001A53B9"/>
    <w:rsid w:val="001A64D4"/>
    <w:rsid w:val="001A688E"/>
    <w:rsid w:val="001A6D6F"/>
    <w:rsid w:val="001A6ECC"/>
    <w:rsid w:val="001A731E"/>
    <w:rsid w:val="001A7FD5"/>
    <w:rsid w:val="001B0576"/>
    <w:rsid w:val="001B2FD1"/>
    <w:rsid w:val="001B39FC"/>
    <w:rsid w:val="001B516D"/>
    <w:rsid w:val="001B5251"/>
    <w:rsid w:val="001B63B0"/>
    <w:rsid w:val="001B6B0A"/>
    <w:rsid w:val="001B7DF5"/>
    <w:rsid w:val="001C0326"/>
    <w:rsid w:val="001C253C"/>
    <w:rsid w:val="001C2581"/>
    <w:rsid w:val="001C400E"/>
    <w:rsid w:val="001C4725"/>
    <w:rsid w:val="001C4961"/>
    <w:rsid w:val="001C4B97"/>
    <w:rsid w:val="001C5606"/>
    <w:rsid w:val="001C5C04"/>
    <w:rsid w:val="001C69A0"/>
    <w:rsid w:val="001C6BBF"/>
    <w:rsid w:val="001C6BDD"/>
    <w:rsid w:val="001C7698"/>
    <w:rsid w:val="001C7CE8"/>
    <w:rsid w:val="001D13AC"/>
    <w:rsid w:val="001D13C3"/>
    <w:rsid w:val="001D233F"/>
    <w:rsid w:val="001D2918"/>
    <w:rsid w:val="001D2988"/>
    <w:rsid w:val="001D3A5C"/>
    <w:rsid w:val="001D4065"/>
    <w:rsid w:val="001D487B"/>
    <w:rsid w:val="001D5654"/>
    <w:rsid w:val="001D5E1C"/>
    <w:rsid w:val="001D609C"/>
    <w:rsid w:val="001D6B25"/>
    <w:rsid w:val="001D77D3"/>
    <w:rsid w:val="001E0526"/>
    <w:rsid w:val="001E0E7B"/>
    <w:rsid w:val="001E33B1"/>
    <w:rsid w:val="001E38FE"/>
    <w:rsid w:val="001E4355"/>
    <w:rsid w:val="001E45CF"/>
    <w:rsid w:val="001E4667"/>
    <w:rsid w:val="001E5FE5"/>
    <w:rsid w:val="001E7988"/>
    <w:rsid w:val="001F1A57"/>
    <w:rsid w:val="001F1B3D"/>
    <w:rsid w:val="001F1F91"/>
    <w:rsid w:val="001F2F09"/>
    <w:rsid w:val="001F41E6"/>
    <w:rsid w:val="001F5019"/>
    <w:rsid w:val="001F57FD"/>
    <w:rsid w:val="00200FBD"/>
    <w:rsid w:val="0020212B"/>
    <w:rsid w:val="0020268D"/>
    <w:rsid w:val="00203751"/>
    <w:rsid w:val="00205353"/>
    <w:rsid w:val="002058E3"/>
    <w:rsid w:val="00206227"/>
    <w:rsid w:val="002078A0"/>
    <w:rsid w:val="00211521"/>
    <w:rsid w:val="002118E3"/>
    <w:rsid w:val="00211EB2"/>
    <w:rsid w:val="00213254"/>
    <w:rsid w:val="002176BB"/>
    <w:rsid w:val="00217F64"/>
    <w:rsid w:val="0022063D"/>
    <w:rsid w:val="00221138"/>
    <w:rsid w:val="00221CAF"/>
    <w:rsid w:val="00222138"/>
    <w:rsid w:val="00222458"/>
    <w:rsid w:val="0022251C"/>
    <w:rsid w:val="00226E19"/>
    <w:rsid w:val="0023130C"/>
    <w:rsid w:val="00231B79"/>
    <w:rsid w:val="00231C19"/>
    <w:rsid w:val="00232262"/>
    <w:rsid w:val="00232601"/>
    <w:rsid w:val="00233937"/>
    <w:rsid w:val="0023435F"/>
    <w:rsid w:val="00235024"/>
    <w:rsid w:val="0023567E"/>
    <w:rsid w:val="002370FE"/>
    <w:rsid w:val="002373B5"/>
    <w:rsid w:val="002375F1"/>
    <w:rsid w:val="00237FEA"/>
    <w:rsid w:val="0024040D"/>
    <w:rsid w:val="00241009"/>
    <w:rsid w:val="00241DC0"/>
    <w:rsid w:val="00242A4C"/>
    <w:rsid w:val="00244AC2"/>
    <w:rsid w:val="00246B6D"/>
    <w:rsid w:val="002474CD"/>
    <w:rsid w:val="00250267"/>
    <w:rsid w:val="002505A9"/>
    <w:rsid w:val="002512D1"/>
    <w:rsid w:val="00251340"/>
    <w:rsid w:val="00251372"/>
    <w:rsid w:val="0025153B"/>
    <w:rsid w:val="0025404D"/>
    <w:rsid w:val="00254239"/>
    <w:rsid w:val="00254B29"/>
    <w:rsid w:val="00254DB9"/>
    <w:rsid w:val="0025550D"/>
    <w:rsid w:val="002559C3"/>
    <w:rsid w:val="002567FA"/>
    <w:rsid w:val="00257712"/>
    <w:rsid w:val="00260562"/>
    <w:rsid w:val="00260B90"/>
    <w:rsid w:val="002614BB"/>
    <w:rsid w:val="002615FF"/>
    <w:rsid w:val="002626E9"/>
    <w:rsid w:val="00262CC0"/>
    <w:rsid w:val="0026337A"/>
    <w:rsid w:val="0026363D"/>
    <w:rsid w:val="00263E8D"/>
    <w:rsid w:val="002644F2"/>
    <w:rsid w:val="00266719"/>
    <w:rsid w:val="0027113F"/>
    <w:rsid w:val="0027127F"/>
    <w:rsid w:val="002713CA"/>
    <w:rsid w:val="002719B0"/>
    <w:rsid w:val="00271E4F"/>
    <w:rsid w:val="00272765"/>
    <w:rsid w:val="002751BC"/>
    <w:rsid w:val="00277E6A"/>
    <w:rsid w:val="002812D5"/>
    <w:rsid w:val="0028281A"/>
    <w:rsid w:val="002837D9"/>
    <w:rsid w:val="002920F9"/>
    <w:rsid w:val="002922EC"/>
    <w:rsid w:val="00295758"/>
    <w:rsid w:val="002964DC"/>
    <w:rsid w:val="00296A31"/>
    <w:rsid w:val="00297AEC"/>
    <w:rsid w:val="002A0C5A"/>
    <w:rsid w:val="002A0D4A"/>
    <w:rsid w:val="002A1B7A"/>
    <w:rsid w:val="002A1C14"/>
    <w:rsid w:val="002A4674"/>
    <w:rsid w:val="002A582C"/>
    <w:rsid w:val="002B03F2"/>
    <w:rsid w:val="002B605C"/>
    <w:rsid w:val="002B672B"/>
    <w:rsid w:val="002B6D50"/>
    <w:rsid w:val="002B6E0B"/>
    <w:rsid w:val="002B789E"/>
    <w:rsid w:val="002B7F5B"/>
    <w:rsid w:val="002C0240"/>
    <w:rsid w:val="002C0B2A"/>
    <w:rsid w:val="002C0B6F"/>
    <w:rsid w:val="002C177C"/>
    <w:rsid w:val="002C267D"/>
    <w:rsid w:val="002C34BA"/>
    <w:rsid w:val="002C5643"/>
    <w:rsid w:val="002C70FF"/>
    <w:rsid w:val="002C72BB"/>
    <w:rsid w:val="002C7B7A"/>
    <w:rsid w:val="002D17F3"/>
    <w:rsid w:val="002D233D"/>
    <w:rsid w:val="002D3991"/>
    <w:rsid w:val="002D42E9"/>
    <w:rsid w:val="002D4FB0"/>
    <w:rsid w:val="002D515B"/>
    <w:rsid w:val="002D69E4"/>
    <w:rsid w:val="002D6A72"/>
    <w:rsid w:val="002E00E7"/>
    <w:rsid w:val="002E0CF7"/>
    <w:rsid w:val="002E144A"/>
    <w:rsid w:val="002E1727"/>
    <w:rsid w:val="002E190A"/>
    <w:rsid w:val="002E21E9"/>
    <w:rsid w:val="002E5577"/>
    <w:rsid w:val="002E5C8C"/>
    <w:rsid w:val="002E6914"/>
    <w:rsid w:val="002F0053"/>
    <w:rsid w:val="002F0280"/>
    <w:rsid w:val="002F25E7"/>
    <w:rsid w:val="002F396D"/>
    <w:rsid w:val="002F46DC"/>
    <w:rsid w:val="002F503B"/>
    <w:rsid w:val="002F5DCE"/>
    <w:rsid w:val="002F6D13"/>
    <w:rsid w:val="00301441"/>
    <w:rsid w:val="003037B3"/>
    <w:rsid w:val="00304925"/>
    <w:rsid w:val="00304ED9"/>
    <w:rsid w:val="00306EF9"/>
    <w:rsid w:val="00311B3A"/>
    <w:rsid w:val="00311C7F"/>
    <w:rsid w:val="00313D36"/>
    <w:rsid w:val="00313D8A"/>
    <w:rsid w:val="0031457F"/>
    <w:rsid w:val="00314663"/>
    <w:rsid w:val="00315DD2"/>
    <w:rsid w:val="003163D9"/>
    <w:rsid w:val="003164FD"/>
    <w:rsid w:val="00316826"/>
    <w:rsid w:val="00316E8B"/>
    <w:rsid w:val="00320657"/>
    <w:rsid w:val="00320C6E"/>
    <w:rsid w:val="00321F36"/>
    <w:rsid w:val="0032331C"/>
    <w:rsid w:val="0032339F"/>
    <w:rsid w:val="0032369C"/>
    <w:rsid w:val="0032371D"/>
    <w:rsid w:val="00323C74"/>
    <w:rsid w:val="003323FD"/>
    <w:rsid w:val="00333DCA"/>
    <w:rsid w:val="00333E01"/>
    <w:rsid w:val="00333F0A"/>
    <w:rsid w:val="00334A6A"/>
    <w:rsid w:val="00335F96"/>
    <w:rsid w:val="0033617B"/>
    <w:rsid w:val="003420D2"/>
    <w:rsid w:val="00343A48"/>
    <w:rsid w:val="00343C28"/>
    <w:rsid w:val="0034550F"/>
    <w:rsid w:val="003474CC"/>
    <w:rsid w:val="00347A1C"/>
    <w:rsid w:val="00350082"/>
    <w:rsid w:val="0035298C"/>
    <w:rsid w:val="0035433C"/>
    <w:rsid w:val="00355269"/>
    <w:rsid w:val="00355F47"/>
    <w:rsid w:val="00357F54"/>
    <w:rsid w:val="00361288"/>
    <w:rsid w:val="00361B43"/>
    <w:rsid w:val="00362057"/>
    <w:rsid w:val="0036228E"/>
    <w:rsid w:val="0036236A"/>
    <w:rsid w:val="00362D71"/>
    <w:rsid w:val="00363F87"/>
    <w:rsid w:val="00364AE8"/>
    <w:rsid w:val="00364E7D"/>
    <w:rsid w:val="0036514C"/>
    <w:rsid w:val="00366045"/>
    <w:rsid w:val="00366210"/>
    <w:rsid w:val="0036677B"/>
    <w:rsid w:val="00366918"/>
    <w:rsid w:val="00366D63"/>
    <w:rsid w:val="0036757F"/>
    <w:rsid w:val="003678CD"/>
    <w:rsid w:val="0037063E"/>
    <w:rsid w:val="003714D1"/>
    <w:rsid w:val="00373E5E"/>
    <w:rsid w:val="00374FC8"/>
    <w:rsid w:val="00375C89"/>
    <w:rsid w:val="00376315"/>
    <w:rsid w:val="00377218"/>
    <w:rsid w:val="0037755A"/>
    <w:rsid w:val="00377FE0"/>
    <w:rsid w:val="00380128"/>
    <w:rsid w:val="003808D1"/>
    <w:rsid w:val="00380F59"/>
    <w:rsid w:val="00383E49"/>
    <w:rsid w:val="00386014"/>
    <w:rsid w:val="00386F54"/>
    <w:rsid w:val="0038706C"/>
    <w:rsid w:val="00390BC8"/>
    <w:rsid w:val="0039152B"/>
    <w:rsid w:val="00391E51"/>
    <w:rsid w:val="0039219F"/>
    <w:rsid w:val="00394CC6"/>
    <w:rsid w:val="00395E5A"/>
    <w:rsid w:val="0039741C"/>
    <w:rsid w:val="00397977"/>
    <w:rsid w:val="00397B56"/>
    <w:rsid w:val="003A0221"/>
    <w:rsid w:val="003A16B8"/>
    <w:rsid w:val="003A26CB"/>
    <w:rsid w:val="003A3E43"/>
    <w:rsid w:val="003A46D7"/>
    <w:rsid w:val="003A615A"/>
    <w:rsid w:val="003A6ABE"/>
    <w:rsid w:val="003A6CAB"/>
    <w:rsid w:val="003A7130"/>
    <w:rsid w:val="003A7B31"/>
    <w:rsid w:val="003B03FB"/>
    <w:rsid w:val="003B10F9"/>
    <w:rsid w:val="003B1E56"/>
    <w:rsid w:val="003B4D42"/>
    <w:rsid w:val="003B67BD"/>
    <w:rsid w:val="003B74DD"/>
    <w:rsid w:val="003B7F72"/>
    <w:rsid w:val="003C12EE"/>
    <w:rsid w:val="003C1EDB"/>
    <w:rsid w:val="003C6461"/>
    <w:rsid w:val="003C7C60"/>
    <w:rsid w:val="003D07CE"/>
    <w:rsid w:val="003D234C"/>
    <w:rsid w:val="003D2CBD"/>
    <w:rsid w:val="003D4E79"/>
    <w:rsid w:val="003D70C8"/>
    <w:rsid w:val="003D7AB1"/>
    <w:rsid w:val="003E1101"/>
    <w:rsid w:val="003E1FB0"/>
    <w:rsid w:val="003E3188"/>
    <w:rsid w:val="003E3BC2"/>
    <w:rsid w:val="003E47D3"/>
    <w:rsid w:val="003E5D5F"/>
    <w:rsid w:val="003E6B8A"/>
    <w:rsid w:val="003E7D0F"/>
    <w:rsid w:val="003F1215"/>
    <w:rsid w:val="003F1923"/>
    <w:rsid w:val="003F20E2"/>
    <w:rsid w:val="003F3A2B"/>
    <w:rsid w:val="003F440F"/>
    <w:rsid w:val="003F483D"/>
    <w:rsid w:val="003F4FC9"/>
    <w:rsid w:val="003F508E"/>
    <w:rsid w:val="003F523F"/>
    <w:rsid w:val="003F6A9F"/>
    <w:rsid w:val="003F722D"/>
    <w:rsid w:val="00400589"/>
    <w:rsid w:val="00401B80"/>
    <w:rsid w:val="00403AF7"/>
    <w:rsid w:val="00403BB4"/>
    <w:rsid w:val="00404563"/>
    <w:rsid w:val="00404C13"/>
    <w:rsid w:val="00405785"/>
    <w:rsid w:val="00406A01"/>
    <w:rsid w:val="004111C4"/>
    <w:rsid w:val="00414D13"/>
    <w:rsid w:val="004158B8"/>
    <w:rsid w:val="00416E08"/>
    <w:rsid w:val="00416E59"/>
    <w:rsid w:val="00417677"/>
    <w:rsid w:val="0042017D"/>
    <w:rsid w:val="004201E6"/>
    <w:rsid w:val="004207E6"/>
    <w:rsid w:val="00421271"/>
    <w:rsid w:val="004217B7"/>
    <w:rsid w:val="00421B67"/>
    <w:rsid w:val="00422CCD"/>
    <w:rsid w:val="00422EC4"/>
    <w:rsid w:val="004246AF"/>
    <w:rsid w:val="00424986"/>
    <w:rsid w:val="0042533F"/>
    <w:rsid w:val="00425AC8"/>
    <w:rsid w:val="0042697C"/>
    <w:rsid w:val="00426DDC"/>
    <w:rsid w:val="004311CC"/>
    <w:rsid w:val="00431527"/>
    <w:rsid w:val="00433D4D"/>
    <w:rsid w:val="00433EE3"/>
    <w:rsid w:val="004340DD"/>
    <w:rsid w:val="004345BC"/>
    <w:rsid w:val="004356A9"/>
    <w:rsid w:val="004370D7"/>
    <w:rsid w:val="00444800"/>
    <w:rsid w:val="004454EA"/>
    <w:rsid w:val="00445602"/>
    <w:rsid w:val="0044630D"/>
    <w:rsid w:val="0044642E"/>
    <w:rsid w:val="00450768"/>
    <w:rsid w:val="00450A6D"/>
    <w:rsid w:val="004510A5"/>
    <w:rsid w:val="00452466"/>
    <w:rsid w:val="00453A22"/>
    <w:rsid w:val="00453E5E"/>
    <w:rsid w:val="00454EEE"/>
    <w:rsid w:val="00455362"/>
    <w:rsid w:val="00455AE2"/>
    <w:rsid w:val="004562C8"/>
    <w:rsid w:val="00456410"/>
    <w:rsid w:val="0045686F"/>
    <w:rsid w:val="00456B13"/>
    <w:rsid w:val="00457679"/>
    <w:rsid w:val="0046007D"/>
    <w:rsid w:val="00460415"/>
    <w:rsid w:val="00460F96"/>
    <w:rsid w:val="00460FC7"/>
    <w:rsid w:val="00461867"/>
    <w:rsid w:val="00461876"/>
    <w:rsid w:val="004618DC"/>
    <w:rsid w:val="0046271D"/>
    <w:rsid w:val="00462BA7"/>
    <w:rsid w:val="00464363"/>
    <w:rsid w:val="0046455D"/>
    <w:rsid w:val="00464D1B"/>
    <w:rsid w:val="00465D77"/>
    <w:rsid w:val="00466C08"/>
    <w:rsid w:val="004705AE"/>
    <w:rsid w:val="004706D8"/>
    <w:rsid w:val="0047275F"/>
    <w:rsid w:val="00472BE9"/>
    <w:rsid w:val="00472C8C"/>
    <w:rsid w:val="00475569"/>
    <w:rsid w:val="004772A6"/>
    <w:rsid w:val="0047778B"/>
    <w:rsid w:val="00477FE9"/>
    <w:rsid w:val="004813D7"/>
    <w:rsid w:val="004822A8"/>
    <w:rsid w:val="00483120"/>
    <w:rsid w:val="00483189"/>
    <w:rsid w:val="00484441"/>
    <w:rsid w:val="00486667"/>
    <w:rsid w:val="004916D7"/>
    <w:rsid w:val="004924FE"/>
    <w:rsid w:val="00493694"/>
    <w:rsid w:val="00495795"/>
    <w:rsid w:val="004966B4"/>
    <w:rsid w:val="004974DD"/>
    <w:rsid w:val="004A018C"/>
    <w:rsid w:val="004A0C22"/>
    <w:rsid w:val="004A12CD"/>
    <w:rsid w:val="004A14D2"/>
    <w:rsid w:val="004A186D"/>
    <w:rsid w:val="004A2021"/>
    <w:rsid w:val="004A3589"/>
    <w:rsid w:val="004A424B"/>
    <w:rsid w:val="004A427B"/>
    <w:rsid w:val="004A4672"/>
    <w:rsid w:val="004A49CB"/>
    <w:rsid w:val="004A4BCD"/>
    <w:rsid w:val="004A5F09"/>
    <w:rsid w:val="004A6965"/>
    <w:rsid w:val="004A76D4"/>
    <w:rsid w:val="004A7B4C"/>
    <w:rsid w:val="004B17E5"/>
    <w:rsid w:val="004B1806"/>
    <w:rsid w:val="004B2739"/>
    <w:rsid w:val="004B3B10"/>
    <w:rsid w:val="004B52A9"/>
    <w:rsid w:val="004B5F67"/>
    <w:rsid w:val="004B6A29"/>
    <w:rsid w:val="004B6A49"/>
    <w:rsid w:val="004B6CA9"/>
    <w:rsid w:val="004B7931"/>
    <w:rsid w:val="004C046A"/>
    <w:rsid w:val="004C18FC"/>
    <w:rsid w:val="004C2FC4"/>
    <w:rsid w:val="004C35E1"/>
    <w:rsid w:val="004C65D7"/>
    <w:rsid w:val="004C6C71"/>
    <w:rsid w:val="004C7211"/>
    <w:rsid w:val="004C7F4F"/>
    <w:rsid w:val="004D20B2"/>
    <w:rsid w:val="004D20FB"/>
    <w:rsid w:val="004D2135"/>
    <w:rsid w:val="004D3755"/>
    <w:rsid w:val="004D388D"/>
    <w:rsid w:val="004D54DF"/>
    <w:rsid w:val="004D57A8"/>
    <w:rsid w:val="004D5B6B"/>
    <w:rsid w:val="004D6438"/>
    <w:rsid w:val="004D7397"/>
    <w:rsid w:val="004D7778"/>
    <w:rsid w:val="004D7A80"/>
    <w:rsid w:val="004D7ECB"/>
    <w:rsid w:val="004E0AFA"/>
    <w:rsid w:val="004E1201"/>
    <w:rsid w:val="004E1712"/>
    <w:rsid w:val="004E2343"/>
    <w:rsid w:val="004E243B"/>
    <w:rsid w:val="004E3178"/>
    <w:rsid w:val="004E3C1F"/>
    <w:rsid w:val="004E4E92"/>
    <w:rsid w:val="004E60AD"/>
    <w:rsid w:val="004E63B9"/>
    <w:rsid w:val="004E7C21"/>
    <w:rsid w:val="004E7FFE"/>
    <w:rsid w:val="004F6507"/>
    <w:rsid w:val="004F6C99"/>
    <w:rsid w:val="005001F8"/>
    <w:rsid w:val="00500246"/>
    <w:rsid w:val="00500522"/>
    <w:rsid w:val="005008E5"/>
    <w:rsid w:val="00500D31"/>
    <w:rsid w:val="00501352"/>
    <w:rsid w:val="00502C9E"/>
    <w:rsid w:val="00503AAB"/>
    <w:rsid w:val="0050405C"/>
    <w:rsid w:val="00504127"/>
    <w:rsid w:val="005059B3"/>
    <w:rsid w:val="00505C32"/>
    <w:rsid w:val="00506968"/>
    <w:rsid w:val="005069B7"/>
    <w:rsid w:val="005120C6"/>
    <w:rsid w:val="005124A6"/>
    <w:rsid w:val="00512CC7"/>
    <w:rsid w:val="0051307B"/>
    <w:rsid w:val="005135D2"/>
    <w:rsid w:val="00513F1E"/>
    <w:rsid w:val="00515AE5"/>
    <w:rsid w:val="00515E9D"/>
    <w:rsid w:val="00516CB1"/>
    <w:rsid w:val="0051702F"/>
    <w:rsid w:val="00517941"/>
    <w:rsid w:val="00517ACB"/>
    <w:rsid w:val="00517F39"/>
    <w:rsid w:val="00522471"/>
    <w:rsid w:val="00524E85"/>
    <w:rsid w:val="00525051"/>
    <w:rsid w:val="005250D1"/>
    <w:rsid w:val="00526695"/>
    <w:rsid w:val="00527A05"/>
    <w:rsid w:val="00530275"/>
    <w:rsid w:val="0053048F"/>
    <w:rsid w:val="00530E7E"/>
    <w:rsid w:val="00532624"/>
    <w:rsid w:val="00534868"/>
    <w:rsid w:val="00534B38"/>
    <w:rsid w:val="00534FFC"/>
    <w:rsid w:val="0053737D"/>
    <w:rsid w:val="00540825"/>
    <w:rsid w:val="0054166C"/>
    <w:rsid w:val="00541970"/>
    <w:rsid w:val="0054565E"/>
    <w:rsid w:val="00545B48"/>
    <w:rsid w:val="00546E7F"/>
    <w:rsid w:val="00547512"/>
    <w:rsid w:val="0054773E"/>
    <w:rsid w:val="00547AE6"/>
    <w:rsid w:val="00547B9E"/>
    <w:rsid w:val="00550229"/>
    <w:rsid w:val="00550DB8"/>
    <w:rsid w:val="005526CB"/>
    <w:rsid w:val="00552DBD"/>
    <w:rsid w:val="00556C42"/>
    <w:rsid w:val="005572C0"/>
    <w:rsid w:val="005611D0"/>
    <w:rsid w:val="00561C18"/>
    <w:rsid w:val="0056388C"/>
    <w:rsid w:val="005644A9"/>
    <w:rsid w:val="00564948"/>
    <w:rsid w:val="00566CA8"/>
    <w:rsid w:val="00570119"/>
    <w:rsid w:val="0057290F"/>
    <w:rsid w:val="0057299E"/>
    <w:rsid w:val="005738B3"/>
    <w:rsid w:val="00573F83"/>
    <w:rsid w:val="005740A3"/>
    <w:rsid w:val="00574DBB"/>
    <w:rsid w:val="005754C2"/>
    <w:rsid w:val="00580F11"/>
    <w:rsid w:val="00580FEC"/>
    <w:rsid w:val="00581BD8"/>
    <w:rsid w:val="00581D31"/>
    <w:rsid w:val="0058233E"/>
    <w:rsid w:val="00584803"/>
    <w:rsid w:val="00586226"/>
    <w:rsid w:val="00587BC2"/>
    <w:rsid w:val="00591A5F"/>
    <w:rsid w:val="00592516"/>
    <w:rsid w:val="005929BE"/>
    <w:rsid w:val="005937F3"/>
    <w:rsid w:val="00593A33"/>
    <w:rsid w:val="00594668"/>
    <w:rsid w:val="00595AC0"/>
    <w:rsid w:val="005978C2"/>
    <w:rsid w:val="005A03DF"/>
    <w:rsid w:val="005A1386"/>
    <w:rsid w:val="005A22AB"/>
    <w:rsid w:val="005A2738"/>
    <w:rsid w:val="005A5601"/>
    <w:rsid w:val="005A5FA1"/>
    <w:rsid w:val="005A611C"/>
    <w:rsid w:val="005A6873"/>
    <w:rsid w:val="005A6CD9"/>
    <w:rsid w:val="005A745A"/>
    <w:rsid w:val="005B1A38"/>
    <w:rsid w:val="005B1D4E"/>
    <w:rsid w:val="005B22EF"/>
    <w:rsid w:val="005B33EE"/>
    <w:rsid w:val="005B348B"/>
    <w:rsid w:val="005B5D38"/>
    <w:rsid w:val="005B6C78"/>
    <w:rsid w:val="005B6F0A"/>
    <w:rsid w:val="005C0309"/>
    <w:rsid w:val="005C0329"/>
    <w:rsid w:val="005C1219"/>
    <w:rsid w:val="005C275E"/>
    <w:rsid w:val="005C2F1B"/>
    <w:rsid w:val="005C329F"/>
    <w:rsid w:val="005C3F9F"/>
    <w:rsid w:val="005C52B6"/>
    <w:rsid w:val="005C5CAD"/>
    <w:rsid w:val="005C5F6C"/>
    <w:rsid w:val="005C6286"/>
    <w:rsid w:val="005C7129"/>
    <w:rsid w:val="005D06C2"/>
    <w:rsid w:val="005D1359"/>
    <w:rsid w:val="005D195D"/>
    <w:rsid w:val="005D3A2D"/>
    <w:rsid w:val="005D3D85"/>
    <w:rsid w:val="005D5411"/>
    <w:rsid w:val="005D5553"/>
    <w:rsid w:val="005D5C7C"/>
    <w:rsid w:val="005D75C6"/>
    <w:rsid w:val="005D7BC0"/>
    <w:rsid w:val="005E3873"/>
    <w:rsid w:val="005E4351"/>
    <w:rsid w:val="005E66FA"/>
    <w:rsid w:val="005E6D1D"/>
    <w:rsid w:val="005F261D"/>
    <w:rsid w:val="005F30C4"/>
    <w:rsid w:val="005F3DBD"/>
    <w:rsid w:val="005F5D06"/>
    <w:rsid w:val="005F689A"/>
    <w:rsid w:val="005F6B3F"/>
    <w:rsid w:val="005F715B"/>
    <w:rsid w:val="005F799C"/>
    <w:rsid w:val="0060013A"/>
    <w:rsid w:val="00600841"/>
    <w:rsid w:val="006027F5"/>
    <w:rsid w:val="00604E14"/>
    <w:rsid w:val="00605F47"/>
    <w:rsid w:val="006101DA"/>
    <w:rsid w:val="006124A4"/>
    <w:rsid w:val="0061251D"/>
    <w:rsid w:val="00612F2D"/>
    <w:rsid w:val="00613646"/>
    <w:rsid w:val="00613C23"/>
    <w:rsid w:val="00614A59"/>
    <w:rsid w:val="006150AF"/>
    <w:rsid w:val="0061666E"/>
    <w:rsid w:val="0061686D"/>
    <w:rsid w:val="00616DA9"/>
    <w:rsid w:val="006200A9"/>
    <w:rsid w:val="006200C6"/>
    <w:rsid w:val="006213CF"/>
    <w:rsid w:val="006215E1"/>
    <w:rsid w:val="0062273C"/>
    <w:rsid w:val="006238C4"/>
    <w:rsid w:val="0062516A"/>
    <w:rsid w:val="00625AE4"/>
    <w:rsid w:val="0062741F"/>
    <w:rsid w:val="006308D9"/>
    <w:rsid w:val="00632925"/>
    <w:rsid w:val="006346B7"/>
    <w:rsid w:val="006377F8"/>
    <w:rsid w:val="006378B9"/>
    <w:rsid w:val="006378D2"/>
    <w:rsid w:val="00637EBD"/>
    <w:rsid w:val="00637F37"/>
    <w:rsid w:val="00640729"/>
    <w:rsid w:val="0064116E"/>
    <w:rsid w:val="006427CD"/>
    <w:rsid w:val="00642D5B"/>
    <w:rsid w:val="006431AF"/>
    <w:rsid w:val="0064345D"/>
    <w:rsid w:val="00643BE8"/>
    <w:rsid w:val="00644A10"/>
    <w:rsid w:val="00645495"/>
    <w:rsid w:val="0064752E"/>
    <w:rsid w:val="00650657"/>
    <w:rsid w:val="00650AEA"/>
    <w:rsid w:val="006515E7"/>
    <w:rsid w:val="006534C3"/>
    <w:rsid w:val="006539CA"/>
    <w:rsid w:val="0065437D"/>
    <w:rsid w:val="00654627"/>
    <w:rsid w:val="00654AD1"/>
    <w:rsid w:val="00654F18"/>
    <w:rsid w:val="006558F9"/>
    <w:rsid w:val="00655D52"/>
    <w:rsid w:val="00661A86"/>
    <w:rsid w:val="00662328"/>
    <w:rsid w:val="00662585"/>
    <w:rsid w:val="00662C86"/>
    <w:rsid w:val="006638F5"/>
    <w:rsid w:val="00663B0F"/>
    <w:rsid w:val="00663F14"/>
    <w:rsid w:val="00664B6A"/>
    <w:rsid w:val="00665029"/>
    <w:rsid w:val="006671FF"/>
    <w:rsid w:val="00667E53"/>
    <w:rsid w:val="006702DD"/>
    <w:rsid w:val="00670650"/>
    <w:rsid w:val="00672A41"/>
    <w:rsid w:val="006754E4"/>
    <w:rsid w:val="006760DC"/>
    <w:rsid w:val="00676851"/>
    <w:rsid w:val="00676B0E"/>
    <w:rsid w:val="006828FA"/>
    <w:rsid w:val="00682EB6"/>
    <w:rsid w:val="00683C02"/>
    <w:rsid w:val="00684038"/>
    <w:rsid w:val="006842E9"/>
    <w:rsid w:val="0068589E"/>
    <w:rsid w:val="006905E5"/>
    <w:rsid w:val="0069371D"/>
    <w:rsid w:val="00693E60"/>
    <w:rsid w:val="00694DFB"/>
    <w:rsid w:val="0069556E"/>
    <w:rsid w:val="00695772"/>
    <w:rsid w:val="006A0DF4"/>
    <w:rsid w:val="006A7363"/>
    <w:rsid w:val="006B0670"/>
    <w:rsid w:val="006B0B92"/>
    <w:rsid w:val="006B1374"/>
    <w:rsid w:val="006B1CBB"/>
    <w:rsid w:val="006B4065"/>
    <w:rsid w:val="006B7204"/>
    <w:rsid w:val="006B7849"/>
    <w:rsid w:val="006C164E"/>
    <w:rsid w:val="006C2E5A"/>
    <w:rsid w:val="006C3DDD"/>
    <w:rsid w:val="006C3EF3"/>
    <w:rsid w:val="006C4521"/>
    <w:rsid w:val="006C4EA4"/>
    <w:rsid w:val="006C5C25"/>
    <w:rsid w:val="006C6466"/>
    <w:rsid w:val="006C7F58"/>
    <w:rsid w:val="006D0428"/>
    <w:rsid w:val="006D04E6"/>
    <w:rsid w:val="006D0C46"/>
    <w:rsid w:val="006D1BF5"/>
    <w:rsid w:val="006D1F71"/>
    <w:rsid w:val="006D233F"/>
    <w:rsid w:val="006D27B1"/>
    <w:rsid w:val="006D2DE3"/>
    <w:rsid w:val="006D4DA0"/>
    <w:rsid w:val="006D58A8"/>
    <w:rsid w:val="006D64A9"/>
    <w:rsid w:val="006E03DF"/>
    <w:rsid w:val="006E2212"/>
    <w:rsid w:val="006E32A4"/>
    <w:rsid w:val="006E3EBD"/>
    <w:rsid w:val="006E4457"/>
    <w:rsid w:val="006E7693"/>
    <w:rsid w:val="006F1037"/>
    <w:rsid w:val="006F4166"/>
    <w:rsid w:val="006F46EC"/>
    <w:rsid w:val="006F46F9"/>
    <w:rsid w:val="006F58DC"/>
    <w:rsid w:val="00700720"/>
    <w:rsid w:val="00700F33"/>
    <w:rsid w:val="00701968"/>
    <w:rsid w:val="00703330"/>
    <w:rsid w:val="0070474C"/>
    <w:rsid w:val="00704972"/>
    <w:rsid w:val="00706EFE"/>
    <w:rsid w:val="00711679"/>
    <w:rsid w:val="00711CE8"/>
    <w:rsid w:val="007124A1"/>
    <w:rsid w:val="0071300A"/>
    <w:rsid w:val="007161A5"/>
    <w:rsid w:val="00716258"/>
    <w:rsid w:val="00716A07"/>
    <w:rsid w:val="00717104"/>
    <w:rsid w:val="0072015C"/>
    <w:rsid w:val="0072309D"/>
    <w:rsid w:val="007230A3"/>
    <w:rsid w:val="007232BC"/>
    <w:rsid w:val="007232C9"/>
    <w:rsid w:val="00723772"/>
    <w:rsid w:val="007240EE"/>
    <w:rsid w:val="00730E3E"/>
    <w:rsid w:val="007313A8"/>
    <w:rsid w:val="00732DC5"/>
    <w:rsid w:val="00735CBB"/>
    <w:rsid w:val="007363A9"/>
    <w:rsid w:val="007369A3"/>
    <w:rsid w:val="00736C3C"/>
    <w:rsid w:val="00737298"/>
    <w:rsid w:val="00740C3D"/>
    <w:rsid w:val="00741620"/>
    <w:rsid w:val="00742EE9"/>
    <w:rsid w:val="007437FD"/>
    <w:rsid w:val="0074460A"/>
    <w:rsid w:val="00745FEF"/>
    <w:rsid w:val="0074664F"/>
    <w:rsid w:val="007478A7"/>
    <w:rsid w:val="00751142"/>
    <w:rsid w:val="007517B8"/>
    <w:rsid w:val="0075343B"/>
    <w:rsid w:val="0075358E"/>
    <w:rsid w:val="00754755"/>
    <w:rsid w:val="00755D86"/>
    <w:rsid w:val="00755F7B"/>
    <w:rsid w:val="00756268"/>
    <w:rsid w:val="00756828"/>
    <w:rsid w:val="007574CD"/>
    <w:rsid w:val="0076097F"/>
    <w:rsid w:val="0076568D"/>
    <w:rsid w:val="0076666E"/>
    <w:rsid w:val="007670D6"/>
    <w:rsid w:val="007705E4"/>
    <w:rsid w:val="0077163C"/>
    <w:rsid w:val="0077221F"/>
    <w:rsid w:val="00772D5D"/>
    <w:rsid w:val="007731F3"/>
    <w:rsid w:val="0077326C"/>
    <w:rsid w:val="00773545"/>
    <w:rsid w:val="00773D2D"/>
    <w:rsid w:val="0077502F"/>
    <w:rsid w:val="00775C43"/>
    <w:rsid w:val="00780CB7"/>
    <w:rsid w:val="00781792"/>
    <w:rsid w:val="00781D42"/>
    <w:rsid w:val="007825A9"/>
    <w:rsid w:val="00785A52"/>
    <w:rsid w:val="00785E26"/>
    <w:rsid w:val="0078666C"/>
    <w:rsid w:val="007870D8"/>
    <w:rsid w:val="00790262"/>
    <w:rsid w:val="00790421"/>
    <w:rsid w:val="00791160"/>
    <w:rsid w:val="00791463"/>
    <w:rsid w:val="007962F8"/>
    <w:rsid w:val="007A3443"/>
    <w:rsid w:val="007A53B4"/>
    <w:rsid w:val="007B12FF"/>
    <w:rsid w:val="007B1C91"/>
    <w:rsid w:val="007B58BB"/>
    <w:rsid w:val="007B6064"/>
    <w:rsid w:val="007B7D2E"/>
    <w:rsid w:val="007C00FF"/>
    <w:rsid w:val="007C01E8"/>
    <w:rsid w:val="007C0E62"/>
    <w:rsid w:val="007C1D9E"/>
    <w:rsid w:val="007C2502"/>
    <w:rsid w:val="007C4BD6"/>
    <w:rsid w:val="007C4F89"/>
    <w:rsid w:val="007C5224"/>
    <w:rsid w:val="007C65C8"/>
    <w:rsid w:val="007C67EC"/>
    <w:rsid w:val="007C6C55"/>
    <w:rsid w:val="007D0678"/>
    <w:rsid w:val="007D1704"/>
    <w:rsid w:val="007D17E9"/>
    <w:rsid w:val="007D3A0E"/>
    <w:rsid w:val="007D3D68"/>
    <w:rsid w:val="007D3F00"/>
    <w:rsid w:val="007D4D98"/>
    <w:rsid w:val="007D525B"/>
    <w:rsid w:val="007D74E7"/>
    <w:rsid w:val="007E5473"/>
    <w:rsid w:val="007F0684"/>
    <w:rsid w:val="007F162E"/>
    <w:rsid w:val="007F2938"/>
    <w:rsid w:val="007F5092"/>
    <w:rsid w:val="007F56ED"/>
    <w:rsid w:val="007F6ED3"/>
    <w:rsid w:val="007F7932"/>
    <w:rsid w:val="00801432"/>
    <w:rsid w:val="00801E72"/>
    <w:rsid w:val="00802B09"/>
    <w:rsid w:val="00803555"/>
    <w:rsid w:val="00803C7D"/>
    <w:rsid w:val="00804F3E"/>
    <w:rsid w:val="008051E5"/>
    <w:rsid w:val="00805F5E"/>
    <w:rsid w:val="00806704"/>
    <w:rsid w:val="00806C98"/>
    <w:rsid w:val="008103D8"/>
    <w:rsid w:val="0081114F"/>
    <w:rsid w:val="0081196B"/>
    <w:rsid w:val="0081201E"/>
    <w:rsid w:val="008141F9"/>
    <w:rsid w:val="008174C2"/>
    <w:rsid w:val="008177A6"/>
    <w:rsid w:val="00817D1D"/>
    <w:rsid w:val="00820153"/>
    <w:rsid w:val="008207E8"/>
    <w:rsid w:val="00820C4D"/>
    <w:rsid w:val="0082168C"/>
    <w:rsid w:val="008223B5"/>
    <w:rsid w:val="008233B4"/>
    <w:rsid w:val="00823B73"/>
    <w:rsid w:val="00823D58"/>
    <w:rsid w:val="00824A7C"/>
    <w:rsid w:val="008264FE"/>
    <w:rsid w:val="008278AD"/>
    <w:rsid w:val="00831BD7"/>
    <w:rsid w:val="00831DCF"/>
    <w:rsid w:val="008321DB"/>
    <w:rsid w:val="00834F6D"/>
    <w:rsid w:val="00835635"/>
    <w:rsid w:val="00836519"/>
    <w:rsid w:val="008366C7"/>
    <w:rsid w:val="00836DED"/>
    <w:rsid w:val="00840767"/>
    <w:rsid w:val="0084237C"/>
    <w:rsid w:val="00843F11"/>
    <w:rsid w:val="0084487D"/>
    <w:rsid w:val="00845EC9"/>
    <w:rsid w:val="008462A0"/>
    <w:rsid w:val="0084781B"/>
    <w:rsid w:val="00847E9F"/>
    <w:rsid w:val="00847FB2"/>
    <w:rsid w:val="00850C2E"/>
    <w:rsid w:val="00853C16"/>
    <w:rsid w:val="00854380"/>
    <w:rsid w:val="00855E75"/>
    <w:rsid w:val="00860D75"/>
    <w:rsid w:val="0086349C"/>
    <w:rsid w:val="00871FB0"/>
    <w:rsid w:val="00873A44"/>
    <w:rsid w:val="00873E17"/>
    <w:rsid w:val="0087561E"/>
    <w:rsid w:val="00875753"/>
    <w:rsid w:val="00877609"/>
    <w:rsid w:val="0088007B"/>
    <w:rsid w:val="00880A4D"/>
    <w:rsid w:val="00882640"/>
    <w:rsid w:val="00883BE0"/>
    <w:rsid w:val="00884C22"/>
    <w:rsid w:val="0088529B"/>
    <w:rsid w:val="008917AE"/>
    <w:rsid w:val="00891919"/>
    <w:rsid w:val="008938C5"/>
    <w:rsid w:val="00893E83"/>
    <w:rsid w:val="0089424B"/>
    <w:rsid w:val="008955AA"/>
    <w:rsid w:val="00897D26"/>
    <w:rsid w:val="008A0907"/>
    <w:rsid w:val="008A1F32"/>
    <w:rsid w:val="008A29D9"/>
    <w:rsid w:val="008A3CB9"/>
    <w:rsid w:val="008A3E62"/>
    <w:rsid w:val="008A412B"/>
    <w:rsid w:val="008A43C0"/>
    <w:rsid w:val="008A5020"/>
    <w:rsid w:val="008A672E"/>
    <w:rsid w:val="008A6C3E"/>
    <w:rsid w:val="008A7A86"/>
    <w:rsid w:val="008A7DB6"/>
    <w:rsid w:val="008B0F61"/>
    <w:rsid w:val="008B3AC0"/>
    <w:rsid w:val="008B403C"/>
    <w:rsid w:val="008B427F"/>
    <w:rsid w:val="008B5D76"/>
    <w:rsid w:val="008C0559"/>
    <w:rsid w:val="008C32B7"/>
    <w:rsid w:val="008C402C"/>
    <w:rsid w:val="008C59EE"/>
    <w:rsid w:val="008C6991"/>
    <w:rsid w:val="008D017E"/>
    <w:rsid w:val="008D12F9"/>
    <w:rsid w:val="008D1446"/>
    <w:rsid w:val="008D2397"/>
    <w:rsid w:val="008D2A3B"/>
    <w:rsid w:val="008D38E4"/>
    <w:rsid w:val="008D668A"/>
    <w:rsid w:val="008D70AD"/>
    <w:rsid w:val="008E0C3F"/>
    <w:rsid w:val="008E1DBC"/>
    <w:rsid w:val="008E3195"/>
    <w:rsid w:val="008E3452"/>
    <w:rsid w:val="008E3539"/>
    <w:rsid w:val="008E3953"/>
    <w:rsid w:val="008E4BE7"/>
    <w:rsid w:val="008E57FE"/>
    <w:rsid w:val="008E73D6"/>
    <w:rsid w:val="008E742E"/>
    <w:rsid w:val="008F22B3"/>
    <w:rsid w:val="008F3F31"/>
    <w:rsid w:val="008F4A68"/>
    <w:rsid w:val="008F4A88"/>
    <w:rsid w:val="008F5443"/>
    <w:rsid w:val="008F5635"/>
    <w:rsid w:val="008F6F4F"/>
    <w:rsid w:val="0090022E"/>
    <w:rsid w:val="00900A86"/>
    <w:rsid w:val="00902EAB"/>
    <w:rsid w:val="009043CA"/>
    <w:rsid w:val="00904953"/>
    <w:rsid w:val="009078B2"/>
    <w:rsid w:val="00911BCE"/>
    <w:rsid w:val="00911C34"/>
    <w:rsid w:val="00912E52"/>
    <w:rsid w:val="0091331C"/>
    <w:rsid w:val="00913B16"/>
    <w:rsid w:val="00913BCE"/>
    <w:rsid w:val="009157D6"/>
    <w:rsid w:val="00924D58"/>
    <w:rsid w:val="00927E36"/>
    <w:rsid w:val="009302DD"/>
    <w:rsid w:val="00931E56"/>
    <w:rsid w:val="00932314"/>
    <w:rsid w:val="00932BCB"/>
    <w:rsid w:val="00933301"/>
    <w:rsid w:val="009412CB"/>
    <w:rsid w:val="0094240F"/>
    <w:rsid w:val="00942918"/>
    <w:rsid w:val="009445E5"/>
    <w:rsid w:val="009445FC"/>
    <w:rsid w:val="00944827"/>
    <w:rsid w:val="00947C39"/>
    <w:rsid w:val="00952925"/>
    <w:rsid w:val="00952BE8"/>
    <w:rsid w:val="00952FEA"/>
    <w:rsid w:val="009531C8"/>
    <w:rsid w:val="00953BF8"/>
    <w:rsid w:val="0095506E"/>
    <w:rsid w:val="00955913"/>
    <w:rsid w:val="0095599E"/>
    <w:rsid w:val="00960478"/>
    <w:rsid w:val="009613BA"/>
    <w:rsid w:val="00963DFF"/>
    <w:rsid w:val="00963EB3"/>
    <w:rsid w:val="00965A47"/>
    <w:rsid w:val="00965F1E"/>
    <w:rsid w:val="009670D7"/>
    <w:rsid w:val="00967DE5"/>
    <w:rsid w:val="00970E82"/>
    <w:rsid w:val="0097355E"/>
    <w:rsid w:val="00974FA7"/>
    <w:rsid w:val="00975BD9"/>
    <w:rsid w:val="00976F7A"/>
    <w:rsid w:val="009779A9"/>
    <w:rsid w:val="009804F7"/>
    <w:rsid w:val="009813B2"/>
    <w:rsid w:val="0098464E"/>
    <w:rsid w:val="00987B25"/>
    <w:rsid w:val="00987DFF"/>
    <w:rsid w:val="00992284"/>
    <w:rsid w:val="009966A0"/>
    <w:rsid w:val="0099682B"/>
    <w:rsid w:val="00996DE3"/>
    <w:rsid w:val="00996E94"/>
    <w:rsid w:val="009A01D5"/>
    <w:rsid w:val="009A100A"/>
    <w:rsid w:val="009A136C"/>
    <w:rsid w:val="009A1C55"/>
    <w:rsid w:val="009A3465"/>
    <w:rsid w:val="009A3C37"/>
    <w:rsid w:val="009A41CA"/>
    <w:rsid w:val="009A4EAD"/>
    <w:rsid w:val="009A6477"/>
    <w:rsid w:val="009A7EF1"/>
    <w:rsid w:val="009B1C75"/>
    <w:rsid w:val="009B63DC"/>
    <w:rsid w:val="009C14FA"/>
    <w:rsid w:val="009C1DC1"/>
    <w:rsid w:val="009C4EAF"/>
    <w:rsid w:val="009C52AF"/>
    <w:rsid w:val="009C7431"/>
    <w:rsid w:val="009C7DDA"/>
    <w:rsid w:val="009D1A04"/>
    <w:rsid w:val="009D1DB8"/>
    <w:rsid w:val="009D3382"/>
    <w:rsid w:val="009D6C6F"/>
    <w:rsid w:val="009D7EBA"/>
    <w:rsid w:val="009E0770"/>
    <w:rsid w:val="009E1D0D"/>
    <w:rsid w:val="009E2E41"/>
    <w:rsid w:val="009E3C46"/>
    <w:rsid w:val="009E517D"/>
    <w:rsid w:val="009E5631"/>
    <w:rsid w:val="009F00E0"/>
    <w:rsid w:val="009F067A"/>
    <w:rsid w:val="009F09F7"/>
    <w:rsid w:val="009F3D2E"/>
    <w:rsid w:val="009F4ADB"/>
    <w:rsid w:val="009F574D"/>
    <w:rsid w:val="00A007E9"/>
    <w:rsid w:val="00A01EB3"/>
    <w:rsid w:val="00A045BA"/>
    <w:rsid w:val="00A047AE"/>
    <w:rsid w:val="00A04C6E"/>
    <w:rsid w:val="00A050E6"/>
    <w:rsid w:val="00A051E9"/>
    <w:rsid w:val="00A06A69"/>
    <w:rsid w:val="00A10859"/>
    <w:rsid w:val="00A126E5"/>
    <w:rsid w:val="00A12AC9"/>
    <w:rsid w:val="00A13AF6"/>
    <w:rsid w:val="00A15777"/>
    <w:rsid w:val="00A1618C"/>
    <w:rsid w:val="00A16FEE"/>
    <w:rsid w:val="00A21ACA"/>
    <w:rsid w:val="00A2545B"/>
    <w:rsid w:val="00A26702"/>
    <w:rsid w:val="00A2721C"/>
    <w:rsid w:val="00A273F8"/>
    <w:rsid w:val="00A279D5"/>
    <w:rsid w:val="00A311E0"/>
    <w:rsid w:val="00A32427"/>
    <w:rsid w:val="00A33A8D"/>
    <w:rsid w:val="00A33B27"/>
    <w:rsid w:val="00A354B6"/>
    <w:rsid w:val="00A35970"/>
    <w:rsid w:val="00A35C1C"/>
    <w:rsid w:val="00A36177"/>
    <w:rsid w:val="00A36777"/>
    <w:rsid w:val="00A37BA6"/>
    <w:rsid w:val="00A40786"/>
    <w:rsid w:val="00A42FD5"/>
    <w:rsid w:val="00A431FD"/>
    <w:rsid w:val="00A43DA5"/>
    <w:rsid w:val="00A45972"/>
    <w:rsid w:val="00A506E0"/>
    <w:rsid w:val="00A50ED5"/>
    <w:rsid w:val="00A5356F"/>
    <w:rsid w:val="00A54A3F"/>
    <w:rsid w:val="00A54F12"/>
    <w:rsid w:val="00A54FB9"/>
    <w:rsid w:val="00A5532C"/>
    <w:rsid w:val="00A55C00"/>
    <w:rsid w:val="00A55D37"/>
    <w:rsid w:val="00A560EB"/>
    <w:rsid w:val="00A570BF"/>
    <w:rsid w:val="00A573F3"/>
    <w:rsid w:val="00A57860"/>
    <w:rsid w:val="00A6151B"/>
    <w:rsid w:val="00A62436"/>
    <w:rsid w:val="00A63146"/>
    <w:rsid w:val="00A6569B"/>
    <w:rsid w:val="00A67B6B"/>
    <w:rsid w:val="00A70FFC"/>
    <w:rsid w:val="00A71022"/>
    <w:rsid w:val="00A734C1"/>
    <w:rsid w:val="00A741B0"/>
    <w:rsid w:val="00A759C1"/>
    <w:rsid w:val="00A75FC2"/>
    <w:rsid w:val="00A766FC"/>
    <w:rsid w:val="00A77CC7"/>
    <w:rsid w:val="00A8181B"/>
    <w:rsid w:val="00A81850"/>
    <w:rsid w:val="00A81C90"/>
    <w:rsid w:val="00A83080"/>
    <w:rsid w:val="00A83226"/>
    <w:rsid w:val="00A83D99"/>
    <w:rsid w:val="00A85431"/>
    <w:rsid w:val="00A85444"/>
    <w:rsid w:val="00A85E28"/>
    <w:rsid w:val="00A86CC2"/>
    <w:rsid w:val="00A86FE5"/>
    <w:rsid w:val="00A873C6"/>
    <w:rsid w:val="00A92F7E"/>
    <w:rsid w:val="00A932F6"/>
    <w:rsid w:val="00A93AD0"/>
    <w:rsid w:val="00A9450F"/>
    <w:rsid w:val="00A94888"/>
    <w:rsid w:val="00A95197"/>
    <w:rsid w:val="00A9597E"/>
    <w:rsid w:val="00A95DD0"/>
    <w:rsid w:val="00A963F4"/>
    <w:rsid w:val="00A97F18"/>
    <w:rsid w:val="00AA0D91"/>
    <w:rsid w:val="00AA226B"/>
    <w:rsid w:val="00AA36DC"/>
    <w:rsid w:val="00AA3D1D"/>
    <w:rsid w:val="00AA4691"/>
    <w:rsid w:val="00AA4C14"/>
    <w:rsid w:val="00AA4CE3"/>
    <w:rsid w:val="00AA61E1"/>
    <w:rsid w:val="00AA6B04"/>
    <w:rsid w:val="00AA7419"/>
    <w:rsid w:val="00AB0D28"/>
    <w:rsid w:val="00AB123E"/>
    <w:rsid w:val="00AB240B"/>
    <w:rsid w:val="00AB2872"/>
    <w:rsid w:val="00AB3221"/>
    <w:rsid w:val="00AB470F"/>
    <w:rsid w:val="00AB569D"/>
    <w:rsid w:val="00AB657C"/>
    <w:rsid w:val="00AB7A38"/>
    <w:rsid w:val="00AC0318"/>
    <w:rsid w:val="00AC1BDC"/>
    <w:rsid w:val="00AC1F48"/>
    <w:rsid w:val="00AC3E89"/>
    <w:rsid w:val="00AC4581"/>
    <w:rsid w:val="00AC5391"/>
    <w:rsid w:val="00AC5D79"/>
    <w:rsid w:val="00AC608B"/>
    <w:rsid w:val="00AC677E"/>
    <w:rsid w:val="00AC6B16"/>
    <w:rsid w:val="00AC6F6C"/>
    <w:rsid w:val="00AC7583"/>
    <w:rsid w:val="00AC7F87"/>
    <w:rsid w:val="00AD00B4"/>
    <w:rsid w:val="00AD2822"/>
    <w:rsid w:val="00AD3960"/>
    <w:rsid w:val="00AD4656"/>
    <w:rsid w:val="00AD69AF"/>
    <w:rsid w:val="00AD7DB5"/>
    <w:rsid w:val="00AE0A80"/>
    <w:rsid w:val="00AE0CA6"/>
    <w:rsid w:val="00AE2A14"/>
    <w:rsid w:val="00AE373F"/>
    <w:rsid w:val="00AE398F"/>
    <w:rsid w:val="00AE3B08"/>
    <w:rsid w:val="00AE4353"/>
    <w:rsid w:val="00AE4363"/>
    <w:rsid w:val="00AE681F"/>
    <w:rsid w:val="00AE684E"/>
    <w:rsid w:val="00AE6A6F"/>
    <w:rsid w:val="00AF0100"/>
    <w:rsid w:val="00AF06ED"/>
    <w:rsid w:val="00AF0D2B"/>
    <w:rsid w:val="00AF149E"/>
    <w:rsid w:val="00AF2672"/>
    <w:rsid w:val="00AF32D1"/>
    <w:rsid w:val="00AF3388"/>
    <w:rsid w:val="00AF3EA3"/>
    <w:rsid w:val="00AF5AF9"/>
    <w:rsid w:val="00AF7A23"/>
    <w:rsid w:val="00B00144"/>
    <w:rsid w:val="00B00F50"/>
    <w:rsid w:val="00B011A9"/>
    <w:rsid w:val="00B012E7"/>
    <w:rsid w:val="00B019AA"/>
    <w:rsid w:val="00B01E25"/>
    <w:rsid w:val="00B01E66"/>
    <w:rsid w:val="00B02D7D"/>
    <w:rsid w:val="00B033CF"/>
    <w:rsid w:val="00B047A4"/>
    <w:rsid w:val="00B04DE0"/>
    <w:rsid w:val="00B0558E"/>
    <w:rsid w:val="00B06140"/>
    <w:rsid w:val="00B078FD"/>
    <w:rsid w:val="00B1070A"/>
    <w:rsid w:val="00B11C10"/>
    <w:rsid w:val="00B11D05"/>
    <w:rsid w:val="00B12604"/>
    <w:rsid w:val="00B13E32"/>
    <w:rsid w:val="00B14D89"/>
    <w:rsid w:val="00B15AFF"/>
    <w:rsid w:val="00B17612"/>
    <w:rsid w:val="00B179EF"/>
    <w:rsid w:val="00B17E70"/>
    <w:rsid w:val="00B20A6C"/>
    <w:rsid w:val="00B22109"/>
    <w:rsid w:val="00B2281B"/>
    <w:rsid w:val="00B22973"/>
    <w:rsid w:val="00B2303F"/>
    <w:rsid w:val="00B2329E"/>
    <w:rsid w:val="00B24F1E"/>
    <w:rsid w:val="00B269C2"/>
    <w:rsid w:val="00B27FBC"/>
    <w:rsid w:val="00B300E4"/>
    <w:rsid w:val="00B320EF"/>
    <w:rsid w:val="00B3525B"/>
    <w:rsid w:val="00B3528D"/>
    <w:rsid w:val="00B3582E"/>
    <w:rsid w:val="00B36E3D"/>
    <w:rsid w:val="00B37BF5"/>
    <w:rsid w:val="00B40692"/>
    <w:rsid w:val="00B40869"/>
    <w:rsid w:val="00B420CB"/>
    <w:rsid w:val="00B422C6"/>
    <w:rsid w:val="00B42993"/>
    <w:rsid w:val="00B42F3D"/>
    <w:rsid w:val="00B454A9"/>
    <w:rsid w:val="00B4585D"/>
    <w:rsid w:val="00B45B5D"/>
    <w:rsid w:val="00B45F30"/>
    <w:rsid w:val="00B500EA"/>
    <w:rsid w:val="00B50EFB"/>
    <w:rsid w:val="00B514E6"/>
    <w:rsid w:val="00B517B9"/>
    <w:rsid w:val="00B5230C"/>
    <w:rsid w:val="00B52940"/>
    <w:rsid w:val="00B5355C"/>
    <w:rsid w:val="00B55958"/>
    <w:rsid w:val="00B579FE"/>
    <w:rsid w:val="00B57B9F"/>
    <w:rsid w:val="00B60206"/>
    <w:rsid w:val="00B60C84"/>
    <w:rsid w:val="00B618BE"/>
    <w:rsid w:val="00B61D49"/>
    <w:rsid w:val="00B625E8"/>
    <w:rsid w:val="00B644D0"/>
    <w:rsid w:val="00B66318"/>
    <w:rsid w:val="00B6635B"/>
    <w:rsid w:val="00B664FF"/>
    <w:rsid w:val="00B670A6"/>
    <w:rsid w:val="00B717C0"/>
    <w:rsid w:val="00B72778"/>
    <w:rsid w:val="00B72F8B"/>
    <w:rsid w:val="00B737F9"/>
    <w:rsid w:val="00B74E09"/>
    <w:rsid w:val="00B76A1A"/>
    <w:rsid w:val="00B77BBB"/>
    <w:rsid w:val="00B822E8"/>
    <w:rsid w:val="00B82429"/>
    <w:rsid w:val="00B82571"/>
    <w:rsid w:val="00B82E6F"/>
    <w:rsid w:val="00B82F1D"/>
    <w:rsid w:val="00B830E8"/>
    <w:rsid w:val="00B84735"/>
    <w:rsid w:val="00B85C8D"/>
    <w:rsid w:val="00B87653"/>
    <w:rsid w:val="00B876AC"/>
    <w:rsid w:val="00B87B60"/>
    <w:rsid w:val="00B93C2B"/>
    <w:rsid w:val="00B93ED2"/>
    <w:rsid w:val="00B9551E"/>
    <w:rsid w:val="00B95674"/>
    <w:rsid w:val="00B957FF"/>
    <w:rsid w:val="00B963BF"/>
    <w:rsid w:val="00BA1A8C"/>
    <w:rsid w:val="00BA391B"/>
    <w:rsid w:val="00BA3920"/>
    <w:rsid w:val="00BA4689"/>
    <w:rsid w:val="00BA4847"/>
    <w:rsid w:val="00BA4BD7"/>
    <w:rsid w:val="00BA5479"/>
    <w:rsid w:val="00BA5591"/>
    <w:rsid w:val="00BA66F9"/>
    <w:rsid w:val="00BC0D23"/>
    <w:rsid w:val="00BC1D7D"/>
    <w:rsid w:val="00BC2230"/>
    <w:rsid w:val="00BC460C"/>
    <w:rsid w:val="00BC52E7"/>
    <w:rsid w:val="00BC6075"/>
    <w:rsid w:val="00BC61F4"/>
    <w:rsid w:val="00BC6EF0"/>
    <w:rsid w:val="00BD08F8"/>
    <w:rsid w:val="00BD1272"/>
    <w:rsid w:val="00BD3569"/>
    <w:rsid w:val="00BD402B"/>
    <w:rsid w:val="00BD5D8E"/>
    <w:rsid w:val="00BD65A5"/>
    <w:rsid w:val="00BD6980"/>
    <w:rsid w:val="00BD750D"/>
    <w:rsid w:val="00BE17FE"/>
    <w:rsid w:val="00BE261A"/>
    <w:rsid w:val="00BE50BD"/>
    <w:rsid w:val="00BE5100"/>
    <w:rsid w:val="00BE766E"/>
    <w:rsid w:val="00BF067B"/>
    <w:rsid w:val="00BF1BBC"/>
    <w:rsid w:val="00BF248B"/>
    <w:rsid w:val="00BF3717"/>
    <w:rsid w:val="00BF37D2"/>
    <w:rsid w:val="00BF509F"/>
    <w:rsid w:val="00BF5F20"/>
    <w:rsid w:val="00BF7112"/>
    <w:rsid w:val="00C0217D"/>
    <w:rsid w:val="00C021D6"/>
    <w:rsid w:val="00C02F1B"/>
    <w:rsid w:val="00C0369F"/>
    <w:rsid w:val="00C0475B"/>
    <w:rsid w:val="00C04C05"/>
    <w:rsid w:val="00C052A6"/>
    <w:rsid w:val="00C055FB"/>
    <w:rsid w:val="00C05A5C"/>
    <w:rsid w:val="00C05D37"/>
    <w:rsid w:val="00C06884"/>
    <w:rsid w:val="00C07BF1"/>
    <w:rsid w:val="00C10BF4"/>
    <w:rsid w:val="00C11863"/>
    <w:rsid w:val="00C12E1F"/>
    <w:rsid w:val="00C13059"/>
    <w:rsid w:val="00C13EE4"/>
    <w:rsid w:val="00C14355"/>
    <w:rsid w:val="00C14464"/>
    <w:rsid w:val="00C15A12"/>
    <w:rsid w:val="00C15F7D"/>
    <w:rsid w:val="00C20540"/>
    <w:rsid w:val="00C205CD"/>
    <w:rsid w:val="00C20EEF"/>
    <w:rsid w:val="00C21A35"/>
    <w:rsid w:val="00C2265D"/>
    <w:rsid w:val="00C23DE4"/>
    <w:rsid w:val="00C2448A"/>
    <w:rsid w:val="00C2462F"/>
    <w:rsid w:val="00C25186"/>
    <w:rsid w:val="00C25D75"/>
    <w:rsid w:val="00C26618"/>
    <w:rsid w:val="00C324C3"/>
    <w:rsid w:val="00C34A40"/>
    <w:rsid w:val="00C36451"/>
    <w:rsid w:val="00C41C54"/>
    <w:rsid w:val="00C45DD5"/>
    <w:rsid w:val="00C45FE8"/>
    <w:rsid w:val="00C467B2"/>
    <w:rsid w:val="00C51481"/>
    <w:rsid w:val="00C517FA"/>
    <w:rsid w:val="00C5274E"/>
    <w:rsid w:val="00C52BD1"/>
    <w:rsid w:val="00C53A59"/>
    <w:rsid w:val="00C55B6C"/>
    <w:rsid w:val="00C55BA1"/>
    <w:rsid w:val="00C560C4"/>
    <w:rsid w:val="00C56835"/>
    <w:rsid w:val="00C615E2"/>
    <w:rsid w:val="00C65611"/>
    <w:rsid w:val="00C678AE"/>
    <w:rsid w:val="00C715EB"/>
    <w:rsid w:val="00C73D6A"/>
    <w:rsid w:val="00C7500F"/>
    <w:rsid w:val="00C75186"/>
    <w:rsid w:val="00C756C9"/>
    <w:rsid w:val="00C806A7"/>
    <w:rsid w:val="00C813AE"/>
    <w:rsid w:val="00C8169F"/>
    <w:rsid w:val="00C8432B"/>
    <w:rsid w:val="00C84D37"/>
    <w:rsid w:val="00C858B0"/>
    <w:rsid w:val="00C865BB"/>
    <w:rsid w:val="00C86A69"/>
    <w:rsid w:val="00C9139B"/>
    <w:rsid w:val="00C914E9"/>
    <w:rsid w:val="00C91764"/>
    <w:rsid w:val="00C924F8"/>
    <w:rsid w:val="00C937D2"/>
    <w:rsid w:val="00C95A91"/>
    <w:rsid w:val="00C96033"/>
    <w:rsid w:val="00C966FF"/>
    <w:rsid w:val="00C96996"/>
    <w:rsid w:val="00C9714B"/>
    <w:rsid w:val="00CA0DEF"/>
    <w:rsid w:val="00CA0FF8"/>
    <w:rsid w:val="00CA1661"/>
    <w:rsid w:val="00CA1DDE"/>
    <w:rsid w:val="00CA5105"/>
    <w:rsid w:val="00CA52F6"/>
    <w:rsid w:val="00CA5C56"/>
    <w:rsid w:val="00CA6869"/>
    <w:rsid w:val="00CA6FEC"/>
    <w:rsid w:val="00CA7CAB"/>
    <w:rsid w:val="00CB0D99"/>
    <w:rsid w:val="00CB1153"/>
    <w:rsid w:val="00CB1771"/>
    <w:rsid w:val="00CB20A5"/>
    <w:rsid w:val="00CB283B"/>
    <w:rsid w:val="00CB3095"/>
    <w:rsid w:val="00CB6115"/>
    <w:rsid w:val="00CB6850"/>
    <w:rsid w:val="00CB6FE8"/>
    <w:rsid w:val="00CB70F4"/>
    <w:rsid w:val="00CB72F0"/>
    <w:rsid w:val="00CB76FC"/>
    <w:rsid w:val="00CC3B3E"/>
    <w:rsid w:val="00CC56A2"/>
    <w:rsid w:val="00CC584C"/>
    <w:rsid w:val="00CD0658"/>
    <w:rsid w:val="00CD1C02"/>
    <w:rsid w:val="00CD218A"/>
    <w:rsid w:val="00CD296C"/>
    <w:rsid w:val="00CD3D40"/>
    <w:rsid w:val="00CD4942"/>
    <w:rsid w:val="00CD5E24"/>
    <w:rsid w:val="00CD6126"/>
    <w:rsid w:val="00CD65A4"/>
    <w:rsid w:val="00CD6855"/>
    <w:rsid w:val="00CD7F38"/>
    <w:rsid w:val="00CE03BC"/>
    <w:rsid w:val="00CE0E03"/>
    <w:rsid w:val="00CE0FF8"/>
    <w:rsid w:val="00CE2B9D"/>
    <w:rsid w:val="00CE2DE5"/>
    <w:rsid w:val="00CE36C3"/>
    <w:rsid w:val="00CE3AA8"/>
    <w:rsid w:val="00CE3DBE"/>
    <w:rsid w:val="00CE54EA"/>
    <w:rsid w:val="00CE78BA"/>
    <w:rsid w:val="00CE7E74"/>
    <w:rsid w:val="00CF05F1"/>
    <w:rsid w:val="00CF31C2"/>
    <w:rsid w:val="00CF3DC4"/>
    <w:rsid w:val="00CF4096"/>
    <w:rsid w:val="00CF45D1"/>
    <w:rsid w:val="00CF5229"/>
    <w:rsid w:val="00CF5AB5"/>
    <w:rsid w:val="00CF5B5D"/>
    <w:rsid w:val="00D00D91"/>
    <w:rsid w:val="00D01A1C"/>
    <w:rsid w:val="00D01FCD"/>
    <w:rsid w:val="00D02062"/>
    <w:rsid w:val="00D03667"/>
    <w:rsid w:val="00D0506E"/>
    <w:rsid w:val="00D06BD4"/>
    <w:rsid w:val="00D06C6D"/>
    <w:rsid w:val="00D10097"/>
    <w:rsid w:val="00D10A5D"/>
    <w:rsid w:val="00D10E18"/>
    <w:rsid w:val="00D1292C"/>
    <w:rsid w:val="00D1657C"/>
    <w:rsid w:val="00D20B47"/>
    <w:rsid w:val="00D20B94"/>
    <w:rsid w:val="00D2125D"/>
    <w:rsid w:val="00D23680"/>
    <w:rsid w:val="00D25ABD"/>
    <w:rsid w:val="00D35120"/>
    <w:rsid w:val="00D36926"/>
    <w:rsid w:val="00D36D6F"/>
    <w:rsid w:val="00D36ECD"/>
    <w:rsid w:val="00D37298"/>
    <w:rsid w:val="00D37372"/>
    <w:rsid w:val="00D3768E"/>
    <w:rsid w:val="00D40852"/>
    <w:rsid w:val="00D42285"/>
    <w:rsid w:val="00D42895"/>
    <w:rsid w:val="00D42AF9"/>
    <w:rsid w:val="00D42DEF"/>
    <w:rsid w:val="00D43D9C"/>
    <w:rsid w:val="00D43ED7"/>
    <w:rsid w:val="00D44394"/>
    <w:rsid w:val="00D4621C"/>
    <w:rsid w:val="00D46A06"/>
    <w:rsid w:val="00D46A13"/>
    <w:rsid w:val="00D5064C"/>
    <w:rsid w:val="00D50E5E"/>
    <w:rsid w:val="00D5262A"/>
    <w:rsid w:val="00D52FE4"/>
    <w:rsid w:val="00D54AE7"/>
    <w:rsid w:val="00D561C2"/>
    <w:rsid w:val="00D572C6"/>
    <w:rsid w:val="00D57C06"/>
    <w:rsid w:val="00D60BD3"/>
    <w:rsid w:val="00D6225F"/>
    <w:rsid w:val="00D62C00"/>
    <w:rsid w:val="00D633CC"/>
    <w:rsid w:val="00D64637"/>
    <w:rsid w:val="00D650ED"/>
    <w:rsid w:val="00D654C6"/>
    <w:rsid w:val="00D66296"/>
    <w:rsid w:val="00D66551"/>
    <w:rsid w:val="00D708B2"/>
    <w:rsid w:val="00D71468"/>
    <w:rsid w:val="00D73685"/>
    <w:rsid w:val="00D7539C"/>
    <w:rsid w:val="00D76FA3"/>
    <w:rsid w:val="00D770D1"/>
    <w:rsid w:val="00D778AA"/>
    <w:rsid w:val="00D80C03"/>
    <w:rsid w:val="00D80EA2"/>
    <w:rsid w:val="00D81BC5"/>
    <w:rsid w:val="00D822E1"/>
    <w:rsid w:val="00D82B8B"/>
    <w:rsid w:val="00D82CD6"/>
    <w:rsid w:val="00D83AA4"/>
    <w:rsid w:val="00D842F3"/>
    <w:rsid w:val="00D8441A"/>
    <w:rsid w:val="00D8441C"/>
    <w:rsid w:val="00D84B1B"/>
    <w:rsid w:val="00D85AB3"/>
    <w:rsid w:val="00D90764"/>
    <w:rsid w:val="00D92DDB"/>
    <w:rsid w:val="00D93E37"/>
    <w:rsid w:val="00D93E53"/>
    <w:rsid w:val="00D943AB"/>
    <w:rsid w:val="00D94A8E"/>
    <w:rsid w:val="00D95DCE"/>
    <w:rsid w:val="00D96811"/>
    <w:rsid w:val="00D96FBE"/>
    <w:rsid w:val="00D97CED"/>
    <w:rsid w:val="00DA038B"/>
    <w:rsid w:val="00DA08E3"/>
    <w:rsid w:val="00DA166F"/>
    <w:rsid w:val="00DA1A82"/>
    <w:rsid w:val="00DA1DC7"/>
    <w:rsid w:val="00DA5321"/>
    <w:rsid w:val="00DA5355"/>
    <w:rsid w:val="00DA61DD"/>
    <w:rsid w:val="00DA7783"/>
    <w:rsid w:val="00DA7806"/>
    <w:rsid w:val="00DB1B9E"/>
    <w:rsid w:val="00DB4861"/>
    <w:rsid w:val="00DB4D1F"/>
    <w:rsid w:val="00DB5088"/>
    <w:rsid w:val="00DB51DA"/>
    <w:rsid w:val="00DB53C8"/>
    <w:rsid w:val="00DB6004"/>
    <w:rsid w:val="00DB71B9"/>
    <w:rsid w:val="00DC6865"/>
    <w:rsid w:val="00DC6BCE"/>
    <w:rsid w:val="00DC732F"/>
    <w:rsid w:val="00DC7837"/>
    <w:rsid w:val="00DD0479"/>
    <w:rsid w:val="00DD2170"/>
    <w:rsid w:val="00DD3CB2"/>
    <w:rsid w:val="00DD3D4C"/>
    <w:rsid w:val="00DD7805"/>
    <w:rsid w:val="00DE1DF3"/>
    <w:rsid w:val="00DE2B23"/>
    <w:rsid w:val="00DE2E67"/>
    <w:rsid w:val="00DE4752"/>
    <w:rsid w:val="00DE52B0"/>
    <w:rsid w:val="00DE68D8"/>
    <w:rsid w:val="00DE6FA9"/>
    <w:rsid w:val="00DF00D1"/>
    <w:rsid w:val="00DF0F71"/>
    <w:rsid w:val="00DF1C7B"/>
    <w:rsid w:val="00DF236B"/>
    <w:rsid w:val="00DF2CB2"/>
    <w:rsid w:val="00DF2E29"/>
    <w:rsid w:val="00DF327F"/>
    <w:rsid w:val="00DF399B"/>
    <w:rsid w:val="00DF5898"/>
    <w:rsid w:val="00DF5CC3"/>
    <w:rsid w:val="00E015CF"/>
    <w:rsid w:val="00E0210C"/>
    <w:rsid w:val="00E02C68"/>
    <w:rsid w:val="00E03D0B"/>
    <w:rsid w:val="00E0402B"/>
    <w:rsid w:val="00E055A8"/>
    <w:rsid w:val="00E06430"/>
    <w:rsid w:val="00E107D2"/>
    <w:rsid w:val="00E10F65"/>
    <w:rsid w:val="00E1179E"/>
    <w:rsid w:val="00E118C2"/>
    <w:rsid w:val="00E1382D"/>
    <w:rsid w:val="00E14E47"/>
    <w:rsid w:val="00E15A39"/>
    <w:rsid w:val="00E2007B"/>
    <w:rsid w:val="00E2094D"/>
    <w:rsid w:val="00E20D06"/>
    <w:rsid w:val="00E213A1"/>
    <w:rsid w:val="00E229AA"/>
    <w:rsid w:val="00E22F21"/>
    <w:rsid w:val="00E26BF1"/>
    <w:rsid w:val="00E2732F"/>
    <w:rsid w:val="00E30307"/>
    <w:rsid w:val="00E30C6F"/>
    <w:rsid w:val="00E32DE1"/>
    <w:rsid w:val="00E34CBE"/>
    <w:rsid w:val="00E365A1"/>
    <w:rsid w:val="00E400F7"/>
    <w:rsid w:val="00E402A2"/>
    <w:rsid w:val="00E420F3"/>
    <w:rsid w:val="00E4367D"/>
    <w:rsid w:val="00E437C5"/>
    <w:rsid w:val="00E43A2C"/>
    <w:rsid w:val="00E44B3D"/>
    <w:rsid w:val="00E455A3"/>
    <w:rsid w:val="00E4565E"/>
    <w:rsid w:val="00E4664A"/>
    <w:rsid w:val="00E46796"/>
    <w:rsid w:val="00E46E36"/>
    <w:rsid w:val="00E511E3"/>
    <w:rsid w:val="00E55927"/>
    <w:rsid w:val="00E559E4"/>
    <w:rsid w:val="00E57129"/>
    <w:rsid w:val="00E57308"/>
    <w:rsid w:val="00E610BF"/>
    <w:rsid w:val="00E62364"/>
    <w:rsid w:val="00E62370"/>
    <w:rsid w:val="00E62551"/>
    <w:rsid w:val="00E63D19"/>
    <w:rsid w:val="00E6674A"/>
    <w:rsid w:val="00E67057"/>
    <w:rsid w:val="00E702C1"/>
    <w:rsid w:val="00E718C7"/>
    <w:rsid w:val="00E7359E"/>
    <w:rsid w:val="00E739A9"/>
    <w:rsid w:val="00E77621"/>
    <w:rsid w:val="00E800AF"/>
    <w:rsid w:val="00E801D8"/>
    <w:rsid w:val="00E80383"/>
    <w:rsid w:val="00E80414"/>
    <w:rsid w:val="00E80AE8"/>
    <w:rsid w:val="00E827FC"/>
    <w:rsid w:val="00E82C4C"/>
    <w:rsid w:val="00E84384"/>
    <w:rsid w:val="00E84E3C"/>
    <w:rsid w:val="00E87C3E"/>
    <w:rsid w:val="00E900C9"/>
    <w:rsid w:val="00E92B51"/>
    <w:rsid w:val="00E92D6C"/>
    <w:rsid w:val="00E934A5"/>
    <w:rsid w:val="00E979BA"/>
    <w:rsid w:val="00EA0C0E"/>
    <w:rsid w:val="00EA232D"/>
    <w:rsid w:val="00EA2E49"/>
    <w:rsid w:val="00EA31D5"/>
    <w:rsid w:val="00EA3493"/>
    <w:rsid w:val="00EA5747"/>
    <w:rsid w:val="00EA6481"/>
    <w:rsid w:val="00EA67B5"/>
    <w:rsid w:val="00EB1A49"/>
    <w:rsid w:val="00EB1E23"/>
    <w:rsid w:val="00EB3543"/>
    <w:rsid w:val="00EB47F9"/>
    <w:rsid w:val="00EB508A"/>
    <w:rsid w:val="00EB524B"/>
    <w:rsid w:val="00EB63A7"/>
    <w:rsid w:val="00EB7104"/>
    <w:rsid w:val="00EC03C3"/>
    <w:rsid w:val="00EC057A"/>
    <w:rsid w:val="00EC0A49"/>
    <w:rsid w:val="00EC5EE2"/>
    <w:rsid w:val="00ED10F9"/>
    <w:rsid w:val="00ED1417"/>
    <w:rsid w:val="00ED2F6E"/>
    <w:rsid w:val="00ED412A"/>
    <w:rsid w:val="00ED5D4A"/>
    <w:rsid w:val="00EE011A"/>
    <w:rsid w:val="00EE1401"/>
    <w:rsid w:val="00EE21D1"/>
    <w:rsid w:val="00EE36C8"/>
    <w:rsid w:val="00EE5A5B"/>
    <w:rsid w:val="00EE5DF2"/>
    <w:rsid w:val="00EE76AB"/>
    <w:rsid w:val="00EE7AA7"/>
    <w:rsid w:val="00EF2515"/>
    <w:rsid w:val="00EF4467"/>
    <w:rsid w:val="00EF4C31"/>
    <w:rsid w:val="00EF6737"/>
    <w:rsid w:val="00EF6905"/>
    <w:rsid w:val="00F0043C"/>
    <w:rsid w:val="00F01350"/>
    <w:rsid w:val="00F03B09"/>
    <w:rsid w:val="00F05FF1"/>
    <w:rsid w:val="00F06215"/>
    <w:rsid w:val="00F065C9"/>
    <w:rsid w:val="00F0673C"/>
    <w:rsid w:val="00F06D3E"/>
    <w:rsid w:val="00F076D6"/>
    <w:rsid w:val="00F124FF"/>
    <w:rsid w:val="00F13431"/>
    <w:rsid w:val="00F16088"/>
    <w:rsid w:val="00F17113"/>
    <w:rsid w:val="00F17DF4"/>
    <w:rsid w:val="00F2007B"/>
    <w:rsid w:val="00F201BD"/>
    <w:rsid w:val="00F20679"/>
    <w:rsid w:val="00F20A9C"/>
    <w:rsid w:val="00F21B22"/>
    <w:rsid w:val="00F2267B"/>
    <w:rsid w:val="00F23EB0"/>
    <w:rsid w:val="00F24450"/>
    <w:rsid w:val="00F24D1E"/>
    <w:rsid w:val="00F25130"/>
    <w:rsid w:val="00F2563B"/>
    <w:rsid w:val="00F257AC"/>
    <w:rsid w:val="00F26D77"/>
    <w:rsid w:val="00F32A07"/>
    <w:rsid w:val="00F32BD0"/>
    <w:rsid w:val="00F33A71"/>
    <w:rsid w:val="00F34D4E"/>
    <w:rsid w:val="00F35064"/>
    <w:rsid w:val="00F35902"/>
    <w:rsid w:val="00F35F4A"/>
    <w:rsid w:val="00F3635A"/>
    <w:rsid w:val="00F374C2"/>
    <w:rsid w:val="00F37CC1"/>
    <w:rsid w:val="00F404FE"/>
    <w:rsid w:val="00F40B71"/>
    <w:rsid w:val="00F41455"/>
    <w:rsid w:val="00F41689"/>
    <w:rsid w:val="00F41C75"/>
    <w:rsid w:val="00F46166"/>
    <w:rsid w:val="00F46467"/>
    <w:rsid w:val="00F475A6"/>
    <w:rsid w:val="00F517CC"/>
    <w:rsid w:val="00F51D8D"/>
    <w:rsid w:val="00F52B97"/>
    <w:rsid w:val="00F55DB7"/>
    <w:rsid w:val="00F572FA"/>
    <w:rsid w:val="00F572FB"/>
    <w:rsid w:val="00F574AA"/>
    <w:rsid w:val="00F602A0"/>
    <w:rsid w:val="00F60A54"/>
    <w:rsid w:val="00F61BBE"/>
    <w:rsid w:val="00F62E1A"/>
    <w:rsid w:val="00F62EDA"/>
    <w:rsid w:val="00F65639"/>
    <w:rsid w:val="00F6578E"/>
    <w:rsid w:val="00F657E3"/>
    <w:rsid w:val="00F65962"/>
    <w:rsid w:val="00F66293"/>
    <w:rsid w:val="00F66351"/>
    <w:rsid w:val="00F668F9"/>
    <w:rsid w:val="00F706DB"/>
    <w:rsid w:val="00F709E5"/>
    <w:rsid w:val="00F71EF1"/>
    <w:rsid w:val="00F73289"/>
    <w:rsid w:val="00F758F0"/>
    <w:rsid w:val="00F7685F"/>
    <w:rsid w:val="00F82818"/>
    <w:rsid w:val="00F83D90"/>
    <w:rsid w:val="00F83E7A"/>
    <w:rsid w:val="00F85B0B"/>
    <w:rsid w:val="00F86526"/>
    <w:rsid w:val="00F87E3E"/>
    <w:rsid w:val="00F92570"/>
    <w:rsid w:val="00F92571"/>
    <w:rsid w:val="00F9403F"/>
    <w:rsid w:val="00F9404A"/>
    <w:rsid w:val="00F94131"/>
    <w:rsid w:val="00F95947"/>
    <w:rsid w:val="00F95AC7"/>
    <w:rsid w:val="00F9677E"/>
    <w:rsid w:val="00F96A99"/>
    <w:rsid w:val="00FA01F5"/>
    <w:rsid w:val="00FA46D6"/>
    <w:rsid w:val="00FA5002"/>
    <w:rsid w:val="00FA592B"/>
    <w:rsid w:val="00FB2A1C"/>
    <w:rsid w:val="00FB3878"/>
    <w:rsid w:val="00FB3FFD"/>
    <w:rsid w:val="00FB6CAE"/>
    <w:rsid w:val="00FB71FB"/>
    <w:rsid w:val="00FC0BF0"/>
    <w:rsid w:val="00FC2BF9"/>
    <w:rsid w:val="00FC44C8"/>
    <w:rsid w:val="00FC4AE4"/>
    <w:rsid w:val="00FC52AF"/>
    <w:rsid w:val="00FC6F15"/>
    <w:rsid w:val="00FC7C23"/>
    <w:rsid w:val="00FD00D0"/>
    <w:rsid w:val="00FD01EA"/>
    <w:rsid w:val="00FD0D69"/>
    <w:rsid w:val="00FD15CA"/>
    <w:rsid w:val="00FD2748"/>
    <w:rsid w:val="00FD35B2"/>
    <w:rsid w:val="00FD4AE6"/>
    <w:rsid w:val="00FD5660"/>
    <w:rsid w:val="00FD6260"/>
    <w:rsid w:val="00FD70AE"/>
    <w:rsid w:val="00FE0BCE"/>
    <w:rsid w:val="00FE10F0"/>
    <w:rsid w:val="00FE1590"/>
    <w:rsid w:val="00FE1D93"/>
    <w:rsid w:val="00FE40BB"/>
    <w:rsid w:val="00FE5347"/>
    <w:rsid w:val="00FE602E"/>
    <w:rsid w:val="00FE6BA0"/>
    <w:rsid w:val="00FE6DA7"/>
    <w:rsid w:val="00FE711A"/>
    <w:rsid w:val="00FF0A20"/>
    <w:rsid w:val="00FF22AD"/>
    <w:rsid w:val="00FF43D6"/>
    <w:rsid w:val="00FF6770"/>
    <w:rsid w:val="00FF6FB4"/>
    <w:rsid w:val="00FF6FB6"/>
    <w:rsid w:val="00FF76DD"/>
    <w:rsid w:val="00FF7F2D"/>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F000E"/>
  <w15:docId w15:val="{63A4E10A-5843-4CF7-B899-4790F749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9" w:unhideWhenUsed="1"/>
    <w:lsdException w:name="heading 4" w:uiPriority="9"/>
    <w:lsdException w:name="heading 5" w:semiHidden="1" w:uiPriority="9"/>
    <w:lsdException w:name="heading 6" w:semiHidden="1" w:uiPriority="9" w:unhideWhenUsed="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14" w:unhideWhenUsed="1" w:qFormat="1"/>
    <w:lsdException w:name="endnote text" w:semiHidden="1" w:uiPriority="14"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1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8" w:unhideWhenUsed="1" w:qFormat="1"/>
    <w:lsdException w:name="Body Text Indent" w:semiHidden="1" w:uiPriority="8"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6" w:unhideWhenUsed="1"/>
    <w:lsdException w:name="Body Text First Indent" w:semiHidden="1" w:uiPriority="9" w:unhideWhenUsed="1"/>
    <w:lsdException w:name="Body Text First Indent 2" w:semiHidden="1" w:uiPriority="9" w:unhideWhenUsed="1"/>
    <w:lsdException w:name="Note Heading" w:semiHidden="1" w:uiPriority="12" w:unhideWhenUsed="1" w:qFormat="1"/>
    <w:lsdException w:name="Body Text 3" w:semiHidden="1" w:uiPriority="9"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5" w:qFormat="1"/>
    <w:lsdException w:name="Emphasis" w:uiPriority="20" w:qFormat="1"/>
    <w:lsdException w:name="Document Map" w:semiHidden="1" w:unhideWhenUsed="1"/>
    <w:lsdException w:name="Plain Text" w:semiHidden="1" w:uiPriority="15"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nhideWhenUsed="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93E83"/>
  </w:style>
  <w:style w:type="paragraph" w:styleId="Heading1">
    <w:name w:val="heading 1"/>
    <w:basedOn w:val="Normal"/>
    <w:next w:val="Normal"/>
    <w:link w:val="Heading1Char"/>
    <w:uiPriority w:val="6"/>
    <w:qFormat/>
    <w:rsid w:val="006431AF"/>
    <w:pPr>
      <w:keepNext/>
      <w:keepLines/>
      <w:suppressAutoHyphens/>
      <w:spacing w:before="240" w:line="240" w:lineRule="auto"/>
      <w:outlineLvl w:val="0"/>
    </w:pPr>
    <w:rPr>
      <w:rFonts w:asciiTheme="majorHAnsi" w:eastAsiaTheme="majorEastAsia" w:hAnsiTheme="majorHAnsi" w:cstheme="majorBidi"/>
      <w:b/>
      <w:bCs/>
      <w:color w:val="3D5567" w:themeColor="accent6"/>
      <w:sz w:val="28"/>
      <w:szCs w:val="28"/>
    </w:rPr>
  </w:style>
  <w:style w:type="paragraph" w:styleId="Heading2">
    <w:name w:val="heading 2"/>
    <w:basedOn w:val="Normal"/>
    <w:next w:val="Normal"/>
    <w:link w:val="Heading2Char"/>
    <w:uiPriority w:val="6"/>
    <w:qFormat/>
    <w:rsid w:val="0077221F"/>
    <w:pPr>
      <w:keepNext/>
      <w:keepLines/>
      <w:spacing w:before="270" w:line="264" w:lineRule="auto"/>
      <w:outlineLvl w:val="1"/>
    </w:pPr>
    <w:rPr>
      <w:rFonts w:asciiTheme="majorHAnsi" w:eastAsiaTheme="majorEastAsia" w:hAnsiTheme="majorHAnsi" w:cstheme="majorBidi"/>
      <w:b/>
      <w:bCs/>
      <w:i/>
      <w:color w:val="595959" w:themeColor="text1" w:themeTint="A6"/>
      <w:sz w:val="24"/>
      <w:szCs w:val="26"/>
    </w:rPr>
  </w:style>
  <w:style w:type="paragraph" w:styleId="Heading3">
    <w:name w:val="heading 3"/>
    <w:basedOn w:val="Normal"/>
    <w:next w:val="Normal"/>
    <w:link w:val="Heading3Char"/>
    <w:uiPriority w:val="6"/>
    <w:unhideWhenUsed/>
    <w:rsid w:val="0077221F"/>
    <w:pPr>
      <w:keepNext/>
      <w:keepLines/>
      <w:spacing w:before="270" w:line="264" w:lineRule="auto"/>
      <w:outlineLvl w:val="2"/>
    </w:pPr>
    <w:rPr>
      <w:rFonts w:asciiTheme="majorHAnsi" w:eastAsiaTheme="majorEastAsia" w:hAnsiTheme="majorHAnsi" w:cstheme="majorBidi"/>
      <w:b/>
      <w:bCs/>
      <w:i/>
      <w:color w:val="595959" w:themeColor="text1" w:themeTint="A6"/>
      <w:sz w:val="24"/>
    </w:rPr>
  </w:style>
  <w:style w:type="paragraph" w:styleId="Heading4">
    <w:name w:val="heading 4"/>
    <w:basedOn w:val="Normal"/>
    <w:next w:val="Normal"/>
    <w:link w:val="Heading4Char"/>
    <w:uiPriority w:val="6"/>
    <w:unhideWhenUsed/>
    <w:rsid w:val="00AA7419"/>
    <w:pPr>
      <w:keepNext/>
      <w:keepLines/>
      <w:spacing w:before="220" w:line="266" w:lineRule="auto"/>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6"/>
    <w:unhideWhenUsed/>
    <w:rsid w:val="00AA7419"/>
    <w:pPr>
      <w:keepNext/>
      <w:keepLines/>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6"/>
    <w:semiHidden/>
    <w:unhideWhenUsed/>
    <w:rsid w:val="00AA7419"/>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6"/>
    <w:semiHidden/>
    <w:unhideWhenUsed/>
    <w:qFormat/>
    <w:rsid w:val="00AA7419"/>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6"/>
    <w:semiHidden/>
    <w:unhideWhenUsed/>
    <w:qFormat/>
    <w:rsid w:val="00AA7419"/>
    <w:pPr>
      <w:keepNext/>
      <w:keepLines/>
      <w:spacing w:before="40" w:after="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6"/>
    <w:semiHidden/>
    <w:unhideWhenUsed/>
    <w:qFormat/>
    <w:rsid w:val="00AA7419"/>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6"/>
    <w:rsid w:val="0077221F"/>
    <w:rPr>
      <w:rFonts w:asciiTheme="majorHAnsi" w:eastAsiaTheme="majorEastAsia" w:hAnsiTheme="majorHAnsi" w:cstheme="majorBidi"/>
      <w:b/>
      <w:bCs/>
      <w:i/>
      <w:color w:val="595959" w:themeColor="text1" w:themeTint="A6"/>
      <w:sz w:val="24"/>
      <w:szCs w:val="26"/>
    </w:rPr>
  </w:style>
  <w:style w:type="paragraph" w:customStyle="1" w:styleId="Author">
    <w:name w:val="Author"/>
    <w:basedOn w:val="Normal"/>
    <w:link w:val="AuthorChar"/>
    <w:uiPriority w:val="2"/>
    <w:qFormat/>
    <w:rsid w:val="00F96A99"/>
    <w:pPr>
      <w:keepLines/>
      <w:suppressAutoHyphens/>
      <w:spacing w:before="270" w:after="720"/>
      <w:contextualSpacing/>
    </w:pPr>
    <w:rPr>
      <w:rFonts w:asciiTheme="majorHAnsi" w:hAnsiTheme="majorHAnsi"/>
      <w:b/>
      <w:color w:val="595959" w:themeColor="text1" w:themeTint="A6"/>
      <w:sz w:val="24"/>
    </w:rPr>
  </w:style>
  <w:style w:type="character" w:customStyle="1" w:styleId="Heading3Char">
    <w:name w:val="Heading 3 Char"/>
    <w:basedOn w:val="DefaultParagraphFont"/>
    <w:link w:val="Heading3"/>
    <w:uiPriority w:val="6"/>
    <w:rsid w:val="0077221F"/>
    <w:rPr>
      <w:rFonts w:asciiTheme="majorHAnsi" w:eastAsiaTheme="majorEastAsia" w:hAnsiTheme="majorHAnsi" w:cstheme="majorBidi"/>
      <w:b/>
      <w:bCs/>
      <w:i/>
      <w:color w:val="595959" w:themeColor="text1" w:themeTint="A6"/>
      <w:sz w:val="24"/>
    </w:rPr>
  </w:style>
  <w:style w:type="character" w:customStyle="1" w:styleId="Heading1Char">
    <w:name w:val="Heading 1 Char"/>
    <w:basedOn w:val="DefaultParagraphFont"/>
    <w:link w:val="Heading1"/>
    <w:uiPriority w:val="6"/>
    <w:rsid w:val="006431AF"/>
    <w:rPr>
      <w:rFonts w:asciiTheme="majorHAnsi" w:eastAsiaTheme="majorEastAsia" w:hAnsiTheme="majorHAnsi" w:cstheme="majorBidi"/>
      <w:b/>
      <w:bCs/>
      <w:color w:val="3D5567" w:themeColor="accent6"/>
      <w:sz w:val="28"/>
      <w:szCs w:val="28"/>
    </w:rPr>
  </w:style>
  <w:style w:type="paragraph" w:styleId="ListParagraph">
    <w:name w:val="List Paragraph"/>
    <w:basedOn w:val="Normal"/>
    <w:uiPriority w:val="34"/>
    <w:qFormat/>
    <w:rsid w:val="00893E83"/>
    <w:pPr>
      <w:ind w:left="360"/>
      <w:contextualSpacing/>
    </w:pPr>
  </w:style>
  <w:style w:type="character" w:styleId="Hyperlink">
    <w:name w:val="Hyperlink"/>
    <w:basedOn w:val="DefaultParagraphFont"/>
    <w:uiPriority w:val="15"/>
    <w:qFormat/>
    <w:rsid w:val="00960478"/>
    <w:rPr>
      <w:rFonts w:cs="Times New Roman"/>
      <w:color w:val="0000FF"/>
      <w:u w:val="single"/>
    </w:rPr>
  </w:style>
  <w:style w:type="paragraph" w:styleId="BalloonText">
    <w:name w:val="Balloon Text"/>
    <w:basedOn w:val="Normal"/>
    <w:link w:val="BalloonTextChar"/>
    <w:uiPriority w:val="99"/>
    <w:semiHidden/>
    <w:unhideWhenUsed/>
    <w:rsid w:val="00960478"/>
    <w:rPr>
      <w:rFonts w:ascii="Tahoma" w:hAnsi="Tahoma" w:cs="Tahoma"/>
      <w:sz w:val="16"/>
      <w:szCs w:val="16"/>
    </w:rPr>
  </w:style>
  <w:style w:type="character" w:customStyle="1" w:styleId="BalloonTextChar">
    <w:name w:val="Balloon Text Char"/>
    <w:basedOn w:val="DefaultParagraphFont"/>
    <w:link w:val="BalloonText"/>
    <w:uiPriority w:val="99"/>
    <w:semiHidden/>
    <w:rsid w:val="00960478"/>
    <w:rPr>
      <w:rFonts w:ascii="Tahoma" w:eastAsia="Times New Roman" w:hAnsi="Tahoma" w:cs="Tahoma"/>
      <w:sz w:val="16"/>
      <w:szCs w:val="16"/>
    </w:rPr>
  </w:style>
  <w:style w:type="paragraph" w:styleId="Header">
    <w:name w:val="header"/>
    <w:basedOn w:val="Normal"/>
    <w:link w:val="HeaderChar"/>
    <w:uiPriority w:val="99"/>
    <w:semiHidden/>
    <w:rsid w:val="0022063D"/>
    <w:pPr>
      <w:spacing w:after="0" w:line="240" w:lineRule="auto"/>
      <w:jc w:val="center"/>
    </w:pPr>
    <w:rPr>
      <w:rFonts w:asciiTheme="majorHAnsi" w:eastAsiaTheme="majorEastAsia" w:hAnsiTheme="majorHAnsi"/>
      <w:color w:val="595959" w:themeColor="text1" w:themeTint="A6"/>
      <w:sz w:val="16"/>
    </w:rPr>
  </w:style>
  <w:style w:type="character" w:customStyle="1" w:styleId="HeaderChar">
    <w:name w:val="Header Char"/>
    <w:basedOn w:val="DefaultParagraphFont"/>
    <w:link w:val="Header"/>
    <w:uiPriority w:val="99"/>
    <w:semiHidden/>
    <w:rsid w:val="0022063D"/>
    <w:rPr>
      <w:rFonts w:asciiTheme="majorHAnsi" w:eastAsiaTheme="majorEastAsia" w:hAnsiTheme="majorHAnsi"/>
      <w:color w:val="595959" w:themeColor="text1" w:themeTint="A6"/>
      <w:kern w:val="12"/>
      <w:sz w:val="16"/>
    </w:rPr>
  </w:style>
  <w:style w:type="paragraph" w:styleId="Footer">
    <w:name w:val="footer"/>
    <w:basedOn w:val="Normal"/>
    <w:link w:val="FooterChar"/>
    <w:uiPriority w:val="99"/>
    <w:rsid w:val="008955AA"/>
    <w:pPr>
      <w:spacing w:after="0" w:line="240" w:lineRule="auto"/>
      <w:jc w:val="center"/>
    </w:pPr>
    <w:rPr>
      <w:color w:val="595959" w:themeColor="text1" w:themeTint="A6"/>
      <w:sz w:val="16"/>
    </w:rPr>
  </w:style>
  <w:style w:type="character" w:customStyle="1" w:styleId="FooterChar">
    <w:name w:val="Footer Char"/>
    <w:basedOn w:val="DefaultParagraphFont"/>
    <w:link w:val="Footer"/>
    <w:uiPriority w:val="99"/>
    <w:rsid w:val="005D5553"/>
    <w:rPr>
      <w:color w:val="595959" w:themeColor="text1" w:themeTint="A6"/>
      <w:kern w:val="12"/>
      <w:sz w:val="16"/>
    </w:rPr>
  </w:style>
  <w:style w:type="paragraph" w:styleId="Title">
    <w:name w:val="Title"/>
    <w:basedOn w:val="Normal"/>
    <w:next w:val="Normal"/>
    <w:link w:val="TitleChar"/>
    <w:qFormat/>
    <w:rsid w:val="00B55958"/>
    <w:pPr>
      <w:keepNext/>
      <w:keepLines/>
      <w:suppressAutoHyphens/>
      <w:spacing w:line="240" w:lineRule="auto"/>
    </w:pPr>
    <w:rPr>
      <w:rFonts w:asciiTheme="majorHAnsi" w:eastAsiaTheme="majorEastAsia" w:hAnsiTheme="majorHAnsi"/>
      <w:b/>
      <w:color w:val="62BB46" w:themeColor="text2"/>
      <w:kern w:val="12"/>
      <w:sz w:val="48"/>
      <w:szCs w:val="48"/>
    </w:rPr>
  </w:style>
  <w:style w:type="character" w:customStyle="1" w:styleId="TitleChar">
    <w:name w:val="Title Char"/>
    <w:basedOn w:val="DefaultParagraphFont"/>
    <w:link w:val="Title"/>
    <w:rsid w:val="00B55958"/>
    <w:rPr>
      <w:rFonts w:asciiTheme="majorHAnsi" w:eastAsiaTheme="majorEastAsia" w:hAnsiTheme="majorHAnsi"/>
      <w:b/>
      <w:color w:val="62BB46" w:themeColor="text2"/>
      <w:kern w:val="12"/>
      <w:sz w:val="48"/>
      <w:szCs w:val="48"/>
    </w:rPr>
  </w:style>
  <w:style w:type="paragraph" w:styleId="Subtitle">
    <w:name w:val="Subtitle"/>
    <w:basedOn w:val="Normal"/>
    <w:next w:val="Normal"/>
    <w:link w:val="SubtitleChar"/>
    <w:uiPriority w:val="11"/>
    <w:qFormat/>
    <w:rsid w:val="00320657"/>
    <w:pPr>
      <w:keepNext/>
      <w:keepLines/>
      <w:numPr>
        <w:ilvl w:val="1"/>
      </w:numPr>
      <w:suppressAutoHyphens/>
      <w:spacing w:line="240" w:lineRule="auto"/>
    </w:pPr>
    <w:rPr>
      <w:rFonts w:asciiTheme="majorHAnsi" w:eastAsiaTheme="majorEastAsia" w:hAnsiTheme="majorHAnsi" w:cstheme="majorBidi"/>
      <w:b/>
      <w:iCs/>
      <w:color w:val="3D5567" w:themeColor="accent6"/>
      <w:kern w:val="12"/>
      <w:sz w:val="36"/>
    </w:rPr>
  </w:style>
  <w:style w:type="character" w:customStyle="1" w:styleId="SubtitleChar">
    <w:name w:val="Subtitle Char"/>
    <w:basedOn w:val="DefaultParagraphFont"/>
    <w:link w:val="Subtitle"/>
    <w:uiPriority w:val="11"/>
    <w:qFormat/>
    <w:rsid w:val="00320657"/>
    <w:rPr>
      <w:rFonts w:asciiTheme="majorHAnsi" w:eastAsiaTheme="majorEastAsia" w:hAnsiTheme="majorHAnsi" w:cstheme="majorBidi"/>
      <w:b/>
      <w:iCs/>
      <w:color w:val="3D5567" w:themeColor="accent6"/>
      <w:kern w:val="12"/>
      <w:sz w:val="36"/>
    </w:rPr>
  </w:style>
  <w:style w:type="paragraph" w:styleId="NormalWeb">
    <w:name w:val="Normal (Web)"/>
    <w:basedOn w:val="Normal"/>
    <w:uiPriority w:val="99"/>
    <w:semiHidden/>
    <w:unhideWhenUsed/>
    <w:rsid w:val="00D25ABD"/>
    <w:pPr>
      <w:spacing w:before="100" w:beforeAutospacing="1" w:after="100" w:afterAutospacing="1"/>
    </w:pPr>
  </w:style>
  <w:style w:type="table" w:styleId="TableGrid">
    <w:name w:val="Table Grid"/>
    <w:basedOn w:val="TableNormal"/>
    <w:uiPriority w:val="39"/>
    <w:rsid w:val="002D4F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D57C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next w:val="BodyTextIndent"/>
    <w:link w:val="BodyTextChar"/>
    <w:uiPriority w:val="8"/>
    <w:qFormat/>
    <w:rsid w:val="006431AF"/>
    <w:pPr>
      <w:suppressAutoHyphens/>
      <w:spacing w:after="120"/>
    </w:pPr>
  </w:style>
  <w:style w:type="character" w:customStyle="1" w:styleId="BodyTextChar">
    <w:name w:val="Body Text Char"/>
    <w:basedOn w:val="DefaultParagraphFont"/>
    <w:link w:val="BodyText"/>
    <w:uiPriority w:val="8"/>
    <w:rsid w:val="006431AF"/>
  </w:style>
  <w:style w:type="character" w:customStyle="1" w:styleId="Heading4Char">
    <w:name w:val="Heading 4 Char"/>
    <w:basedOn w:val="DefaultParagraphFont"/>
    <w:link w:val="Heading4"/>
    <w:uiPriority w:val="6"/>
    <w:rsid w:val="00AA741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6"/>
    <w:rsid w:val="00AA7419"/>
    <w:rPr>
      <w:rFonts w:asciiTheme="majorHAnsi" w:eastAsiaTheme="majorEastAsia" w:hAnsiTheme="majorHAnsi" w:cstheme="majorBidi"/>
    </w:rPr>
  </w:style>
  <w:style w:type="character" w:styleId="EndnoteReference">
    <w:name w:val="endnote reference"/>
    <w:basedOn w:val="FootnoteReference"/>
    <w:uiPriority w:val="14"/>
    <w:qFormat/>
    <w:rsid w:val="008B427F"/>
    <w:rPr>
      <w:vertAlign w:val="superscript"/>
    </w:rPr>
  </w:style>
  <w:style w:type="paragraph" w:styleId="TOC4">
    <w:name w:val="toc 4"/>
    <w:basedOn w:val="TOC1"/>
    <w:next w:val="Normal"/>
    <w:uiPriority w:val="4"/>
    <w:semiHidden/>
    <w:unhideWhenUsed/>
    <w:rsid w:val="00AA7419"/>
    <w:pPr>
      <w:ind w:left="1080"/>
    </w:pPr>
    <w:rPr>
      <w:b w:val="0"/>
    </w:rPr>
  </w:style>
  <w:style w:type="character" w:styleId="UnresolvedMention">
    <w:name w:val="Unresolved Mention"/>
    <w:basedOn w:val="DefaultParagraphFont"/>
    <w:uiPriority w:val="99"/>
    <w:semiHidden/>
    <w:unhideWhenUsed/>
    <w:rsid w:val="00952FEA"/>
    <w:rPr>
      <w:color w:val="808080"/>
      <w:shd w:val="clear" w:color="auto" w:fill="E6E6E6"/>
    </w:rPr>
  </w:style>
  <w:style w:type="character" w:styleId="Strong">
    <w:name w:val="Strong"/>
    <w:basedOn w:val="DefaultParagraphFont"/>
    <w:uiPriority w:val="15"/>
    <w:qFormat/>
    <w:rsid w:val="004E1712"/>
    <w:rPr>
      <w:b/>
      <w:bCs/>
      <w:color w:val="415567"/>
    </w:rPr>
  </w:style>
  <w:style w:type="paragraph" w:styleId="TOC5">
    <w:name w:val="toc 5"/>
    <w:basedOn w:val="TOC1"/>
    <w:next w:val="Normal"/>
    <w:uiPriority w:val="4"/>
    <w:semiHidden/>
    <w:unhideWhenUsed/>
    <w:rsid w:val="00AA7419"/>
    <w:pPr>
      <w:ind w:left="1440"/>
    </w:pPr>
    <w:rPr>
      <w:b w:val="0"/>
    </w:rPr>
  </w:style>
  <w:style w:type="character" w:styleId="IntenseEmphasis">
    <w:name w:val="Intense Emphasis"/>
    <w:basedOn w:val="DefaultParagraphFont"/>
    <w:uiPriority w:val="99"/>
    <w:unhideWhenUsed/>
    <w:rsid w:val="00F35064"/>
    <w:rPr>
      <w:i/>
      <w:iCs/>
      <w:color w:val="00AE9A" w:themeColor="accent1"/>
    </w:rPr>
  </w:style>
  <w:style w:type="paragraph" w:styleId="IntenseQuote">
    <w:name w:val="Intense Quote"/>
    <w:basedOn w:val="Normal"/>
    <w:next w:val="Normal"/>
    <w:link w:val="IntenseQuoteChar"/>
    <w:uiPriority w:val="99"/>
    <w:unhideWhenUsed/>
    <w:rsid w:val="00F35064"/>
    <w:pPr>
      <w:pBdr>
        <w:top w:val="single" w:sz="4" w:space="10" w:color="00AE9A" w:themeColor="accent1"/>
        <w:bottom w:val="single" w:sz="4" w:space="10" w:color="00AE9A" w:themeColor="accent1"/>
      </w:pBdr>
      <w:spacing w:before="360" w:after="360"/>
      <w:ind w:left="864" w:right="864"/>
      <w:jc w:val="center"/>
    </w:pPr>
    <w:rPr>
      <w:i/>
      <w:iCs/>
      <w:color w:val="00AE9A" w:themeColor="accent1"/>
    </w:rPr>
  </w:style>
  <w:style w:type="character" w:customStyle="1" w:styleId="IntenseQuoteChar">
    <w:name w:val="Intense Quote Char"/>
    <w:basedOn w:val="DefaultParagraphFont"/>
    <w:link w:val="IntenseQuote"/>
    <w:uiPriority w:val="99"/>
    <w:rsid w:val="005D5553"/>
    <w:rPr>
      <w:i/>
      <w:iCs/>
      <w:color w:val="00AE9A" w:themeColor="accent1"/>
      <w:kern w:val="12"/>
    </w:rPr>
  </w:style>
  <w:style w:type="character" w:styleId="Emphasis">
    <w:name w:val="Emphasis"/>
    <w:basedOn w:val="DefaultParagraphFont"/>
    <w:uiPriority w:val="15"/>
    <w:qFormat/>
    <w:rsid w:val="00F35064"/>
    <w:rPr>
      <w:i/>
      <w:iCs/>
    </w:rPr>
  </w:style>
  <w:style w:type="paragraph" w:styleId="FootnoteText">
    <w:name w:val="footnote text"/>
    <w:basedOn w:val="Normal"/>
    <w:link w:val="FootnoteTextChar"/>
    <w:uiPriority w:val="99"/>
    <w:qFormat/>
    <w:rsid w:val="00D36926"/>
    <w:pPr>
      <w:suppressAutoHyphens/>
      <w:spacing w:before="90" w:after="0" w:line="240" w:lineRule="auto"/>
    </w:pPr>
    <w:rPr>
      <w:sz w:val="16"/>
    </w:rPr>
  </w:style>
  <w:style w:type="character" w:customStyle="1" w:styleId="FootnoteTextChar">
    <w:name w:val="Footnote Text Char"/>
    <w:basedOn w:val="DefaultParagraphFont"/>
    <w:link w:val="FootnoteText"/>
    <w:uiPriority w:val="99"/>
    <w:qFormat/>
    <w:rsid w:val="00D36926"/>
    <w:rPr>
      <w:sz w:val="16"/>
    </w:rPr>
  </w:style>
  <w:style w:type="character" w:styleId="FootnoteReference">
    <w:name w:val="footnote reference"/>
    <w:basedOn w:val="DefaultParagraphFont"/>
    <w:uiPriority w:val="14"/>
    <w:qFormat/>
    <w:rsid w:val="007C4F89"/>
    <w:rPr>
      <w:vertAlign w:val="superscript"/>
    </w:rPr>
  </w:style>
  <w:style w:type="paragraph" w:styleId="TOC6">
    <w:name w:val="toc 6"/>
    <w:basedOn w:val="TOC1"/>
    <w:next w:val="Normal"/>
    <w:uiPriority w:val="4"/>
    <w:semiHidden/>
    <w:unhideWhenUsed/>
    <w:rsid w:val="00AA7419"/>
    <w:pPr>
      <w:ind w:left="1800"/>
    </w:pPr>
    <w:rPr>
      <w:b w:val="0"/>
    </w:rPr>
  </w:style>
  <w:style w:type="paragraph" w:styleId="ListBullet3">
    <w:name w:val="List Bullet 3"/>
    <w:basedOn w:val="Normal"/>
    <w:uiPriority w:val="10"/>
    <w:unhideWhenUsed/>
    <w:rsid w:val="004E7C21"/>
    <w:pPr>
      <w:contextualSpacing/>
    </w:pPr>
  </w:style>
  <w:style w:type="paragraph" w:styleId="ListBullet4">
    <w:name w:val="List Bullet 4"/>
    <w:basedOn w:val="Normal"/>
    <w:uiPriority w:val="10"/>
    <w:unhideWhenUsed/>
    <w:rsid w:val="00C467B2"/>
    <w:pPr>
      <w:contextualSpacing/>
    </w:pPr>
  </w:style>
  <w:style w:type="paragraph" w:styleId="TOCHeading">
    <w:name w:val="TOC Heading"/>
    <w:basedOn w:val="Normal"/>
    <w:next w:val="Normal"/>
    <w:uiPriority w:val="3"/>
    <w:unhideWhenUsed/>
    <w:rsid w:val="00394CC6"/>
    <w:pPr>
      <w:keepNext/>
      <w:pBdr>
        <w:top w:val="single" w:sz="8" w:space="7" w:color="3D5567" w:themeColor="accent6"/>
      </w:pBdr>
      <w:spacing w:line="240" w:lineRule="auto"/>
    </w:pPr>
    <w:rPr>
      <w:rFonts w:asciiTheme="majorHAnsi" w:eastAsiaTheme="majorEastAsia" w:hAnsiTheme="majorHAnsi"/>
      <w:b/>
      <w:bCs/>
      <w:caps/>
      <w:color w:val="62BB46" w:themeColor="text2"/>
      <w:sz w:val="28"/>
      <w:szCs w:val="32"/>
    </w:rPr>
  </w:style>
  <w:style w:type="paragraph" w:styleId="TOC1">
    <w:name w:val="toc 1"/>
    <w:basedOn w:val="Normal"/>
    <w:uiPriority w:val="4"/>
    <w:unhideWhenUsed/>
    <w:rsid w:val="004C35E1"/>
    <w:rPr>
      <w:b/>
    </w:rPr>
  </w:style>
  <w:style w:type="paragraph" w:styleId="TOC2">
    <w:name w:val="toc 2"/>
    <w:basedOn w:val="TOC1"/>
    <w:uiPriority w:val="4"/>
    <w:unhideWhenUsed/>
    <w:rsid w:val="004C35E1"/>
    <w:pPr>
      <w:ind w:left="360"/>
    </w:pPr>
    <w:rPr>
      <w:b w:val="0"/>
    </w:rPr>
  </w:style>
  <w:style w:type="paragraph" w:styleId="TOC3">
    <w:name w:val="toc 3"/>
    <w:basedOn w:val="TOC1"/>
    <w:uiPriority w:val="4"/>
    <w:unhideWhenUsed/>
    <w:rsid w:val="004C35E1"/>
    <w:pPr>
      <w:ind w:left="720"/>
    </w:pPr>
    <w:rPr>
      <w:b w:val="0"/>
    </w:rPr>
  </w:style>
  <w:style w:type="paragraph" w:styleId="TableofFigures">
    <w:name w:val="table of figures"/>
    <w:basedOn w:val="TOC1"/>
    <w:uiPriority w:val="5"/>
    <w:unhideWhenUsed/>
    <w:rsid w:val="00693E60"/>
  </w:style>
  <w:style w:type="paragraph" w:styleId="EndnoteText">
    <w:name w:val="endnote text"/>
    <w:basedOn w:val="Normal"/>
    <w:link w:val="EndnoteTextChar"/>
    <w:uiPriority w:val="14"/>
    <w:qFormat/>
    <w:rsid w:val="0017610C"/>
    <w:pPr>
      <w:suppressAutoHyphens/>
      <w:spacing w:after="60" w:line="240" w:lineRule="auto"/>
    </w:pPr>
    <w:rPr>
      <w:sz w:val="16"/>
    </w:rPr>
  </w:style>
  <w:style w:type="character" w:customStyle="1" w:styleId="EndnoteTextChar">
    <w:name w:val="Endnote Text Char"/>
    <w:basedOn w:val="DefaultParagraphFont"/>
    <w:link w:val="EndnoteText"/>
    <w:uiPriority w:val="14"/>
    <w:rsid w:val="0017610C"/>
    <w:rPr>
      <w:sz w:val="16"/>
    </w:rPr>
  </w:style>
  <w:style w:type="paragraph" w:styleId="Date">
    <w:name w:val="Date"/>
    <w:basedOn w:val="Normal"/>
    <w:next w:val="Normal"/>
    <w:link w:val="DateChar"/>
    <w:uiPriority w:val="16"/>
    <w:unhideWhenUsed/>
    <w:rsid w:val="00540825"/>
    <w:pPr>
      <w:spacing w:after="0" w:line="216" w:lineRule="auto"/>
      <w:jc w:val="right"/>
    </w:pPr>
    <w:rPr>
      <w:rFonts w:asciiTheme="majorHAnsi" w:hAnsiTheme="majorHAnsi"/>
      <w:caps/>
      <w:color w:val="FFFFFF" w:themeColor="background1"/>
    </w:rPr>
  </w:style>
  <w:style w:type="character" w:customStyle="1" w:styleId="DateChar">
    <w:name w:val="Date Char"/>
    <w:basedOn w:val="DefaultParagraphFont"/>
    <w:link w:val="Date"/>
    <w:uiPriority w:val="16"/>
    <w:rsid w:val="00540825"/>
    <w:rPr>
      <w:rFonts w:asciiTheme="majorHAnsi" w:hAnsiTheme="majorHAnsi"/>
      <w:caps/>
      <w:color w:val="FFFFFF" w:themeColor="background1"/>
    </w:rPr>
  </w:style>
  <w:style w:type="paragraph" w:styleId="ListBullet">
    <w:name w:val="List Bullet"/>
    <w:basedOn w:val="Normal"/>
    <w:uiPriority w:val="10"/>
    <w:qFormat/>
    <w:rsid w:val="001063BE"/>
    <w:pPr>
      <w:numPr>
        <w:numId w:val="42"/>
      </w:numPr>
      <w:suppressAutoHyphens/>
      <w:spacing w:after="60"/>
      <w:ind w:left="714" w:hanging="357"/>
    </w:pPr>
  </w:style>
  <w:style w:type="paragraph" w:styleId="ListBullet2">
    <w:name w:val="List Bullet 2"/>
    <w:basedOn w:val="Normal"/>
    <w:uiPriority w:val="10"/>
    <w:unhideWhenUsed/>
    <w:rsid w:val="004E7C21"/>
  </w:style>
  <w:style w:type="paragraph" w:styleId="ListNumber">
    <w:name w:val="List Number"/>
    <w:basedOn w:val="Normal"/>
    <w:uiPriority w:val="11"/>
    <w:qFormat/>
    <w:rsid w:val="0069556E"/>
    <w:pPr>
      <w:numPr>
        <w:numId w:val="32"/>
      </w:numPr>
    </w:pPr>
  </w:style>
  <w:style w:type="paragraph" w:styleId="ListNumber2">
    <w:name w:val="List Number 2"/>
    <w:basedOn w:val="Normal"/>
    <w:uiPriority w:val="11"/>
    <w:unhideWhenUsed/>
    <w:rsid w:val="0069556E"/>
    <w:pPr>
      <w:numPr>
        <w:ilvl w:val="1"/>
        <w:numId w:val="32"/>
      </w:numPr>
    </w:pPr>
  </w:style>
  <w:style w:type="paragraph" w:styleId="Bibliography">
    <w:name w:val="Bibliography"/>
    <w:basedOn w:val="Normal"/>
    <w:uiPriority w:val="13"/>
    <w:qFormat/>
    <w:rsid w:val="00AF32D1"/>
    <w:pPr>
      <w:spacing w:before="90" w:after="0" w:line="240" w:lineRule="auto"/>
      <w:ind w:left="360" w:hanging="360"/>
    </w:pPr>
    <w:rPr>
      <w:sz w:val="16"/>
    </w:rPr>
  </w:style>
  <w:style w:type="paragraph" w:styleId="TOC7">
    <w:name w:val="toc 7"/>
    <w:basedOn w:val="TOC1"/>
    <w:next w:val="Normal"/>
    <w:uiPriority w:val="4"/>
    <w:semiHidden/>
    <w:unhideWhenUsed/>
    <w:rsid w:val="00AA7419"/>
    <w:pPr>
      <w:ind w:left="2160"/>
    </w:pPr>
    <w:rPr>
      <w:b w:val="0"/>
    </w:rPr>
  </w:style>
  <w:style w:type="paragraph" w:styleId="TOC8">
    <w:name w:val="toc 8"/>
    <w:basedOn w:val="TOC1"/>
    <w:next w:val="Normal"/>
    <w:uiPriority w:val="4"/>
    <w:semiHidden/>
    <w:unhideWhenUsed/>
    <w:rsid w:val="00AA7419"/>
    <w:pPr>
      <w:ind w:left="2520"/>
    </w:pPr>
    <w:rPr>
      <w:b w:val="0"/>
    </w:rPr>
  </w:style>
  <w:style w:type="paragraph" w:styleId="TOC9">
    <w:name w:val="toc 9"/>
    <w:basedOn w:val="TOC1"/>
    <w:next w:val="Normal"/>
    <w:uiPriority w:val="4"/>
    <w:semiHidden/>
    <w:unhideWhenUsed/>
    <w:rsid w:val="00AA7419"/>
    <w:pPr>
      <w:ind w:left="2880"/>
    </w:pPr>
    <w:rPr>
      <w:b w:val="0"/>
    </w:rPr>
  </w:style>
  <w:style w:type="character" w:styleId="PlaceholderText">
    <w:name w:val="Placeholder Text"/>
    <w:basedOn w:val="DefaultParagraphFont"/>
    <w:uiPriority w:val="99"/>
    <w:semiHidden/>
    <w:rsid w:val="005D195D"/>
    <w:rPr>
      <w:color w:val="808080"/>
    </w:rPr>
  </w:style>
  <w:style w:type="paragraph" w:styleId="Caption">
    <w:name w:val="caption"/>
    <w:basedOn w:val="Normal"/>
    <w:next w:val="Normal"/>
    <w:link w:val="CaptionChar"/>
    <w:uiPriority w:val="12"/>
    <w:qFormat/>
    <w:rsid w:val="006E3EBD"/>
    <w:pPr>
      <w:keepNext/>
      <w:keepLines/>
      <w:suppressAutoHyphens/>
      <w:spacing w:before="120" w:after="60" w:line="240" w:lineRule="auto"/>
      <w:ind w:left="357" w:hanging="357"/>
    </w:pPr>
    <w:rPr>
      <w:rFonts w:asciiTheme="majorHAnsi" w:eastAsiaTheme="majorEastAsia" w:hAnsiTheme="majorHAnsi"/>
      <w:b/>
      <w:iCs/>
      <w:color w:val="3D5567" w:themeColor="accent6"/>
      <w:szCs w:val="18"/>
    </w:rPr>
  </w:style>
  <w:style w:type="paragraph" w:styleId="BodyText2">
    <w:name w:val="Body Text 2"/>
    <w:basedOn w:val="Normal"/>
    <w:link w:val="BodyText2Char"/>
    <w:uiPriority w:val="9"/>
    <w:rsid w:val="0019017D"/>
    <w:pPr>
      <w:spacing w:line="480" w:lineRule="auto"/>
    </w:pPr>
  </w:style>
  <w:style w:type="character" w:customStyle="1" w:styleId="BodyText2Char">
    <w:name w:val="Body Text 2 Char"/>
    <w:basedOn w:val="DefaultParagraphFont"/>
    <w:link w:val="BodyText2"/>
    <w:uiPriority w:val="9"/>
    <w:rsid w:val="005D5553"/>
    <w:rPr>
      <w:kern w:val="12"/>
    </w:rPr>
  </w:style>
  <w:style w:type="paragraph" w:styleId="NormalIndent">
    <w:name w:val="Normal Indent"/>
    <w:basedOn w:val="Normal"/>
    <w:uiPriority w:val="99"/>
    <w:semiHidden/>
    <w:rsid w:val="005B1D4E"/>
    <w:pPr>
      <w:ind w:left="360"/>
    </w:pPr>
  </w:style>
  <w:style w:type="paragraph" w:styleId="BlockText">
    <w:name w:val="Block Text"/>
    <w:basedOn w:val="Normal"/>
    <w:uiPriority w:val="99"/>
    <w:unhideWhenUsed/>
    <w:rsid w:val="005B1D4E"/>
    <w:pPr>
      <w:pBdr>
        <w:top w:val="single" w:sz="2" w:space="10" w:color="00AE9A" w:themeColor="accent1"/>
        <w:left w:val="single" w:sz="2" w:space="10" w:color="00AE9A" w:themeColor="accent1"/>
        <w:bottom w:val="single" w:sz="2" w:space="10" w:color="00AE9A" w:themeColor="accent1"/>
        <w:right w:val="single" w:sz="2" w:space="10" w:color="00AE9A" w:themeColor="accent1"/>
      </w:pBdr>
      <w:ind w:left="1152" w:right="1152"/>
    </w:pPr>
    <w:rPr>
      <w:i/>
      <w:iCs/>
      <w:color w:val="00AE9A" w:themeColor="accent1"/>
    </w:rPr>
  </w:style>
  <w:style w:type="paragraph" w:styleId="NoSpacing">
    <w:name w:val="No Spacing"/>
    <w:link w:val="NoSpacingChar"/>
    <w:uiPriority w:val="99"/>
    <w:unhideWhenUsed/>
    <w:rsid w:val="00013DF0"/>
    <w:pPr>
      <w:spacing w:after="0" w:line="240" w:lineRule="auto"/>
    </w:pPr>
    <w:rPr>
      <w:rFonts w:cs="Times New Roman"/>
      <w:szCs w:val="24"/>
    </w:rPr>
  </w:style>
  <w:style w:type="paragraph" w:styleId="NoteHeading">
    <w:name w:val="Note Heading"/>
    <w:basedOn w:val="Normal"/>
    <w:next w:val="Normal"/>
    <w:link w:val="NoteHeadingChar"/>
    <w:uiPriority w:val="12"/>
    <w:qFormat/>
    <w:rsid w:val="00D85AB3"/>
    <w:pPr>
      <w:keepNext/>
      <w:pBdr>
        <w:top w:val="single" w:sz="8" w:space="6" w:color="3D5567" w:themeColor="accent6"/>
      </w:pBdr>
      <w:spacing w:before="360" w:line="264" w:lineRule="auto"/>
      <w:outlineLvl w:val="0"/>
    </w:pPr>
    <w:rPr>
      <w:rFonts w:asciiTheme="majorHAnsi" w:eastAsiaTheme="majorEastAsia" w:hAnsiTheme="majorHAnsi"/>
      <w:b/>
      <w:caps/>
      <w:color w:val="3D5567" w:themeColor="accent6"/>
      <w:sz w:val="24"/>
    </w:rPr>
  </w:style>
  <w:style w:type="character" w:customStyle="1" w:styleId="NoteHeadingChar">
    <w:name w:val="Note Heading Char"/>
    <w:basedOn w:val="DefaultParagraphFont"/>
    <w:link w:val="NoteHeading"/>
    <w:uiPriority w:val="12"/>
    <w:rsid w:val="00D85AB3"/>
    <w:rPr>
      <w:rFonts w:asciiTheme="majorHAnsi" w:eastAsiaTheme="majorEastAsia" w:hAnsiTheme="majorHAnsi"/>
      <w:b/>
      <w:caps/>
      <w:color w:val="3D5567" w:themeColor="accent6"/>
      <w:sz w:val="24"/>
    </w:rPr>
  </w:style>
  <w:style w:type="character" w:styleId="PageNumber">
    <w:name w:val="page number"/>
    <w:basedOn w:val="DefaultParagraphFont"/>
    <w:uiPriority w:val="99"/>
    <w:semiHidden/>
    <w:rsid w:val="00A311E0"/>
  </w:style>
  <w:style w:type="paragraph" w:styleId="PlainText">
    <w:name w:val="Plain Text"/>
    <w:basedOn w:val="Normal"/>
    <w:link w:val="PlainTextChar"/>
    <w:uiPriority w:val="15"/>
    <w:unhideWhenUsed/>
    <w:rsid w:val="00162A81"/>
    <w:pPr>
      <w:spacing w:after="0" w:line="240" w:lineRule="auto"/>
    </w:pPr>
    <w:rPr>
      <w:szCs w:val="21"/>
    </w:rPr>
  </w:style>
  <w:style w:type="character" w:customStyle="1" w:styleId="PlainTextChar">
    <w:name w:val="Plain Text Char"/>
    <w:basedOn w:val="DefaultParagraphFont"/>
    <w:link w:val="PlainText"/>
    <w:uiPriority w:val="15"/>
    <w:rsid w:val="005D5553"/>
    <w:rPr>
      <w:kern w:val="12"/>
      <w:szCs w:val="21"/>
    </w:rPr>
  </w:style>
  <w:style w:type="paragraph" w:styleId="BodyTextIndent">
    <w:name w:val="Body Text Indent"/>
    <w:basedOn w:val="BodyText"/>
    <w:link w:val="BodyTextIndentChar"/>
    <w:uiPriority w:val="8"/>
    <w:qFormat/>
    <w:rsid w:val="001063BE"/>
    <w:pPr>
      <w:spacing w:before="120"/>
      <w:ind w:firstLine="357"/>
    </w:pPr>
  </w:style>
  <w:style w:type="character" w:customStyle="1" w:styleId="BodyTextIndentChar">
    <w:name w:val="Body Text Indent Char"/>
    <w:basedOn w:val="DefaultParagraphFont"/>
    <w:link w:val="BodyTextIndent"/>
    <w:uiPriority w:val="8"/>
    <w:rsid w:val="001063BE"/>
  </w:style>
  <w:style w:type="paragraph" w:customStyle="1" w:styleId="NoteSource">
    <w:name w:val="Note/Source"/>
    <w:basedOn w:val="Normal"/>
    <w:uiPriority w:val="13"/>
    <w:qFormat/>
    <w:rsid w:val="008A7DB6"/>
    <w:pPr>
      <w:suppressAutoHyphens/>
      <w:spacing w:before="90" w:after="270" w:line="240" w:lineRule="auto"/>
      <w:contextualSpacing/>
    </w:pPr>
    <w:rPr>
      <w:sz w:val="16"/>
    </w:rPr>
  </w:style>
  <w:style w:type="paragraph" w:styleId="Index1">
    <w:name w:val="index 1"/>
    <w:basedOn w:val="Normal"/>
    <w:next w:val="Normal"/>
    <w:uiPriority w:val="99"/>
    <w:semiHidden/>
    <w:unhideWhenUsed/>
    <w:rsid w:val="00AA7419"/>
    <w:pPr>
      <w:ind w:left="360" w:hanging="360"/>
    </w:pPr>
  </w:style>
  <w:style w:type="paragraph" w:customStyle="1" w:styleId="Boilerplate">
    <w:name w:val="Boilerplate"/>
    <w:uiPriority w:val="16"/>
    <w:rsid w:val="00CF4096"/>
    <w:pPr>
      <w:suppressAutoHyphens/>
      <w:spacing w:before="120" w:after="0"/>
      <w:jc w:val="center"/>
    </w:pPr>
    <w:rPr>
      <w:rFonts w:ascii="Arial" w:eastAsia="SimHei" w:hAnsi="Arial"/>
      <w:color w:val="FFFFFF" w:themeColor="background1"/>
      <w:kern w:val="12"/>
      <w:sz w:val="16"/>
    </w:rPr>
  </w:style>
  <w:style w:type="table" w:styleId="PlainTable4">
    <w:name w:val="Plain Table 4"/>
    <w:basedOn w:val="TableNormal"/>
    <w:uiPriority w:val="44"/>
    <w:rsid w:val="00FE53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99"/>
    <w:rsid w:val="005D5553"/>
    <w:rPr>
      <w:rFonts w:cs="Times New Roman"/>
      <w:szCs w:val="24"/>
    </w:rPr>
  </w:style>
  <w:style w:type="table" w:customStyle="1" w:styleId="IFPRITableStyle">
    <w:name w:val="IFPRI Table Style"/>
    <w:basedOn w:val="TableNormal"/>
    <w:uiPriority w:val="99"/>
    <w:rsid w:val="000E59EF"/>
    <w:pPr>
      <w:spacing w:after="0" w:line="240" w:lineRule="auto"/>
      <w:jc w:val="center"/>
    </w:pPr>
    <w:rPr>
      <w:sz w:val="16"/>
    </w:rPr>
    <w:tblPr>
      <w:tblStyleRowBandSize w:val="1"/>
      <w:tblStyleColBandSize w:val="1"/>
      <w:tblBorders>
        <w:bottom w:val="single" w:sz="8" w:space="0" w:color="3D5567" w:themeColor="accent6"/>
      </w:tblBorders>
      <w:tblCellMar>
        <w:top w:w="101" w:type="dxa"/>
        <w:left w:w="115" w:type="dxa"/>
        <w:bottom w:w="101" w:type="dxa"/>
        <w:right w:w="115" w:type="dxa"/>
      </w:tblCellMar>
    </w:tblPr>
    <w:tblStylePr w:type="firstRow">
      <w:pPr>
        <w:jc w:val="center"/>
      </w:pPr>
      <w:rPr>
        <w:rFonts w:asciiTheme="minorHAnsi" w:hAnsiTheme="minorHAnsi"/>
        <w:b/>
        <w:color w:val="FFFFFF" w:themeColor="background1"/>
      </w:rPr>
      <w:tblPr/>
      <w:tcPr>
        <w:shd w:val="clear" w:color="auto" w:fill="3D5567" w:themeFill="accent6"/>
        <w:vAlign w:val="bottom"/>
      </w:tcPr>
    </w:tblStylePr>
    <w:tblStylePr w:type="firstCol">
      <w:pPr>
        <w:jc w:val="left"/>
      </w:pPr>
      <w:rPr>
        <w:b/>
      </w:rPr>
    </w:tblStylePr>
    <w:tblStylePr w:type="band1Horz">
      <w:tblPr/>
      <w:tcPr>
        <w:shd w:val="clear" w:color="auto" w:fill="F3F7D5" w:themeFill="background2" w:themeFillTint="33"/>
      </w:tcPr>
    </w:tblStylePr>
    <w:tblStylePr w:type="nwCell">
      <w:pPr>
        <w:jc w:val="left"/>
      </w:pPr>
      <w:tblPr/>
      <w:tcPr>
        <w:vAlign w:val="bottom"/>
      </w:tcPr>
    </w:tblStylePr>
  </w:style>
  <w:style w:type="paragraph" w:styleId="ListBullet5">
    <w:name w:val="List Bullet 5"/>
    <w:basedOn w:val="Normal"/>
    <w:uiPriority w:val="10"/>
    <w:unhideWhenUsed/>
    <w:rsid w:val="0026363D"/>
    <w:pPr>
      <w:contextualSpacing/>
    </w:pPr>
  </w:style>
  <w:style w:type="paragraph" w:styleId="ListNumber3">
    <w:name w:val="List Number 3"/>
    <w:basedOn w:val="Normal"/>
    <w:uiPriority w:val="11"/>
    <w:unhideWhenUsed/>
    <w:rsid w:val="00F65639"/>
    <w:pPr>
      <w:numPr>
        <w:ilvl w:val="2"/>
        <w:numId w:val="32"/>
      </w:numPr>
      <w:suppressAutoHyphens/>
      <w:contextualSpacing/>
    </w:pPr>
  </w:style>
  <w:style w:type="paragraph" w:styleId="ListNumber4">
    <w:name w:val="List Number 4"/>
    <w:basedOn w:val="Normal"/>
    <w:uiPriority w:val="11"/>
    <w:semiHidden/>
    <w:unhideWhenUsed/>
    <w:rsid w:val="00A126E5"/>
    <w:pPr>
      <w:numPr>
        <w:ilvl w:val="3"/>
        <w:numId w:val="32"/>
      </w:numPr>
      <w:contextualSpacing/>
    </w:pPr>
  </w:style>
  <w:style w:type="paragraph" w:styleId="ListNumber5">
    <w:name w:val="List Number 5"/>
    <w:basedOn w:val="Normal"/>
    <w:uiPriority w:val="11"/>
    <w:semiHidden/>
    <w:unhideWhenUsed/>
    <w:rsid w:val="00A126E5"/>
    <w:pPr>
      <w:numPr>
        <w:ilvl w:val="4"/>
        <w:numId w:val="32"/>
      </w:numPr>
      <w:contextualSpacing/>
    </w:pPr>
  </w:style>
  <w:style w:type="character" w:styleId="SmartHyperlink">
    <w:name w:val="Smart Hyperlink"/>
    <w:basedOn w:val="DefaultParagraphFont"/>
    <w:uiPriority w:val="99"/>
    <w:unhideWhenUsed/>
    <w:rsid w:val="00913B16"/>
    <w:rPr>
      <w:u w:val="dotted"/>
    </w:rPr>
  </w:style>
  <w:style w:type="character" w:styleId="FollowedHyperlink">
    <w:name w:val="FollowedHyperlink"/>
    <w:basedOn w:val="DefaultParagraphFont"/>
    <w:uiPriority w:val="99"/>
    <w:semiHidden/>
    <w:unhideWhenUsed/>
    <w:rsid w:val="00457679"/>
    <w:rPr>
      <w:color w:val="800080" w:themeColor="followedHyperlink"/>
      <w:u w:val="single"/>
    </w:rPr>
  </w:style>
  <w:style w:type="character" w:customStyle="1" w:styleId="AuthorChar">
    <w:name w:val="Author Char"/>
    <w:basedOn w:val="DefaultParagraphFont"/>
    <w:link w:val="Author"/>
    <w:uiPriority w:val="2"/>
    <w:rsid w:val="00F96A99"/>
    <w:rPr>
      <w:rFonts w:asciiTheme="majorHAnsi" w:hAnsiTheme="majorHAnsi"/>
      <w:b/>
      <w:color w:val="595959" w:themeColor="text1" w:themeTint="A6"/>
      <w:sz w:val="24"/>
    </w:rPr>
  </w:style>
  <w:style w:type="table" w:styleId="GridTable4-Accent5">
    <w:name w:val="Grid Table 4 Accent 5"/>
    <w:basedOn w:val="TableNormal"/>
    <w:uiPriority w:val="49"/>
    <w:rsid w:val="0054565E"/>
    <w:pPr>
      <w:spacing w:after="0" w:line="240" w:lineRule="auto"/>
    </w:pPr>
    <w:tblPr>
      <w:tblStyleRowBandSize w:val="1"/>
      <w:tblStyleColBandSize w:val="1"/>
      <w:tblBorders>
        <w:top w:val="single" w:sz="4" w:space="0" w:color="39C2FF" w:themeColor="accent5" w:themeTint="99"/>
        <w:left w:val="single" w:sz="4" w:space="0" w:color="39C2FF" w:themeColor="accent5" w:themeTint="99"/>
        <w:bottom w:val="single" w:sz="4" w:space="0" w:color="39C2FF" w:themeColor="accent5" w:themeTint="99"/>
        <w:right w:val="single" w:sz="4" w:space="0" w:color="39C2FF" w:themeColor="accent5" w:themeTint="99"/>
        <w:insideH w:val="single" w:sz="4" w:space="0" w:color="39C2FF" w:themeColor="accent5" w:themeTint="99"/>
        <w:insideV w:val="single" w:sz="4" w:space="0" w:color="39C2FF" w:themeColor="accent5" w:themeTint="99"/>
      </w:tblBorders>
    </w:tblPr>
    <w:tblStylePr w:type="firstRow">
      <w:rPr>
        <w:b/>
        <w:bCs/>
        <w:color w:val="FFFFFF" w:themeColor="background1"/>
      </w:rPr>
      <w:tblPr/>
      <w:tcPr>
        <w:tcBorders>
          <w:top w:val="single" w:sz="4" w:space="0" w:color="007DB4" w:themeColor="accent5"/>
          <w:left w:val="single" w:sz="4" w:space="0" w:color="007DB4" w:themeColor="accent5"/>
          <w:bottom w:val="single" w:sz="4" w:space="0" w:color="007DB4" w:themeColor="accent5"/>
          <w:right w:val="single" w:sz="4" w:space="0" w:color="007DB4" w:themeColor="accent5"/>
          <w:insideH w:val="nil"/>
          <w:insideV w:val="nil"/>
        </w:tcBorders>
        <w:shd w:val="clear" w:color="auto" w:fill="007DB4" w:themeFill="accent5"/>
      </w:tcPr>
    </w:tblStylePr>
    <w:tblStylePr w:type="lastRow">
      <w:rPr>
        <w:b/>
        <w:bCs/>
      </w:rPr>
      <w:tblPr/>
      <w:tcPr>
        <w:tcBorders>
          <w:top w:val="double" w:sz="4" w:space="0" w:color="007DB4" w:themeColor="accent5"/>
        </w:tcBorders>
      </w:tcPr>
    </w:tblStylePr>
    <w:tblStylePr w:type="firstCol">
      <w:rPr>
        <w:b/>
        <w:bCs/>
      </w:rPr>
    </w:tblStylePr>
    <w:tblStylePr w:type="lastCol">
      <w:rPr>
        <w:b/>
        <w:bCs/>
      </w:rPr>
    </w:tblStylePr>
    <w:tblStylePr w:type="band1Vert">
      <w:tblPr/>
      <w:tcPr>
        <w:shd w:val="clear" w:color="auto" w:fill="BDEAFF" w:themeFill="accent5" w:themeFillTint="33"/>
      </w:tcPr>
    </w:tblStylePr>
    <w:tblStylePr w:type="band1Horz">
      <w:tblPr/>
      <w:tcPr>
        <w:shd w:val="clear" w:color="auto" w:fill="BDEAFF" w:themeFill="accent5" w:themeFillTint="33"/>
      </w:tcPr>
    </w:tblStylePr>
  </w:style>
  <w:style w:type="character" w:styleId="IntenseReference">
    <w:name w:val="Intense Reference"/>
    <w:basedOn w:val="DefaultParagraphFont"/>
    <w:uiPriority w:val="99"/>
    <w:unhideWhenUsed/>
    <w:rsid w:val="00D44394"/>
    <w:rPr>
      <w:b/>
      <w:bCs/>
      <w:smallCaps/>
      <w:color w:val="00AE9A" w:themeColor="accent1"/>
      <w:spacing w:val="5"/>
    </w:rPr>
  </w:style>
  <w:style w:type="character" w:styleId="SubtleReference">
    <w:name w:val="Subtle Reference"/>
    <w:basedOn w:val="DefaultParagraphFont"/>
    <w:uiPriority w:val="99"/>
    <w:unhideWhenUsed/>
    <w:rsid w:val="00D44394"/>
    <w:rPr>
      <w:smallCaps/>
      <w:color w:val="5A5A5A" w:themeColor="text1" w:themeTint="A5"/>
    </w:rPr>
  </w:style>
  <w:style w:type="character" w:styleId="BookTitle">
    <w:name w:val="Book Title"/>
    <w:basedOn w:val="DefaultParagraphFont"/>
    <w:uiPriority w:val="99"/>
    <w:unhideWhenUsed/>
    <w:rsid w:val="00D44394"/>
    <w:rPr>
      <w:b/>
      <w:bCs/>
      <w:i/>
      <w:iCs/>
      <w:spacing w:val="5"/>
    </w:rPr>
  </w:style>
  <w:style w:type="character" w:customStyle="1" w:styleId="Heading6Char">
    <w:name w:val="Heading 6 Char"/>
    <w:basedOn w:val="DefaultParagraphFont"/>
    <w:link w:val="Heading6"/>
    <w:uiPriority w:val="6"/>
    <w:semiHidden/>
    <w:rsid w:val="00AA7419"/>
    <w:rPr>
      <w:rFonts w:asciiTheme="majorHAnsi" w:eastAsiaTheme="majorEastAsia" w:hAnsiTheme="majorHAnsi" w:cstheme="majorBidi"/>
    </w:rPr>
  </w:style>
  <w:style w:type="paragraph" w:styleId="BodyTextIndent2">
    <w:name w:val="Body Text Indent 2"/>
    <w:basedOn w:val="BodyTextIndent"/>
    <w:link w:val="BodyTextIndent2Char"/>
    <w:uiPriority w:val="9"/>
    <w:semiHidden/>
    <w:unhideWhenUsed/>
    <w:rsid w:val="00F517CC"/>
    <w:pPr>
      <w:ind w:left="360"/>
    </w:pPr>
  </w:style>
  <w:style w:type="character" w:customStyle="1" w:styleId="BodyTextIndent2Char">
    <w:name w:val="Body Text Indent 2 Char"/>
    <w:basedOn w:val="DefaultParagraphFont"/>
    <w:link w:val="BodyTextIndent2"/>
    <w:uiPriority w:val="9"/>
    <w:semiHidden/>
    <w:rsid w:val="005D5553"/>
    <w:rPr>
      <w:kern w:val="12"/>
    </w:rPr>
  </w:style>
  <w:style w:type="paragraph" w:styleId="BodyTextIndent3">
    <w:name w:val="Body Text Indent 3"/>
    <w:basedOn w:val="BodyTextIndent"/>
    <w:link w:val="BodyTextIndent3Char"/>
    <w:uiPriority w:val="9"/>
    <w:semiHidden/>
    <w:unhideWhenUsed/>
    <w:rsid w:val="00F517CC"/>
    <w:pPr>
      <w:ind w:left="720"/>
    </w:pPr>
    <w:rPr>
      <w:sz w:val="16"/>
      <w:szCs w:val="16"/>
    </w:rPr>
  </w:style>
  <w:style w:type="character" w:customStyle="1" w:styleId="BodyTextIndent3Char">
    <w:name w:val="Body Text Indent 3 Char"/>
    <w:basedOn w:val="DefaultParagraphFont"/>
    <w:link w:val="BodyTextIndent3"/>
    <w:uiPriority w:val="9"/>
    <w:semiHidden/>
    <w:rsid w:val="005D5553"/>
    <w:rPr>
      <w:kern w:val="12"/>
      <w:sz w:val="16"/>
      <w:szCs w:val="16"/>
    </w:rPr>
  </w:style>
  <w:style w:type="paragraph" w:styleId="Index7">
    <w:name w:val="index 7"/>
    <w:basedOn w:val="Normal"/>
    <w:next w:val="Normal"/>
    <w:autoRedefine/>
    <w:uiPriority w:val="99"/>
    <w:semiHidden/>
    <w:unhideWhenUsed/>
    <w:rsid w:val="0077221F"/>
    <w:pPr>
      <w:spacing w:after="0" w:line="240" w:lineRule="auto"/>
      <w:ind w:left="1540" w:hanging="220"/>
    </w:pPr>
    <w:rPr>
      <w:rFonts w:asciiTheme="majorHAnsi" w:hAnsiTheme="majorHAnsi"/>
    </w:rPr>
  </w:style>
  <w:style w:type="character" w:customStyle="1" w:styleId="Heading8Char">
    <w:name w:val="Heading 8 Char"/>
    <w:basedOn w:val="DefaultParagraphFont"/>
    <w:link w:val="Heading8"/>
    <w:uiPriority w:val="6"/>
    <w:semiHidden/>
    <w:rsid w:val="00AA7419"/>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6"/>
    <w:semiHidden/>
    <w:rsid w:val="00AA7419"/>
    <w:rPr>
      <w:rFonts w:asciiTheme="majorHAnsi" w:eastAsiaTheme="majorEastAsia" w:hAnsiTheme="majorHAnsi" w:cstheme="majorBidi"/>
      <w:i/>
      <w:iCs/>
      <w:sz w:val="21"/>
      <w:szCs w:val="21"/>
    </w:rPr>
  </w:style>
  <w:style w:type="character" w:customStyle="1" w:styleId="Heading7Char">
    <w:name w:val="Heading 7 Char"/>
    <w:basedOn w:val="DefaultParagraphFont"/>
    <w:link w:val="Heading7"/>
    <w:uiPriority w:val="6"/>
    <w:semiHidden/>
    <w:rsid w:val="00AA7419"/>
    <w:rPr>
      <w:rFonts w:asciiTheme="majorHAnsi" w:eastAsiaTheme="majorEastAsia" w:hAnsiTheme="majorHAnsi" w:cstheme="majorBidi"/>
      <w:i/>
      <w:iCs/>
    </w:rPr>
  </w:style>
  <w:style w:type="paragraph" w:styleId="IndexHeading">
    <w:name w:val="index heading"/>
    <w:basedOn w:val="NoteHeading"/>
    <w:next w:val="Index1"/>
    <w:uiPriority w:val="99"/>
    <w:semiHidden/>
    <w:unhideWhenUsed/>
    <w:rsid w:val="00AA7419"/>
    <w:rPr>
      <w:rFonts w:cstheme="majorBidi"/>
      <w:bCs/>
    </w:rPr>
  </w:style>
  <w:style w:type="paragraph" w:styleId="BodyTextFirstIndent">
    <w:name w:val="Body Text First Indent"/>
    <w:basedOn w:val="BodyText"/>
    <w:link w:val="BodyTextFirstIndentChar"/>
    <w:uiPriority w:val="9"/>
    <w:unhideWhenUsed/>
    <w:rsid w:val="009D1A04"/>
    <w:pPr>
      <w:suppressAutoHyphens w:val="0"/>
      <w:ind w:firstLine="360"/>
    </w:pPr>
  </w:style>
  <w:style w:type="character" w:customStyle="1" w:styleId="BodyTextFirstIndentChar">
    <w:name w:val="Body Text First Indent Char"/>
    <w:basedOn w:val="BodyTextChar"/>
    <w:link w:val="BodyTextFirstIndent"/>
    <w:uiPriority w:val="9"/>
    <w:rsid w:val="009D1A04"/>
  </w:style>
  <w:style w:type="paragraph" w:customStyle="1" w:styleId="ReferenceText">
    <w:name w:val="Reference Text"/>
    <w:basedOn w:val="Normal"/>
    <w:next w:val="Normal"/>
    <w:link w:val="ReferenceTextChar"/>
    <w:uiPriority w:val="99"/>
    <w:rsid w:val="009D1A04"/>
    <w:pPr>
      <w:suppressAutoHyphens/>
      <w:autoSpaceDE w:val="0"/>
      <w:autoSpaceDN w:val="0"/>
      <w:adjustRightInd w:val="0"/>
      <w:spacing w:after="60" w:line="240" w:lineRule="auto"/>
      <w:ind w:left="567" w:hanging="567"/>
    </w:pPr>
    <w:rPr>
      <w:rFonts w:ascii="Arial" w:eastAsia="Times New Roman" w:hAnsi="Arial" w:cs="Times New Roman"/>
      <w:sz w:val="20"/>
      <w:szCs w:val="24"/>
    </w:rPr>
  </w:style>
  <w:style w:type="character" w:customStyle="1" w:styleId="ReferenceTextChar">
    <w:name w:val="Reference Text Char"/>
    <w:basedOn w:val="DefaultParagraphFont"/>
    <w:link w:val="ReferenceText"/>
    <w:uiPriority w:val="99"/>
    <w:rsid w:val="009D1A04"/>
    <w:rPr>
      <w:rFonts w:ascii="Arial" w:eastAsia="Times New Roman" w:hAnsi="Arial" w:cs="Times New Roman"/>
      <w:sz w:val="20"/>
      <w:szCs w:val="24"/>
    </w:rPr>
  </w:style>
  <w:style w:type="paragraph" w:styleId="List5">
    <w:name w:val="List 5"/>
    <w:basedOn w:val="Normal"/>
    <w:uiPriority w:val="99"/>
    <w:unhideWhenUsed/>
    <w:rsid w:val="006D1F71"/>
    <w:pPr>
      <w:ind w:left="1800" w:hanging="360"/>
      <w:contextualSpacing/>
    </w:pPr>
  </w:style>
  <w:style w:type="character" w:styleId="CommentReference">
    <w:name w:val="annotation reference"/>
    <w:basedOn w:val="DefaultParagraphFont"/>
    <w:uiPriority w:val="99"/>
    <w:semiHidden/>
    <w:unhideWhenUsed/>
    <w:rsid w:val="006C2E5A"/>
    <w:rPr>
      <w:sz w:val="16"/>
      <w:szCs w:val="16"/>
    </w:rPr>
  </w:style>
  <w:style w:type="paragraph" w:styleId="CommentText">
    <w:name w:val="annotation text"/>
    <w:basedOn w:val="Normal"/>
    <w:link w:val="CommentTextChar"/>
    <w:uiPriority w:val="99"/>
    <w:semiHidden/>
    <w:unhideWhenUsed/>
    <w:rsid w:val="006C2E5A"/>
    <w:pPr>
      <w:spacing w:line="240" w:lineRule="auto"/>
    </w:pPr>
    <w:rPr>
      <w:sz w:val="20"/>
      <w:szCs w:val="20"/>
    </w:rPr>
  </w:style>
  <w:style w:type="character" w:customStyle="1" w:styleId="CommentTextChar">
    <w:name w:val="Comment Text Char"/>
    <w:basedOn w:val="DefaultParagraphFont"/>
    <w:link w:val="CommentText"/>
    <w:uiPriority w:val="99"/>
    <w:semiHidden/>
    <w:rsid w:val="006C2E5A"/>
    <w:rPr>
      <w:sz w:val="20"/>
      <w:szCs w:val="20"/>
    </w:rPr>
  </w:style>
  <w:style w:type="paragraph" w:styleId="CommentSubject">
    <w:name w:val="annotation subject"/>
    <w:basedOn w:val="CommentText"/>
    <w:next w:val="CommentText"/>
    <w:link w:val="CommentSubjectChar"/>
    <w:uiPriority w:val="99"/>
    <w:semiHidden/>
    <w:unhideWhenUsed/>
    <w:rsid w:val="006C2E5A"/>
    <w:rPr>
      <w:b/>
      <w:bCs/>
    </w:rPr>
  </w:style>
  <w:style w:type="character" w:customStyle="1" w:styleId="CommentSubjectChar">
    <w:name w:val="Comment Subject Char"/>
    <w:basedOn w:val="CommentTextChar"/>
    <w:link w:val="CommentSubject"/>
    <w:uiPriority w:val="99"/>
    <w:semiHidden/>
    <w:rsid w:val="006C2E5A"/>
    <w:rPr>
      <w:b/>
      <w:bCs/>
      <w:sz w:val="20"/>
      <w:szCs w:val="20"/>
    </w:rPr>
  </w:style>
  <w:style w:type="character" w:customStyle="1" w:styleId="FootnoteCharacters">
    <w:name w:val="Footnote Characters"/>
    <w:basedOn w:val="DefaultParagraphFont"/>
    <w:uiPriority w:val="99"/>
    <w:semiHidden/>
    <w:unhideWhenUsed/>
    <w:qFormat/>
    <w:rsid w:val="004813D7"/>
    <w:rPr>
      <w:vertAlign w:val="superscript"/>
    </w:rPr>
  </w:style>
  <w:style w:type="character" w:customStyle="1" w:styleId="FootnoteAnchor">
    <w:name w:val="Footnote Anchor"/>
    <w:rsid w:val="004813D7"/>
    <w:rPr>
      <w:vertAlign w:val="superscript"/>
    </w:rPr>
  </w:style>
  <w:style w:type="character" w:customStyle="1" w:styleId="InternetLink">
    <w:name w:val="Internet Link"/>
    <w:basedOn w:val="DefaultParagraphFont"/>
    <w:uiPriority w:val="99"/>
    <w:unhideWhenUsed/>
    <w:rsid w:val="004813D7"/>
    <w:rPr>
      <w:color w:val="0000FF" w:themeColor="hyperlink"/>
      <w:u w:val="single"/>
    </w:rPr>
  </w:style>
  <w:style w:type="character" w:customStyle="1" w:styleId="CaptionChar">
    <w:name w:val="Caption Char"/>
    <w:link w:val="Caption"/>
    <w:uiPriority w:val="12"/>
    <w:rsid w:val="006E3EBD"/>
    <w:rPr>
      <w:rFonts w:asciiTheme="majorHAnsi" w:eastAsiaTheme="majorEastAsia" w:hAnsiTheme="majorHAnsi"/>
      <w:b/>
      <w:iCs/>
      <w:color w:val="3D5567" w:themeColor="accent6"/>
      <w:szCs w:val="18"/>
    </w:rPr>
  </w:style>
  <w:style w:type="character" w:customStyle="1" w:styleId="ui-dialog-content">
    <w:name w:val="ui-dialog-content"/>
    <w:rsid w:val="007C00FF"/>
  </w:style>
  <w:style w:type="paragraph" w:customStyle="1" w:styleId="Tablecolumnheading">
    <w:name w:val="Table column heading"/>
    <w:basedOn w:val="Normal"/>
    <w:qFormat/>
    <w:rsid w:val="00BA5479"/>
    <w:pPr>
      <w:suppressAutoHyphens/>
      <w:spacing w:after="0" w:line="240" w:lineRule="auto"/>
      <w:jc w:val="center"/>
    </w:pPr>
    <w:rPr>
      <w:rFonts w:ascii="Arial" w:eastAsia="SimHei" w:hAnsi="Arial" w:cs="Arial"/>
      <w:b/>
      <w:color w:val="FFFFFF" w:themeColor="background1"/>
      <w:sz w:val="16"/>
      <w:szCs w:val="16"/>
    </w:rPr>
  </w:style>
  <w:style w:type="paragraph" w:customStyle="1" w:styleId="TableText">
    <w:name w:val="Table Text"/>
    <w:basedOn w:val="Normal"/>
    <w:qFormat/>
    <w:rsid w:val="00BA5479"/>
    <w:pPr>
      <w:suppressAutoHyphens/>
      <w:spacing w:after="0" w:line="240" w:lineRule="auto"/>
    </w:pPr>
    <w:rPr>
      <w:rFonts w:ascii="Arial" w:hAnsi="Arial" w:cstheme="minorHAns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6541">
      <w:bodyDiv w:val="1"/>
      <w:marLeft w:val="0"/>
      <w:marRight w:val="0"/>
      <w:marTop w:val="0"/>
      <w:marBottom w:val="0"/>
      <w:divBdr>
        <w:top w:val="none" w:sz="0" w:space="0" w:color="auto"/>
        <w:left w:val="none" w:sz="0" w:space="0" w:color="auto"/>
        <w:bottom w:val="none" w:sz="0" w:space="0" w:color="auto"/>
        <w:right w:val="none" w:sz="0" w:space="0" w:color="auto"/>
      </w:divBdr>
    </w:div>
    <w:div w:id="163863174">
      <w:bodyDiv w:val="1"/>
      <w:marLeft w:val="0"/>
      <w:marRight w:val="0"/>
      <w:marTop w:val="0"/>
      <w:marBottom w:val="0"/>
      <w:divBdr>
        <w:top w:val="none" w:sz="0" w:space="0" w:color="auto"/>
        <w:left w:val="none" w:sz="0" w:space="0" w:color="auto"/>
        <w:bottom w:val="none" w:sz="0" w:space="0" w:color="auto"/>
        <w:right w:val="none" w:sz="0" w:space="0" w:color="auto"/>
      </w:divBdr>
    </w:div>
    <w:div w:id="336077251">
      <w:bodyDiv w:val="1"/>
      <w:marLeft w:val="0"/>
      <w:marRight w:val="0"/>
      <w:marTop w:val="0"/>
      <w:marBottom w:val="0"/>
      <w:divBdr>
        <w:top w:val="none" w:sz="0" w:space="0" w:color="auto"/>
        <w:left w:val="none" w:sz="0" w:space="0" w:color="auto"/>
        <w:bottom w:val="none" w:sz="0" w:space="0" w:color="auto"/>
        <w:right w:val="none" w:sz="0" w:space="0" w:color="auto"/>
      </w:divBdr>
    </w:div>
    <w:div w:id="800879279">
      <w:bodyDiv w:val="1"/>
      <w:marLeft w:val="0"/>
      <w:marRight w:val="0"/>
      <w:marTop w:val="0"/>
      <w:marBottom w:val="0"/>
      <w:divBdr>
        <w:top w:val="none" w:sz="0" w:space="0" w:color="auto"/>
        <w:left w:val="none" w:sz="0" w:space="0" w:color="auto"/>
        <w:bottom w:val="none" w:sz="0" w:space="0" w:color="auto"/>
        <w:right w:val="none" w:sz="0" w:space="0" w:color="auto"/>
      </w:divBdr>
    </w:div>
    <w:div w:id="869302157">
      <w:bodyDiv w:val="1"/>
      <w:marLeft w:val="0"/>
      <w:marRight w:val="0"/>
      <w:marTop w:val="0"/>
      <w:marBottom w:val="0"/>
      <w:divBdr>
        <w:top w:val="none" w:sz="0" w:space="0" w:color="auto"/>
        <w:left w:val="none" w:sz="0" w:space="0" w:color="auto"/>
        <w:bottom w:val="none" w:sz="0" w:space="0" w:color="auto"/>
        <w:right w:val="none" w:sz="0" w:space="0" w:color="auto"/>
      </w:divBdr>
    </w:div>
    <w:div w:id="1025866525">
      <w:bodyDiv w:val="1"/>
      <w:marLeft w:val="0"/>
      <w:marRight w:val="0"/>
      <w:marTop w:val="0"/>
      <w:marBottom w:val="0"/>
      <w:divBdr>
        <w:top w:val="none" w:sz="0" w:space="0" w:color="auto"/>
        <w:left w:val="none" w:sz="0" w:space="0" w:color="auto"/>
        <w:bottom w:val="none" w:sz="0" w:space="0" w:color="auto"/>
        <w:right w:val="none" w:sz="0" w:space="0" w:color="auto"/>
      </w:divBdr>
    </w:div>
    <w:div w:id="1607729286">
      <w:bodyDiv w:val="1"/>
      <w:marLeft w:val="0"/>
      <w:marRight w:val="0"/>
      <w:marTop w:val="0"/>
      <w:marBottom w:val="0"/>
      <w:divBdr>
        <w:top w:val="none" w:sz="0" w:space="0" w:color="auto"/>
        <w:left w:val="none" w:sz="0" w:space="0" w:color="auto"/>
        <w:bottom w:val="none" w:sz="0" w:space="0" w:color="auto"/>
        <w:right w:val="none" w:sz="0" w:space="0" w:color="auto"/>
      </w:divBdr>
    </w:div>
    <w:div w:id="162530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yperlink" Target="mailto:l.nabwire@cgiar.or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b.vancampenhout@cgiar.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cgiar.org/fund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FORMS\Templates\Template_ProjectNo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cgiar-my.sharepoint.com/personal/l_nabwire_cgiar_org/Documents/L.Nabwire/1_Maize%20OneCGIAR/Policy%20briefs/negotiation%20numb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giar-my.sharepoint.com/personal/l_nabwire_cgiar_org/Documents/L.Nabwire/1_Maize%20OneCGIAR/Policy%20briefs/negotiation%20number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'[negotiation numbers.xlsx]Sheet2'!$B$1</c:f>
              <c:strCache>
                <c:ptCount val="1"/>
                <c:pt idx="0">
                  <c:v>Female seller</c:v>
                </c:pt>
              </c:strCache>
            </c:strRef>
          </c:tx>
          <c:spPr>
            <a:solidFill>
              <a:schemeClr val="accent1"/>
            </a:solidFill>
            <a:ln>
              <a:noFill/>
            </a:ln>
            <a:effectLst/>
          </c:spPr>
          <c:invertIfNegative val="0"/>
          <c:cat>
            <c:strRef>
              <c:f>'[negotiation numbers.xlsx]Sheet2'!$A$2:$A$4</c:f>
              <c:strCache>
                <c:ptCount val="2"/>
                <c:pt idx="0">
                  <c:v>Buyer's first couter bid price</c:v>
                </c:pt>
                <c:pt idx="1">
                  <c:v>Final transaction price</c:v>
                </c:pt>
              </c:strCache>
              <c:extLst/>
            </c:strRef>
          </c:cat>
          <c:val>
            <c:numRef>
              <c:f>'[negotiation numbers.xlsx]Sheet2'!$B$2:$B$4</c:f>
              <c:numCache>
                <c:formatCode>0</c:formatCode>
                <c:ptCount val="2"/>
                <c:pt idx="0">
                  <c:v>5006.0730000000003</c:v>
                </c:pt>
                <c:pt idx="1">
                  <c:v>6529.1670000000004</c:v>
                </c:pt>
              </c:numCache>
              <c:extLst/>
            </c:numRef>
          </c:val>
          <c:extLst>
            <c:ext xmlns:c16="http://schemas.microsoft.com/office/drawing/2014/chart" uri="{C3380CC4-5D6E-409C-BE32-E72D297353CC}">
              <c16:uniqueId val="{00000000-9356-40BB-B426-0860BCF5D31F}"/>
            </c:ext>
          </c:extLst>
        </c:ser>
        <c:ser>
          <c:idx val="1"/>
          <c:order val="1"/>
          <c:tx>
            <c:strRef>
              <c:f>'[negotiation numbers.xlsx]Sheet2'!$C$1</c:f>
              <c:strCache>
                <c:ptCount val="1"/>
                <c:pt idx="0">
                  <c:v>Male seller</c:v>
                </c:pt>
              </c:strCache>
            </c:strRef>
          </c:tx>
          <c:spPr>
            <a:solidFill>
              <a:schemeClr val="accent2"/>
            </a:solidFill>
            <a:ln>
              <a:noFill/>
            </a:ln>
            <a:effectLst/>
          </c:spPr>
          <c:invertIfNegative val="0"/>
          <c:cat>
            <c:strRef>
              <c:f>'[negotiation numbers.xlsx]Sheet2'!$A$2:$A$4</c:f>
              <c:strCache>
                <c:ptCount val="2"/>
                <c:pt idx="0">
                  <c:v>Buyer's first couter bid price</c:v>
                </c:pt>
                <c:pt idx="1">
                  <c:v>Final transaction price</c:v>
                </c:pt>
              </c:strCache>
              <c:extLst/>
            </c:strRef>
          </c:cat>
          <c:val>
            <c:numRef>
              <c:f>'[negotiation numbers.xlsx]Sheet2'!$C$2:$C$4</c:f>
              <c:numCache>
                <c:formatCode>0</c:formatCode>
                <c:ptCount val="2"/>
                <c:pt idx="0">
                  <c:v>5265</c:v>
                </c:pt>
                <c:pt idx="1">
                  <c:v>7152.6639999999998</c:v>
                </c:pt>
              </c:numCache>
              <c:extLst/>
            </c:numRef>
          </c:val>
          <c:extLst>
            <c:ext xmlns:c16="http://schemas.microsoft.com/office/drawing/2014/chart" uri="{C3380CC4-5D6E-409C-BE32-E72D297353CC}">
              <c16:uniqueId val="{00000001-9356-40BB-B426-0860BCF5D31F}"/>
            </c:ext>
          </c:extLst>
        </c:ser>
        <c:dLbls>
          <c:showLegendKey val="0"/>
          <c:showVal val="0"/>
          <c:showCatName val="0"/>
          <c:showSerName val="0"/>
          <c:showPercent val="0"/>
          <c:showBubbleSize val="0"/>
        </c:dLbls>
        <c:gapWidth val="219"/>
        <c:overlap val="-27"/>
        <c:axId val="859556728"/>
        <c:axId val="859558888"/>
      </c:barChart>
      <c:catAx>
        <c:axId val="859556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558888"/>
        <c:crosses val="autoZero"/>
        <c:auto val="1"/>
        <c:lblAlgn val="ctr"/>
        <c:lblOffset val="100"/>
        <c:noMultiLvlLbl val="0"/>
      </c:catAx>
      <c:valAx>
        <c:axId val="859558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Uganda shillings (UGX)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556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'[negotiation numbers.xlsx]Sheet2'!$B$8</c:f>
              <c:strCache>
                <c:ptCount val="1"/>
                <c:pt idx="0">
                  <c:v>Female seller</c:v>
                </c:pt>
              </c:strCache>
            </c:strRef>
          </c:tx>
          <c:spPr>
            <a:solidFill>
              <a:schemeClr val="accent1"/>
            </a:solidFill>
            <a:ln>
              <a:noFill/>
            </a:ln>
            <a:effectLst/>
          </c:spPr>
          <c:invertIfNegative val="0"/>
          <c:dLbls>
            <c:delete val="1"/>
          </c:dLbls>
          <c:cat>
            <c:strRef>
              <c:f>'[negotiation numbers.xlsx]Sheet2'!$A$9:$A$12</c:f>
              <c:strCache>
                <c:ptCount val="3"/>
                <c:pt idx="0">
                  <c:v>Buyer accepts the seller's first offer price</c:v>
                </c:pt>
                <c:pt idx="1">
                  <c:v>Buyer's first couner price is the lowest admissable (UGX.3000)</c:v>
                </c:pt>
                <c:pt idx="2">
                  <c:v>Buyer sticks to their first counter price throughout the negotiation</c:v>
                </c:pt>
              </c:strCache>
              <c:extLst/>
            </c:strRef>
          </c:cat>
          <c:val>
            <c:numRef>
              <c:f>'[negotiation numbers.xlsx]Sheet2'!$B$9:$B$12</c:f>
              <c:numCache>
                <c:formatCode>0.000</c:formatCode>
                <c:ptCount val="3"/>
                <c:pt idx="0">
                  <c:v>7.1429999999999998</c:v>
                </c:pt>
                <c:pt idx="1">
                  <c:v>25.911000000000001</c:v>
                </c:pt>
                <c:pt idx="2">
                  <c:v>56.767000000000003</c:v>
                </c:pt>
              </c:numCache>
              <c:extLst/>
            </c:numRef>
          </c:val>
          <c:extLst>
            <c:ext xmlns:c16="http://schemas.microsoft.com/office/drawing/2014/chart" uri="{C3380CC4-5D6E-409C-BE32-E72D297353CC}">
              <c16:uniqueId val="{00000000-2525-4FC8-A250-5F33184D715C}"/>
            </c:ext>
          </c:extLst>
        </c:ser>
        <c:ser>
          <c:idx val="1"/>
          <c:order val="1"/>
          <c:tx>
            <c:strRef>
              <c:f>'[negotiation numbers.xlsx]Sheet2'!$C$8</c:f>
              <c:strCache>
                <c:ptCount val="1"/>
                <c:pt idx="0">
                  <c:v>Male seller</c:v>
                </c:pt>
              </c:strCache>
            </c:strRef>
          </c:tx>
          <c:spPr>
            <a:solidFill>
              <a:schemeClr val="accent2"/>
            </a:solidFill>
            <a:ln>
              <a:noFill/>
            </a:ln>
            <a:effectLst/>
          </c:spPr>
          <c:invertIfNegative val="0"/>
          <c:dLbls>
            <c:delete val="1"/>
          </c:dLbls>
          <c:cat>
            <c:strRef>
              <c:f>'[negotiation numbers.xlsx]Sheet2'!$A$9:$A$12</c:f>
              <c:strCache>
                <c:ptCount val="3"/>
                <c:pt idx="0">
                  <c:v>Buyer accepts the seller's first offer price</c:v>
                </c:pt>
                <c:pt idx="1">
                  <c:v>Buyer's first couner price is the lowest admissable (UGX.3000)</c:v>
                </c:pt>
                <c:pt idx="2">
                  <c:v>Buyer sticks to their first counter price throughout the negotiation</c:v>
                </c:pt>
              </c:strCache>
              <c:extLst/>
            </c:strRef>
          </c:cat>
          <c:val>
            <c:numRef>
              <c:f>'[negotiation numbers.xlsx]Sheet2'!$C$9:$C$12</c:f>
              <c:numCache>
                <c:formatCode>0.000</c:formatCode>
                <c:ptCount val="3"/>
                <c:pt idx="0">
                  <c:v>18.699000000000002</c:v>
                </c:pt>
                <c:pt idx="1">
                  <c:v>22</c:v>
                </c:pt>
                <c:pt idx="2">
                  <c:v>65.244</c:v>
                </c:pt>
              </c:numCache>
              <c:extLst/>
            </c:numRef>
          </c:val>
          <c:extLst>
            <c:ext xmlns:c16="http://schemas.microsoft.com/office/drawing/2014/chart" uri="{C3380CC4-5D6E-409C-BE32-E72D297353CC}">
              <c16:uniqueId val="{00000001-2525-4FC8-A250-5F33184D715C}"/>
            </c:ext>
          </c:extLst>
        </c:ser>
        <c:dLbls>
          <c:dLblPos val="outEnd"/>
          <c:showLegendKey val="0"/>
          <c:showVal val="1"/>
          <c:showCatName val="0"/>
          <c:showSerName val="0"/>
          <c:showPercent val="0"/>
          <c:showBubbleSize val="0"/>
        </c:dLbls>
        <c:gapWidth val="219"/>
        <c:overlap val="-27"/>
        <c:axId val="603017032"/>
        <c:axId val="603018472"/>
      </c:barChart>
      <c:catAx>
        <c:axId val="603017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03018472"/>
        <c:crosses val="autoZero"/>
        <c:auto val="1"/>
        <c:lblAlgn val="ctr"/>
        <c:lblOffset val="100"/>
        <c:noMultiLvlLbl val="0"/>
      </c:catAx>
      <c:valAx>
        <c:axId val="603018472"/>
        <c:scaling>
          <c:orientation val="minMax"/>
          <c:max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Buyers/farmers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7032"/>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IFPRI">
      <a:dk1>
        <a:sysClr val="windowText" lastClr="000000"/>
      </a:dk1>
      <a:lt1>
        <a:sysClr val="window" lastClr="FFFFFF"/>
      </a:lt1>
      <a:dk2>
        <a:srgbClr val="62BB46"/>
      </a:dk2>
      <a:lt2>
        <a:srgbClr val="C4D82E"/>
      </a:lt2>
      <a:accent1>
        <a:srgbClr val="00AE9A"/>
      </a:accent1>
      <a:accent2>
        <a:srgbClr val="F7921E"/>
      </a:accent2>
      <a:accent3>
        <a:srgbClr val="EF463B"/>
      </a:accent3>
      <a:accent4>
        <a:srgbClr val="8850A0"/>
      </a:accent4>
      <a:accent5>
        <a:srgbClr val="007DB4"/>
      </a:accent5>
      <a:accent6>
        <a:srgbClr val="3D5567"/>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bg2"/>
        </a:solidFill>
        <a:ln w="9525">
          <a:noFill/>
          <a:miter lim="800000"/>
          <a:headEnd/>
          <a:tailEnd/>
        </a:ln>
      </a:spPr>
      <a:bodyPr rot="0" vert="horz" wrap="square" lIns="228600" tIns="54864" rIns="228600" bIns="118872"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2019-05-30T00:00:00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8130F3877EFC44A87ED9EB6990469B" ma:contentTypeVersion="3" ma:contentTypeDescription="Create a new document." ma:contentTypeScope="" ma:versionID="de7d217e28b2812d94d9832299580e8b">
  <xsd:schema xmlns:xsd="http://www.w3.org/2001/XMLSchema" xmlns:xs="http://www.w3.org/2001/XMLSchema" xmlns:p="http://schemas.microsoft.com/office/2006/metadata/properties" xmlns:ns2="6e978c2c-6c74-4a40-8133-78789c307ef2" targetNamespace="http://schemas.microsoft.com/office/2006/metadata/properties" ma:root="true" ma:fieldsID="8c1e2c55918bcba9ac6aff7a6d7ab88e" ns2:_="">
    <xsd:import namespace="6e978c2c-6c74-4a40-8133-78789c307ef2"/>
    <xsd:element name="properties">
      <xsd:complexType>
        <xsd:sequence>
          <xsd:element name="documentManagement">
            <xsd:complexType>
              <xsd:all>
                <xsd:element ref="ns2:view_x0020_tag" minOccurs="0"/>
                <xsd:element ref="ns2:color"/>
                <xsd:element ref="ns2:forma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78c2c-6c74-4a40-8133-78789c307ef2" elementFormDefault="qualified">
    <xsd:import namespace="http://schemas.microsoft.com/office/2006/documentManagement/types"/>
    <xsd:import namespace="http://schemas.microsoft.com/office/infopath/2007/PartnerControls"/>
    <xsd:element name="view_x0020_tag" ma:index="8" nillable="true" ma:displayName="view tag" ma:internalName="view_x0020_tag">
      <xsd:simpleType>
        <xsd:restriction base="dms:Text">
          <xsd:maxLength value="255"/>
        </xsd:restriction>
      </xsd:simpleType>
    </xsd:element>
    <xsd:element name="color" ma:index="9" ma:displayName="color" ma:default="black" ma:format="Dropdown" ma:internalName="color">
      <xsd:simpleType>
        <xsd:restriction base="dms:Choice">
          <xsd:enumeration value="black"/>
          <xsd:enumeration value="white"/>
          <xsd:enumeration value="color"/>
        </xsd:restriction>
      </xsd:simpleType>
    </xsd:element>
    <xsd:element name="format" ma:index="10" ma:displayName="format" ma:default="rgb" ma:format="Dropdown" ma:internalName="format">
      <xsd:simpleType>
        <xsd:restriction base="dms:Choice">
          <xsd:enumeration value="rgb"/>
          <xsd:enumeration value="cmyk"/>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iew_x0020_tag xmlns="6e978c2c-6c74-4a40-8133-78789c307ef2">project note template. template</view_x0020_tag>
    <color xmlns="6e978c2c-6c74-4a40-8133-78789c307ef2">black</color>
    <format xmlns="6e978c2c-6c74-4a40-8133-78789c307ef2">rgb</format>
  </documentManagement>
</p:properties>
</file>

<file path=customXml/item5.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233F5-7984-435B-8B3A-65BE27222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78c2c-6c74-4a40-8133-78789c307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711099-1964-4CBA-94F9-D14CDC95B3BD}">
  <ds:schemaRefs>
    <ds:schemaRef ds:uri="http://schemas.microsoft.com/sharepoint/v3/contenttype/forms"/>
  </ds:schemaRefs>
</ds:datastoreItem>
</file>

<file path=customXml/itemProps4.xml><?xml version="1.0" encoding="utf-8"?>
<ds:datastoreItem xmlns:ds="http://schemas.openxmlformats.org/officeDocument/2006/customXml" ds:itemID="{7F6F4A87-9FF0-4BE0-8830-70E44F8A51FE}">
  <ds:schemaRefs>
    <ds:schemaRef ds:uri="http://schemas.microsoft.com/office/2006/metadata/properties"/>
    <ds:schemaRef ds:uri="http://schemas.microsoft.com/office/infopath/2007/PartnerControls"/>
    <ds:schemaRef ds:uri="6e978c2c-6c74-4a40-8133-78789c307ef2"/>
  </ds:schemaRefs>
</ds:datastoreItem>
</file>

<file path=customXml/itemProps5.xml><?xml version="1.0" encoding="utf-8"?>
<ds:datastoreItem xmlns:ds="http://schemas.openxmlformats.org/officeDocument/2006/customXml" ds:itemID="{E528D49D-BBD1-40A9-A8F5-318B638F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Template_ProjectNote.dotx</Template>
  <TotalTime>2</TotalTime>
  <Pages>4</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Women’s empowerment, agricultural extension, and digitalization</vt:lpstr>
    </vt:vector>
  </TitlesOfParts>
  <Company>IFPRI</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Women’s empowerment, agricultural extension, and digitalization</dc:title>
  <dc:subject/>
  <dc:creator>els.lecoutere@gmail.com;David J. Spielman;B.VanCampenhout@cgiar.org</dc:creator>
  <cp:keywords/>
  <dc:description/>
  <cp:lastModifiedBy>Nabwire, Leocardia (IFPRI-Kampala)</cp:lastModifiedBy>
  <cp:revision>2</cp:revision>
  <cp:lastPrinted>2018-07-25T19:25:00Z</cp:lastPrinted>
  <dcterms:created xsi:type="dcterms:W3CDTF">2023-12-19T14:14:00Z</dcterms:created>
  <dcterms:modified xsi:type="dcterms:W3CDTF">2023-12-19T14:14:00Z</dcterms:modified>
  <cp:category>IFPRI Project Note</cp:category>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0x010100EB8130F3877EFC44A87ED9EB6990469B</vt:lpwstr>
  </property>
</Properties>
</file>