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ADB8B" w14:textId="77777777" w:rsidR="009250BB" w:rsidRDefault="009250BB" w:rsidP="009250BB">
      <w:pPr>
        <w:pStyle w:val="1"/>
      </w:pPr>
      <w:r>
        <w:rPr>
          <w:rFonts w:hint="eastAsia"/>
        </w:rPr>
        <w:t>一、</w:t>
      </w:r>
      <w:r>
        <w:rPr>
          <w:rFonts w:hint="eastAsia"/>
        </w:rPr>
        <w:tab/>
        <w:t>BLDC</w:t>
      </w:r>
      <w:r>
        <w:rPr>
          <w:rFonts w:hint="eastAsia"/>
        </w:rPr>
        <w:t>电机控制软件整体策略架构</w:t>
      </w:r>
    </w:p>
    <w:p w14:paraId="78B51578" w14:textId="77777777" w:rsidR="009250BB" w:rsidRDefault="009250BB" w:rsidP="009250BB">
      <w:pPr>
        <w:ind w:firstLine="480"/>
      </w:pPr>
      <w:r>
        <w:rPr>
          <w:rFonts w:hint="eastAsia"/>
        </w:rPr>
        <w:t>框图</w:t>
      </w:r>
    </w:p>
    <w:p w14:paraId="5605A2B7" w14:textId="2B9DF335" w:rsidR="009250BB" w:rsidRDefault="009250BB" w:rsidP="009250BB">
      <w:pPr>
        <w:ind w:firstLine="480"/>
      </w:pPr>
      <w:r>
        <w:rPr>
          <w:rFonts w:hint="eastAsia"/>
        </w:rPr>
        <w:t>控制空图</w:t>
      </w:r>
      <w:r>
        <w:rPr>
          <w:rFonts w:hint="eastAsia"/>
        </w:rPr>
        <w:t>+</w:t>
      </w:r>
      <w:r w:rsidR="00F111AC">
        <w:rPr>
          <w:rFonts w:hint="eastAsia"/>
        </w:rPr>
        <w:t>我</w:t>
      </w:r>
      <w:r>
        <w:rPr>
          <w:rFonts w:hint="eastAsia"/>
        </w:rPr>
        <w:t>流程图的总和</w:t>
      </w:r>
    </w:p>
    <w:p w14:paraId="314025B7" w14:textId="77777777" w:rsidR="009250BB" w:rsidRDefault="009250BB" w:rsidP="009250BB">
      <w:pPr>
        <w:ind w:firstLine="480"/>
      </w:pPr>
    </w:p>
    <w:p w14:paraId="17ADC8CC" w14:textId="4F53B02C" w:rsidR="001A60F0" w:rsidRDefault="009250BB" w:rsidP="00B873E0">
      <w:pPr>
        <w:pStyle w:val="1"/>
      </w:pPr>
      <w:r>
        <w:rPr>
          <w:rFonts w:hint="eastAsia"/>
        </w:rPr>
        <w:lastRenderedPageBreak/>
        <w:t>二</w:t>
      </w:r>
      <w:r w:rsidR="00B873E0">
        <w:rPr>
          <w:rFonts w:hint="eastAsia"/>
        </w:rPr>
        <w:t>、</w:t>
      </w:r>
      <w:r w:rsidR="00D9272F">
        <w:rPr>
          <w:rFonts w:hint="eastAsia"/>
        </w:rPr>
        <w:t>B</w:t>
      </w:r>
      <w:r>
        <w:rPr>
          <w:rFonts w:hint="eastAsia"/>
        </w:rPr>
        <w:t>LDC</w:t>
      </w:r>
      <w:r>
        <w:rPr>
          <w:rFonts w:hint="eastAsia"/>
        </w:rPr>
        <w:t>有感和无感工作原理</w:t>
      </w:r>
      <w:r w:rsidR="00E20D01">
        <w:rPr>
          <w:rFonts w:hint="eastAsia"/>
        </w:rPr>
        <w:t>及</w:t>
      </w:r>
      <w:r w:rsidR="007A0E68">
        <w:rPr>
          <w:rFonts w:hint="eastAsia"/>
        </w:rPr>
        <w:t>差异</w:t>
      </w:r>
    </w:p>
    <w:p w14:paraId="13840F09" w14:textId="29B44C6B" w:rsidR="001A60F0" w:rsidRDefault="001A60F0" w:rsidP="001A60F0">
      <w:pPr>
        <w:ind w:firstLine="480"/>
      </w:pPr>
      <w:r>
        <w:rPr>
          <w:rFonts w:hint="eastAsia"/>
        </w:rPr>
        <w:t>常见的无刷电机</w:t>
      </w:r>
      <w:r w:rsidR="00AD121E">
        <w:rPr>
          <w:rFonts w:hint="eastAsia"/>
        </w:rPr>
        <w:t>的定子由电枢铁芯，电枢绕组等组成</w:t>
      </w:r>
      <w:r w:rsidR="00714FA9">
        <w:rPr>
          <w:rFonts w:hint="eastAsia"/>
        </w:rPr>
        <w:t>；转子由永磁体构成</w:t>
      </w:r>
      <w:r w:rsidR="009C4997">
        <w:rPr>
          <w:rFonts w:hint="eastAsia"/>
        </w:rPr>
        <w:t>。</w:t>
      </w:r>
      <w:r w:rsidR="00C429F3">
        <w:rPr>
          <w:rFonts w:hint="eastAsia"/>
        </w:rPr>
        <w:t>无刷电机一般通过三个霍尔传感器、增量式或者绝对是光电编码器、旋转变压器等位置传感器采集转子位置信息进行换相</w:t>
      </w:r>
      <w:r w:rsidR="00CF3188">
        <w:rPr>
          <w:rFonts w:hint="eastAsia"/>
        </w:rPr>
        <w:t>，但是转子的位置检测</w:t>
      </w:r>
      <w:r w:rsidR="008C3DD9">
        <w:rPr>
          <w:rFonts w:hint="eastAsia"/>
        </w:rPr>
        <w:t>传感器会增大电机的尺寸和成本，而且转子位置传感器的电气接线也比较多，容易引入电磁干扰，另外传感器的安装精度直接影响电机转子位置信息的获取，从而影响电机的运行状况</w:t>
      </w:r>
      <w:r w:rsidR="008F0E81">
        <w:rPr>
          <w:rFonts w:hint="eastAsia"/>
        </w:rPr>
        <w:t>，尤其是在多级电机情况下安装精度很难得到保证</w:t>
      </w:r>
      <w:r w:rsidR="00A44514">
        <w:rPr>
          <w:rFonts w:hint="eastAsia"/>
        </w:rPr>
        <w:t>；在一些恶劣情况下，例如振动、高温、高压、腐蚀、冷冻、空气污浊的情况下，位置传感器的精度和耐久都会大大降低</w:t>
      </w:r>
      <w:r w:rsidR="00CE3B3C">
        <w:rPr>
          <w:rFonts w:hint="eastAsia"/>
        </w:rPr>
        <w:t>，甚至发生错位</w:t>
      </w:r>
      <w:r w:rsidR="00FC4FD4">
        <w:rPr>
          <w:rFonts w:hint="eastAsia"/>
        </w:rPr>
        <w:t>。所以基于以上考虑，无位置传感器无刷直流电机的研究具有实用性</w:t>
      </w:r>
      <w:r w:rsidR="00847281">
        <w:rPr>
          <w:rFonts w:hint="eastAsia"/>
        </w:rPr>
        <w:t>。</w:t>
      </w:r>
    </w:p>
    <w:tbl>
      <w:tblPr>
        <w:tblStyle w:val="ac"/>
        <w:tblW w:w="0" w:type="auto"/>
        <w:tblInd w:w="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09"/>
        <w:gridCol w:w="850"/>
        <w:gridCol w:w="1021"/>
        <w:gridCol w:w="822"/>
        <w:gridCol w:w="851"/>
        <w:gridCol w:w="821"/>
        <w:gridCol w:w="1021"/>
        <w:gridCol w:w="714"/>
        <w:gridCol w:w="1436"/>
      </w:tblGrid>
      <w:tr w:rsidR="00847281" w14:paraId="648F2A25" w14:textId="77777777" w:rsidTr="008F4543">
        <w:tc>
          <w:tcPr>
            <w:tcW w:w="1271" w:type="dxa"/>
            <w:tcBorders>
              <w:top w:val="single" w:sz="12" w:space="0" w:color="auto"/>
              <w:bottom w:val="single" w:sz="6" w:space="0" w:color="auto"/>
            </w:tcBorders>
            <w:vAlign w:val="center"/>
          </w:tcPr>
          <w:p w14:paraId="3C52AFD6" w14:textId="5030E4A6" w:rsidR="00847281" w:rsidRDefault="00847281" w:rsidP="005C2216">
            <w:pPr>
              <w:pStyle w:val="af9"/>
            </w:pPr>
            <w:r>
              <w:rPr>
                <w:rFonts w:hint="eastAsia"/>
              </w:rPr>
              <w:t>传感器</w:t>
            </w:r>
          </w:p>
        </w:tc>
        <w:tc>
          <w:tcPr>
            <w:tcW w:w="709" w:type="dxa"/>
            <w:tcBorders>
              <w:top w:val="single" w:sz="12" w:space="0" w:color="auto"/>
              <w:bottom w:val="single" w:sz="6" w:space="0" w:color="auto"/>
            </w:tcBorders>
            <w:vAlign w:val="center"/>
          </w:tcPr>
          <w:p w14:paraId="4B306F85" w14:textId="69892FF1" w:rsidR="00847281" w:rsidRDefault="00847281" w:rsidP="005C2216">
            <w:pPr>
              <w:pStyle w:val="af9"/>
            </w:pPr>
            <w:r>
              <w:rPr>
                <w:rFonts w:hint="eastAsia"/>
              </w:rPr>
              <w:t>结构</w:t>
            </w:r>
          </w:p>
        </w:tc>
        <w:tc>
          <w:tcPr>
            <w:tcW w:w="850" w:type="dxa"/>
            <w:tcBorders>
              <w:top w:val="single" w:sz="12" w:space="0" w:color="auto"/>
              <w:bottom w:val="single" w:sz="6" w:space="0" w:color="auto"/>
            </w:tcBorders>
            <w:vAlign w:val="center"/>
          </w:tcPr>
          <w:p w14:paraId="1C3325CC" w14:textId="4CB06D44" w:rsidR="00847281" w:rsidRDefault="00847281" w:rsidP="005C2216">
            <w:pPr>
              <w:pStyle w:val="af9"/>
            </w:pPr>
            <w:r>
              <w:rPr>
                <w:rFonts w:hint="eastAsia"/>
              </w:rPr>
              <w:t>体积</w:t>
            </w:r>
          </w:p>
        </w:tc>
        <w:tc>
          <w:tcPr>
            <w:tcW w:w="1021" w:type="dxa"/>
            <w:tcBorders>
              <w:top w:val="single" w:sz="12" w:space="0" w:color="auto"/>
              <w:bottom w:val="single" w:sz="6" w:space="0" w:color="auto"/>
            </w:tcBorders>
            <w:vAlign w:val="center"/>
          </w:tcPr>
          <w:p w14:paraId="713DCCD6" w14:textId="5B84B059" w:rsidR="00847281" w:rsidRDefault="00847281" w:rsidP="005C2216">
            <w:pPr>
              <w:pStyle w:val="af9"/>
            </w:pPr>
            <w:r>
              <w:rPr>
                <w:rFonts w:hint="eastAsia"/>
              </w:rPr>
              <w:t>安装</w:t>
            </w:r>
          </w:p>
        </w:tc>
        <w:tc>
          <w:tcPr>
            <w:tcW w:w="822" w:type="dxa"/>
            <w:tcBorders>
              <w:top w:val="single" w:sz="12" w:space="0" w:color="auto"/>
              <w:bottom w:val="single" w:sz="6" w:space="0" w:color="auto"/>
            </w:tcBorders>
            <w:vAlign w:val="center"/>
          </w:tcPr>
          <w:p w14:paraId="6AE823C1" w14:textId="22482F6A" w:rsidR="00847281" w:rsidRDefault="00847281" w:rsidP="005C2216">
            <w:pPr>
              <w:pStyle w:val="af9"/>
            </w:pPr>
            <w:r>
              <w:rPr>
                <w:rFonts w:hint="eastAsia"/>
              </w:rPr>
              <w:t>输出信号</w:t>
            </w:r>
          </w:p>
        </w:tc>
        <w:tc>
          <w:tcPr>
            <w:tcW w:w="851" w:type="dxa"/>
            <w:tcBorders>
              <w:top w:val="single" w:sz="12" w:space="0" w:color="auto"/>
              <w:bottom w:val="single" w:sz="6" w:space="0" w:color="auto"/>
            </w:tcBorders>
            <w:vAlign w:val="center"/>
          </w:tcPr>
          <w:p w14:paraId="66B0803F" w14:textId="1AAD3087" w:rsidR="00847281" w:rsidRDefault="00847281" w:rsidP="005C2216">
            <w:pPr>
              <w:pStyle w:val="af9"/>
            </w:pPr>
            <w:r>
              <w:rPr>
                <w:rFonts w:hint="eastAsia"/>
              </w:rPr>
              <w:t>精度</w:t>
            </w:r>
          </w:p>
        </w:tc>
        <w:tc>
          <w:tcPr>
            <w:tcW w:w="821" w:type="dxa"/>
            <w:tcBorders>
              <w:top w:val="single" w:sz="12" w:space="0" w:color="auto"/>
              <w:bottom w:val="single" w:sz="6" w:space="0" w:color="auto"/>
            </w:tcBorders>
            <w:vAlign w:val="center"/>
          </w:tcPr>
          <w:p w14:paraId="1C34E8B3" w14:textId="3325B564" w:rsidR="00847281" w:rsidRDefault="00847281" w:rsidP="005C2216">
            <w:pPr>
              <w:pStyle w:val="af9"/>
            </w:pPr>
            <w:r>
              <w:rPr>
                <w:rFonts w:hint="eastAsia"/>
              </w:rPr>
              <w:t>功耗</w:t>
            </w:r>
          </w:p>
        </w:tc>
        <w:tc>
          <w:tcPr>
            <w:tcW w:w="1021" w:type="dxa"/>
            <w:tcBorders>
              <w:top w:val="single" w:sz="12" w:space="0" w:color="auto"/>
              <w:bottom w:val="single" w:sz="6" w:space="0" w:color="auto"/>
            </w:tcBorders>
            <w:vAlign w:val="center"/>
          </w:tcPr>
          <w:p w14:paraId="34CFDF83" w14:textId="0D2C685F" w:rsidR="00847281" w:rsidRDefault="00847281" w:rsidP="005C2216">
            <w:pPr>
              <w:pStyle w:val="af9"/>
            </w:pPr>
            <w:r>
              <w:rPr>
                <w:rFonts w:hint="eastAsia"/>
              </w:rPr>
              <w:t>可靠性</w:t>
            </w:r>
          </w:p>
        </w:tc>
        <w:tc>
          <w:tcPr>
            <w:tcW w:w="714" w:type="dxa"/>
            <w:tcBorders>
              <w:top w:val="single" w:sz="12" w:space="0" w:color="auto"/>
              <w:bottom w:val="single" w:sz="6" w:space="0" w:color="auto"/>
            </w:tcBorders>
            <w:vAlign w:val="center"/>
          </w:tcPr>
          <w:p w14:paraId="25BE7F2E" w14:textId="7D799982" w:rsidR="00847281" w:rsidRDefault="00847281" w:rsidP="005C2216">
            <w:pPr>
              <w:pStyle w:val="af9"/>
            </w:pPr>
            <w:r>
              <w:rPr>
                <w:rFonts w:hint="eastAsia"/>
              </w:rPr>
              <w:t>环境要求</w:t>
            </w:r>
          </w:p>
        </w:tc>
        <w:tc>
          <w:tcPr>
            <w:tcW w:w="1436" w:type="dxa"/>
            <w:tcBorders>
              <w:top w:val="single" w:sz="12" w:space="0" w:color="auto"/>
              <w:bottom w:val="single" w:sz="6" w:space="0" w:color="auto"/>
            </w:tcBorders>
            <w:vAlign w:val="center"/>
          </w:tcPr>
          <w:p w14:paraId="1821D258" w14:textId="6290F5FB" w:rsidR="00847281" w:rsidRDefault="00847281" w:rsidP="005C2216">
            <w:pPr>
              <w:pStyle w:val="af9"/>
            </w:pPr>
            <w:r>
              <w:rPr>
                <w:rFonts w:hint="eastAsia"/>
              </w:rPr>
              <w:t>工作温度</w:t>
            </w:r>
          </w:p>
        </w:tc>
      </w:tr>
      <w:tr w:rsidR="00847281" w14:paraId="4B849863" w14:textId="77777777" w:rsidTr="008F4543">
        <w:tc>
          <w:tcPr>
            <w:tcW w:w="1271" w:type="dxa"/>
            <w:tcBorders>
              <w:top w:val="single" w:sz="6" w:space="0" w:color="auto"/>
            </w:tcBorders>
            <w:vAlign w:val="center"/>
          </w:tcPr>
          <w:p w14:paraId="6350C5C6" w14:textId="23DA1CA6" w:rsidR="00847281" w:rsidRDefault="00847281" w:rsidP="005C2216">
            <w:pPr>
              <w:pStyle w:val="af9"/>
            </w:pPr>
            <w:r>
              <w:rPr>
                <w:rFonts w:hint="eastAsia"/>
              </w:rPr>
              <w:t>旋转变压器</w:t>
            </w:r>
          </w:p>
        </w:tc>
        <w:tc>
          <w:tcPr>
            <w:tcW w:w="709" w:type="dxa"/>
            <w:tcBorders>
              <w:top w:val="single" w:sz="6" w:space="0" w:color="auto"/>
            </w:tcBorders>
            <w:vAlign w:val="center"/>
          </w:tcPr>
          <w:p w14:paraId="2CC03232" w14:textId="33202C13" w:rsidR="00847281" w:rsidRDefault="00847281" w:rsidP="005C2216">
            <w:pPr>
              <w:pStyle w:val="af9"/>
            </w:pPr>
            <w:r>
              <w:rPr>
                <w:rFonts w:hint="eastAsia"/>
              </w:rPr>
              <w:t>复杂</w:t>
            </w:r>
          </w:p>
        </w:tc>
        <w:tc>
          <w:tcPr>
            <w:tcW w:w="850" w:type="dxa"/>
            <w:tcBorders>
              <w:top w:val="single" w:sz="6" w:space="0" w:color="auto"/>
            </w:tcBorders>
            <w:vAlign w:val="center"/>
          </w:tcPr>
          <w:p w14:paraId="645265E7" w14:textId="5195BBDC" w:rsidR="00847281" w:rsidRDefault="00847281" w:rsidP="005C2216">
            <w:pPr>
              <w:pStyle w:val="af9"/>
            </w:pPr>
            <w:r>
              <w:rPr>
                <w:rFonts w:hint="eastAsia"/>
              </w:rPr>
              <w:t>大</w:t>
            </w:r>
          </w:p>
        </w:tc>
        <w:tc>
          <w:tcPr>
            <w:tcW w:w="1021" w:type="dxa"/>
            <w:tcBorders>
              <w:top w:val="single" w:sz="6" w:space="0" w:color="auto"/>
            </w:tcBorders>
            <w:vAlign w:val="center"/>
          </w:tcPr>
          <w:p w14:paraId="481C4288" w14:textId="451FD6AF" w:rsidR="00847281" w:rsidRDefault="00847281" w:rsidP="005C2216">
            <w:pPr>
              <w:pStyle w:val="af9"/>
            </w:pPr>
            <w:r>
              <w:rPr>
                <w:rFonts w:hint="eastAsia"/>
              </w:rPr>
              <w:t>方便</w:t>
            </w:r>
          </w:p>
        </w:tc>
        <w:tc>
          <w:tcPr>
            <w:tcW w:w="822" w:type="dxa"/>
            <w:tcBorders>
              <w:top w:val="single" w:sz="6" w:space="0" w:color="auto"/>
            </w:tcBorders>
            <w:vAlign w:val="center"/>
          </w:tcPr>
          <w:p w14:paraId="7F313FA8" w14:textId="0D3E3F8A" w:rsidR="00847281" w:rsidRDefault="00847281" w:rsidP="005C2216">
            <w:pPr>
              <w:pStyle w:val="af9"/>
            </w:pPr>
            <w:r>
              <w:rPr>
                <w:rFonts w:hint="eastAsia"/>
              </w:rPr>
              <w:t>好</w:t>
            </w:r>
          </w:p>
        </w:tc>
        <w:tc>
          <w:tcPr>
            <w:tcW w:w="851" w:type="dxa"/>
            <w:tcBorders>
              <w:top w:val="single" w:sz="6" w:space="0" w:color="auto"/>
            </w:tcBorders>
            <w:vAlign w:val="center"/>
          </w:tcPr>
          <w:p w14:paraId="1F641196" w14:textId="51F5430C" w:rsidR="00847281" w:rsidRDefault="00847281" w:rsidP="005C2216">
            <w:pPr>
              <w:pStyle w:val="af9"/>
            </w:pPr>
            <w:r>
              <w:rPr>
                <w:rFonts w:hint="eastAsia"/>
              </w:rPr>
              <w:t>高</w:t>
            </w:r>
          </w:p>
        </w:tc>
        <w:tc>
          <w:tcPr>
            <w:tcW w:w="821" w:type="dxa"/>
            <w:tcBorders>
              <w:top w:val="single" w:sz="6" w:space="0" w:color="auto"/>
            </w:tcBorders>
            <w:vAlign w:val="center"/>
          </w:tcPr>
          <w:p w14:paraId="5D035D37" w14:textId="75FBCF92" w:rsidR="00847281" w:rsidRDefault="00847281" w:rsidP="005C2216">
            <w:pPr>
              <w:pStyle w:val="af9"/>
            </w:pPr>
            <w:r>
              <w:rPr>
                <w:rFonts w:hint="eastAsia"/>
              </w:rPr>
              <w:t>低</w:t>
            </w:r>
          </w:p>
        </w:tc>
        <w:tc>
          <w:tcPr>
            <w:tcW w:w="1021" w:type="dxa"/>
            <w:tcBorders>
              <w:top w:val="single" w:sz="6" w:space="0" w:color="auto"/>
            </w:tcBorders>
            <w:vAlign w:val="center"/>
          </w:tcPr>
          <w:p w14:paraId="651BE9E2" w14:textId="70700CC6" w:rsidR="00847281" w:rsidRDefault="00847281" w:rsidP="005C2216">
            <w:pPr>
              <w:pStyle w:val="af9"/>
            </w:pPr>
            <w:r>
              <w:rPr>
                <w:rFonts w:hint="eastAsia"/>
              </w:rPr>
              <w:t>高</w:t>
            </w:r>
          </w:p>
        </w:tc>
        <w:tc>
          <w:tcPr>
            <w:tcW w:w="714" w:type="dxa"/>
            <w:tcBorders>
              <w:top w:val="single" w:sz="6" w:space="0" w:color="auto"/>
            </w:tcBorders>
            <w:vAlign w:val="center"/>
          </w:tcPr>
          <w:p w14:paraId="7AE87A4F" w14:textId="36F67080" w:rsidR="00847281" w:rsidRDefault="00847281" w:rsidP="005C2216">
            <w:pPr>
              <w:pStyle w:val="af9"/>
            </w:pPr>
            <w:r>
              <w:rPr>
                <w:rFonts w:hint="eastAsia"/>
              </w:rPr>
              <w:t>不高</w:t>
            </w:r>
          </w:p>
        </w:tc>
        <w:tc>
          <w:tcPr>
            <w:tcW w:w="1436" w:type="dxa"/>
            <w:tcBorders>
              <w:top w:val="single" w:sz="6" w:space="0" w:color="auto"/>
            </w:tcBorders>
            <w:vAlign w:val="center"/>
          </w:tcPr>
          <w:p w14:paraId="43A92887" w14:textId="344059CC" w:rsidR="00847281" w:rsidRDefault="00847281" w:rsidP="005C2216">
            <w:pPr>
              <w:pStyle w:val="af9"/>
            </w:pPr>
            <w:r>
              <w:rPr>
                <w:rFonts w:hint="eastAsia"/>
              </w:rPr>
              <w:t>宽</w:t>
            </w:r>
          </w:p>
        </w:tc>
      </w:tr>
      <w:tr w:rsidR="00847281" w14:paraId="54B216FA" w14:textId="77777777" w:rsidTr="008F4543">
        <w:tc>
          <w:tcPr>
            <w:tcW w:w="1271" w:type="dxa"/>
            <w:vAlign w:val="center"/>
          </w:tcPr>
          <w:p w14:paraId="38D6E389" w14:textId="32236E85" w:rsidR="00847281" w:rsidRDefault="00847281" w:rsidP="005C2216">
            <w:pPr>
              <w:pStyle w:val="af9"/>
            </w:pPr>
            <w:r>
              <w:rPr>
                <w:rFonts w:hint="eastAsia"/>
              </w:rPr>
              <w:t>光电式</w:t>
            </w:r>
          </w:p>
        </w:tc>
        <w:tc>
          <w:tcPr>
            <w:tcW w:w="709" w:type="dxa"/>
            <w:vAlign w:val="center"/>
          </w:tcPr>
          <w:p w14:paraId="26E3C2E2" w14:textId="6E863DC9" w:rsidR="00847281" w:rsidRDefault="00847281" w:rsidP="005C2216">
            <w:pPr>
              <w:pStyle w:val="af9"/>
            </w:pPr>
            <w:r>
              <w:rPr>
                <w:rFonts w:hint="eastAsia"/>
              </w:rPr>
              <w:t>较复杂</w:t>
            </w:r>
          </w:p>
        </w:tc>
        <w:tc>
          <w:tcPr>
            <w:tcW w:w="850" w:type="dxa"/>
            <w:vAlign w:val="center"/>
          </w:tcPr>
          <w:p w14:paraId="0AB80FDA" w14:textId="24BAE66A" w:rsidR="00847281" w:rsidRDefault="00847281" w:rsidP="005C2216">
            <w:pPr>
              <w:pStyle w:val="af9"/>
            </w:pPr>
            <w:r>
              <w:rPr>
                <w:rFonts w:hint="eastAsia"/>
              </w:rPr>
              <w:t>大</w:t>
            </w:r>
          </w:p>
        </w:tc>
        <w:tc>
          <w:tcPr>
            <w:tcW w:w="1021" w:type="dxa"/>
            <w:vAlign w:val="center"/>
          </w:tcPr>
          <w:p w14:paraId="5244D711" w14:textId="195074CF" w:rsidR="00847281" w:rsidRDefault="00847281" w:rsidP="005C2216">
            <w:pPr>
              <w:pStyle w:val="af9"/>
            </w:pPr>
            <w:r>
              <w:rPr>
                <w:rFonts w:hint="eastAsia"/>
              </w:rPr>
              <w:t>较方便</w:t>
            </w:r>
          </w:p>
        </w:tc>
        <w:tc>
          <w:tcPr>
            <w:tcW w:w="822" w:type="dxa"/>
            <w:vAlign w:val="center"/>
          </w:tcPr>
          <w:p w14:paraId="35FB7BD8" w14:textId="3424E679" w:rsidR="00847281" w:rsidRDefault="00847281" w:rsidP="005C2216">
            <w:pPr>
              <w:pStyle w:val="af9"/>
            </w:pPr>
            <w:r>
              <w:rPr>
                <w:rFonts w:hint="eastAsia"/>
              </w:rPr>
              <w:t>较好</w:t>
            </w:r>
          </w:p>
        </w:tc>
        <w:tc>
          <w:tcPr>
            <w:tcW w:w="851" w:type="dxa"/>
            <w:vAlign w:val="center"/>
          </w:tcPr>
          <w:p w14:paraId="0BCAF10D" w14:textId="03EAA03D" w:rsidR="00847281" w:rsidRDefault="00847281" w:rsidP="005C2216">
            <w:pPr>
              <w:pStyle w:val="af9"/>
            </w:pPr>
            <w:r>
              <w:rPr>
                <w:rFonts w:hint="eastAsia"/>
              </w:rPr>
              <w:t>高</w:t>
            </w:r>
          </w:p>
        </w:tc>
        <w:tc>
          <w:tcPr>
            <w:tcW w:w="821" w:type="dxa"/>
            <w:vAlign w:val="center"/>
          </w:tcPr>
          <w:p w14:paraId="038E4290" w14:textId="615FF790" w:rsidR="00847281" w:rsidRDefault="00847281" w:rsidP="005C2216">
            <w:pPr>
              <w:pStyle w:val="af9"/>
            </w:pPr>
            <w:r>
              <w:rPr>
                <w:rFonts w:hint="eastAsia"/>
              </w:rPr>
              <w:t>较小</w:t>
            </w:r>
          </w:p>
        </w:tc>
        <w:tc>
          <w:tcPr>
            <w:tcW w:w="1021" w:type="dxa"/>
            <w:vAlign w:val="center"/>
          </w:tcPr>
          <w:p w14:paraId="039C42B1" w14:textId="7A4DEF18" w:rsidR="00847281" w:rsidRDefault="00847281" w:rsidP="005C2216">
            <w:pPr>
              <w:pStyle w:val="af9"/>
            </w:pPr>
            <w:r>
              <w:rPr>
                <w:rFonts w:hint="eastAsia"/>
              </w:rPr>
              <w:t>高</w:t>
            </w:r>
          </w:p>
        </w:tc>
        <w:tc>
          <w:tcPr>
            <w:tcW w:w="714" w:type="dxa"/>
            <w:vAlign w:val="center"/>
          </w:tcPr>
          <w:p w14:paraId="1CB73281" w14:textId="7EBD013B" w:rsidR="00847281" w:rsidRDefault="00847281" w:rsidP="005C2216">
            <w:pPr>
              <w:pStyle w:val="af9"/>
            </w:pPr>
            <w:r>
              <w:rPr>
                <w:rFonts w:hint="eastAsia"/>
              </w:rPr>
              <w:t>高</w:t>
            </w:r>
          </w:p>
        </w:tc>
        <w:tc>
          <w:tcPr>
            <w:tcW w:w="1436" w:type="dxa"/>
            <w:vAlign w:val="center"/>
          </w:tcPr>
          <w:p w14:paraId="3B194D2A" w14:textId="3106949D" w:rsidR="00847281" w:rsidRDefault="00847281" w:rsidP="005C2216">
            <w:pPr>
              <w:pStyle w:val="af9"/>
            </w:pPr>
            <w:r>
              <w:rPr>
                <w:rFonts w:hint="eastAsia"/>
              </w:rPr>
              <w:t>一般</w:t>
            </w:r>
          </w:p>
        </w:tc>
      </w:tr>
      <w:tr w:rsidR="00847281" w14:paraId="40BF6AC5" w14:textId="77777777" w:rsidTr="008F4543">
        <w:tc>
          <w:tcPr>
            <w:tcW w:w="1271" w:type="dxa"/>
            <w:tcBorders>
              <w:bottom w:val="nil"/>
            </w:tcBorders>
            <w:vAlign w:val="center"/>
          </w:tcPr>
          <w:p w14:paraId="4F28630A" w14:textId="7414EC00" w:rsidR="00847281" w:rsidRDefault="00847281" w:rsidP="005C2216">
            <w:pPr>
              <w:pStyle w:val="af9"/>
            </w:pPr>
            <w:r>
              <w:rPr>
                <w:rFonts w:hint="eastAsia"/>
              </w:rPr>
              <w:t>磁阻元件</w:t>
            </w:r>
          </w:p>
        </w:tc>
        <w:tc>
          <w:tcPr>
            <w:tcW w:w="709" w:type="dxa"/>
            <w:tcBorders>
              <w:bottom w:val="nil"/>
            </w:tcBorders>
            <w:vAlign w:val="center"/>
          </w:tcPr>
          <w:p w14:paraId="5B6C57E3" w14:textId="77B9FA11" w:rsidR="00847281" w:rsidRDefault="00847281" w:rsidP="005C2216">
            <w:pPr>
              <w:pStyle w:val="af9"/>
            </w:pPr>
            <w:r>
              <w:rPr>
                <w:rFonts w:hint="eastAsia"/>
              </w:rPr>
              <w:t>简单</w:t>
            </w:r>
          </w:p>
        </w:tc>
        <w:tc>
          <w:tcPr>
            <w:tcW w:w="850" w:type="dxa"/>
            <w:tcBorders>
              <w:bottom w:val="nil"/>
            </w:tcBorders>
            <w:vAlign w:val="center"/>
          </w:tcPr>
          <w:p w14:paraId="667496D3" w14:textId="7345A451" w:rsidR="00847281" w:rsidRDefault="00847281" w:rsidP="005C2216">
            <w:pPr>
              <w:pStyle w:val="af9"/>
            </w:pPr>
            <w:r>
              <w:rPr>
                <w:rFonts w:hint="eastAsia"/>
              </w:rPr>
              <w:t>小</w:t>
            </w:r>
          </w:p>
        </w:tc>
        <w:tc>
          <w:tcPr>
            <w:tcW w:w="1021" w:type="dxa"/>
            <w:tcBorders>
              <w:bottom w:val="nil"/>
            </w:tcBorders>
            <w:vAlign w:val="center"/>
          </w:tcPr>
          <w:p w14:paraId="21CB040E" w14:textId="672CAA64" w:rsidR="00847281" w:rsidRDefault="00847281" w:rsidP="005C2216">
            <w:pPr>
              <w:pStyle w:val="af9"/>
            </w:pPr>
            <w:r>
              <w:rPr>
                <w:rFonts w:hint="eastAsia"/>
              </w:rPr>
              <w:t>难</w:t>
            </w:r>
          </w:p>
        </w:tc>
        <w:tc>
          <w:tcPr>
            <w:tcW w:w="822" w:type="dxa"/>
            <w:tcBorders>
              <w:bottom w:val="nil"/>
            </w:tcBorders>
            <w:vAlign w:val="center"/>
          </w:tcPr>
          <w:p w14:paraId="04675A0B" w14:textId="33207FCF" w:rsidR="00847281" w:rsidRDefault="00847281" w:rsidP="005C2216">
            <w:pPr>
              <w:pStyle w:val="af9"/>
            </w:pPr>
            <w:r>
              <w:rPr>
                <w:rFonts w:hint="eastAsia"/>
              </w:rPr>
              <w:t>小</w:t>
            </w:r>
          </w:p>
        </w:tc>
        <w:tc>
          <w:tcPr>
            <w:tcW w:w="851" w:type="dxa"/>
            <w:tcBorders>
              <w:bottom w:val="nil"/>
            </w:tcBorders>
            <w:vAlign w:val="center"/>
          </w:tcPr>
          <w:p w14:paraId="0BF5FA04" w14:textId="2620DE87" w:rsidR="00847281" w:rsidRDefault="00847281" w:rsidP="005C2216">
            <w:pPr>
              <w:pStyle w:val="af9"/>
            </w:pPr>
            <w:r>
              <w:rPr>
                <w:rFonts w:hint="eastAsia"/>
              </w:rPr>
              <w:t>低</w:t>
            </w:r>
          </w:p>
        </w:tc>
        <w:tc>
          <w:tcPr>
            <w:tcW w:w="821" w:type="dxa"/>
            <w:tcBorders>
              <w:bottom w:val="nil"/>
            </w:tcBorders>
            <w:vAlign w:val="center"/>
          </w:tcPr>
          <w:p w14:paraId="768530C2" w14:textId="4AE52C03" w:rsidR="00847281" w:rsidRDefault="00847281" w:rsidP="005C2216">
            <w:pPr>
              <w:pStyle w:val="af9"/>
            </w:pPr>
            <w:r>
              <w:rPr>
                <w:rFonts w:hint="eastAsia"/>
              </w:rPr>
              <w:t>小</w:t>
            </w:r>
          </w:p>
        </w:tc>
        <w:tc>
          <w:tcPr>
            <w:tcW w:w="1021" w:type="dxa"/>
            <w:tcBorders>
              <w:bottom w:val="nil"/>
            </w:tcBorders>
            <w:vAlign w:val="center"/>
          </w:tcPr>
          <w:p w14:paraId="6EAC835A" w14:textId="191E9957" w:rsidR="00847281" w:rsidRDefault="00847281" w:rsidP="005C2216">
            <w:pPr>
              <w:pStyle w:val="af9"/>
            </w:pPr>
            <w:r>
              <w:rPr>
                <w:rFonts w:hint="eastAsia"/>
              </w:rPr>
              <w:t>较差</w:t>
            </w:r>
          </w:p>
        </w:tc>
        <w:tc>
          <w:tcPr>
            <w:tcW w:w="714" w:type="dxa"/>
            <w:tcBorders>
              <w:bottom w:val="nil"/>
            </w:tcBorders>
            <w:vAlign w:val="center"/>
          </w:tcPr>
          <w:p w14:paraId="6B37FDB7" w14:textId="3DDCF4C6" w:rsidR="00847281" w:rsidRDefault="00847281" w:rsidP="005C2216">
            <w:pPr>
              <w:pStyle w:val="af9"/>
            </w:pPr>
            <w:r>
              <w:rPr>
                <w:rFonts w:hint="eastAsia"/>
              </w:rPr>
              <w:t>较严</w:t>
            </w:r>
          </w:p>
        </w:tc>
        <w:tc>
          <w:tcPr>
            <w:tcW w:w="1436" w:type="dxa"/>
            <w:tcBorders>
              <w:bottom w:val="nil"/>
            </w:tcBorders>
            <w:vAlign w:val="center"/>
          </w:tcPr>
          <w:p w14:paraId="5E0D5695" w14:textId="642DAF26" w:rsidR="00847281" w:rsidRDefault="00847281" w:rsidP="005C2216">
            <w:pPr>
              <w:pStyle w:val="af9"/>
            </w:pPr>
            <w:r>
              <w:rPr>
                <w:rFonts w:hint="eastAsia"/>
              </w:rPr>
              <w:t>较窄</w:t>
            </w:r>
          </w:p>
        </w:tc>
      </w:tr>
      <w:tr w:rsidR="00847281" w14:paraId="56BE575F" w14:textId="77777777" w:rsidTr="008F4543">
        <w:tc>
          <w:tcPr>
            <w:tcW w:w="1271" w:type="dxa"/>
            <w:tcBorders>
              <w:top w:val="nil"/>
              <w:bottom w:val="single" w:sz="12" w:space="0" w:color="auto"/>
            </w:tcBorders>
            <w:vAlign w:val="center"/>
          </w:tcPr>
          <w:p w14:paraId="0A6FDCD7" w14:textId="3E79D29A" w:rsidR="00847281" w:rsidRDefault="00847281" w:rsidP="005C2216">
            <w:pPr>
              <w:pStyle w:val="af9"/>
            </w:pPr>
            <w:r>
              <w:rPr>
                <w:rFonts w:hint="eastAsia"/>
              </w:rPr>
              <w:t>霍尔</w:t>
            </w:r>
          </w:p>
        </w:tc>
        <w:tc>
          <w:tcPr>
            <w:tcW w:w="709" w:type="dxa"/>
            <w:tcBorders>
              <w:top w:val="nil"/>
              <w:bottom w:val="single" w:sz="12" w:space="0" w:color="auto"/>
            </w:tcBorders>
            <w:vAlign w:val="center"/>
          </w:tcPr>
          <w:p w14:paraId="0077CC59" w14:textId="2F3A5B4A" w:rsidR="00847281" w:rsidRDefault="00847281" w:rsidP="005C2216">
            <w:pPr>
              <w:pStyle w:val="af9"/>
            </w:pPr>
            <w:r>
              <w:rPr>
                <w:rFonts w:hint="eastAsia"/>
              </w:rPr>
              <w:t>简单</w:t>
            </w:r>
          </w:p>
        </w:tc>
        <w:tc>
          <w:tcPr>
            <w:tcW w:w="850" w:type="dxa"/>
            <w:tcBorders>
              <w:top w:val="nil"/>
              <w:bottom w:val="single" w:sz="12" w:space="0" w:color="auto"/>
            </w:tcBorders>
            <w:vAlign w:val="center"/>
          </w:tcPr>
          <w:p w14:paraId="0EE71434" w14:textId="34A68276" w:rsidR="00847281" w:rsidRDefault="00847281" w:rsidP="005C2216">
            <w:pPr>
              <w:pStyle w:val="af9"/>
            </w:pPr>
            <w:r>
              <w:rPr>
                <w:rFonts w:hint="eastAsia"/>
              </w:rPr>
              <w:t>小</w:t>
            </w:r>
          </w:p>
        </w:tc>
        <w:tc>
          <w:tcPr>
            <w:tcW w:w="1021" w:type="dxa"/>
            <w:tcBorders>
              <w:top w:val="nil"/>
              <w:bottom w:val="single" w:sz="12" w:space="0" w:color="auto"/>
            </w:tcBorders>
            <w:vAlign w:val="center"/>
          </w:tcPr>
          <w:p w14:paraId="51FEC643" w14:textId="32A328AE" w:rsidR="00847281" w:rsidRDefault="00847281" w:rsidP="005C2216">
            <w:pPr>
              <w:pStyle w:val="af9"/>
            </w:pPr>
            <w:r>
              <w:rPr>
                <w:rFonts w:hint="eastAsia"/>
              </w:rPr>
              <w:t>难</w:t>
            </w:r>
          </w:p>
        </w:tc>
        <w:tc>
          <w:tcPr>
            <w:tcW w:w="822" w:type="dxa"/>
            <w:tcBorders>
              <w:top w:val="nil"/>
              <w:bottom w:val="single" w:sz="12" w:space="0" w:color="auto"/>
            </w:tcBorders>
            <w:vAlign w:val="center"/>
          </w:tcPr>
          <w:p w14:paraId="3608E699" w14:textId="5558333F" w:rsidR="00847281" w:rsidRDefault="00847281" w:rsidP="005C2216">
            <w:pPr>
              <w:pStyle w:val="af9"/>
            </w:pPr>
            <w:r>
              <w:rPr>
                <w:rFonts w:hint="eastAsia"/>
              </w:rPr>
              <w:t>小</w:t>
            </w:r>
          </w:p>
        </w:tc>
        <w:tc>
          <w:tcPr>
            <w:tcW w:w="851" w:type="dxa"/>
            <w:tcBorders>
              <w:top w:val="nil"/>
              <w:bottom w:val="single" w:sz="12" w:space="0" w:color="auto"/>
            </w:tcBorders>
            <w:vAlign w:val="center"/>
          </w:tcPr>
          <w:p w14:paraId="0E834D1B" w14:textId="5D898E25" w:rsidR="00847281" w:rsidRDefault="00847281" w:rsidP="005C2216">
            <w:pPr>
              <w:pStyle w:val="af9"/>
            </w:pPr>
            <w:r>
              <w:rPr>
                <w:rFonts w:hint="eastAsia"/>
              </w:rPr>
              <w:t>低</w:t>
            </w:r>
          </w:p>
        </w:tc>
        <w:tc>
          <w:tcPr>
            <w:tcW w:w="821" w:type="dxa"/>
            <w:tcBorders>
              <w:top w:val="nil"/>
              <w:bottom w:val="single" w:sz="12" w:space="0" w:color="auto"/>
            </w:tcBorders>
            <w:vAlign w:val="center"/>
          </w:tcPr>
          <w:p w14:paraId="5E31D043" w14:textId="508A07D6" w:rsidR="00847281" w:rsidRDefault="00847281" w:rsidP="005C2216">
            <w:pPr>
              <w:pStyle w:val="af9"/>
            </w:pPr>
            <w:r>
              <w:rPr>
                <w:rFonts w:hint="eastAsia"/>
              </w:rPr>
              <w:t>大</w:t>
            </w:r>
          </w:p>
        </w:tc>
        <w:tc>
          <w:tcPr>
            <w:tcW w:w="1021" w:type="dxa"/>
            <w:tcBorders>
              <w:top w:val="nil"/>
              <w:bottom w:val="single" w:sz="12" w:space="0" w:color="auto"/>
            </w:tcBorders>
            <w:vAlign w:val="center"/>
          </w:tcPr>
          <w:p w14:paraId="380F70CF" w14:textId="33D12454" w:rsidR="00847281" w:rsidRDefault="00847281" w:rsidP="005C2216">
            <w:pPr>
              <w:pStyle w:val="af9"/>
            </w:pPr>
            <w:r>
              <w:rPr>
                <w:rFonts w:hint="eastAsia"/>
              </w:rPr>
              <w:t>差</w:t>
            </w:r>
          </w:p>
        </w:tc>
        <w:tc>
          <w:tcPr>
            <w:tcW w:w="714" w:type="dxa"/>
            <w:tcBorders>
              <w:top w:val="nil"/>
              <w:bottom w:val="single" w:sz="12" w:space="0" w:color="auto"/>
            </w:tcBorders>
            <w:vAlign w:val="center"/>
          </w:tcPr>
          <w:p w14:paraId="43678034" w14:textId="3F867C0A" w:rsidR="00847281" w:rsidRDefault="00847281" w:rsidP="005C2216">
            <w:pPr>
              <w:pStyle w:val="af9"/>
            </w:pPr>
            <w:r>
              <w:rPr>
                <w:rFonts w:hint="eastAsia"/>
              </w:rPr>
              <w:t>严</w:t>
            </w:r>
          </w:p>
        </w:tc>
        <w:tc>
          <w:tcPr>
            <w:tcW w:w="1436" w:type="dxa"/>
            <w:tcBorders>
              <w:top w:val="nil"/>
              <w:bottom w:val="single" w:sz="12" w:space="0" w:color="auto"/>
            </w:tcBorders>
            <w:vAlign w:val="center"/>
          </w:tcPr>
          <w:p w14:paraId="74AE1DE9" w14:textId="34E1DC26" w:rsidR="00847281" w:rsidRDefault="00847281" w:rsidP="000E2A6B">
            <w:pPr>
              <w:pStyle w:val="af9"/>
              <w:keepNext/>
            </w:pPr>
            <w:r>
              <w:rPr>
                <w:rFonts w:hint="eastAsia"/>
              </w:rPr>
              <w:t>窄</w:t>
            </w:r>
          </w:p>
        </w:tc>
      </w:tr>
    </w:tbl>
    <w:p w14:paraId="04E47858" w14:textId="2ED9010F" w:rsidR="00847281" w:rsidRDefault="000E2A6B" w:rsidP="008A7D23">
      <w:pPr>
        <w:pStyle w:val="af7"/>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位置传感器性能对比</w:t>
      </w:r>
    </w:p>
    <w:p w14:paraId="222AE0FD" w14:textId="5ED45A94" w:rsidR="00A67DEE" w:rsidRDefault="00C95F7A" w:rsidP="00C95F7A">
      <w:pPr>
        <w:ind w:firstLine="480"/>
      </w:pPr>
      <w:r>
        <w:rPr>
          <w:rFonts w:hint="eastAsia"/>
        </w:rPr>
        <w:t>当前无刷直流电机的研究点主要集中在以下几个方面：</w:t>
      </w:r>
    </w:p>
    <w:p w14:paraId="13A3C5F9" w14:textId="0501ED08" w:rsidR="00C95F7A" w:rsidRDefault="00C95F7A" w:rsidP="00C95F7A">
      <w:pPr>
        <w:ind w:firstLineChars="0" w:firstLine="480"/>
      </w:pPr>
      <w:r>
        <w:rPr>
          <w:rFonts w:hint="eastAsia"/>
        </w:rPr>
        <w:t>1.</w:t>
      </w:r>
      <w:r>
        <w:rPr>
          <w:rFonts w:hint="eastAsia"/>
        </w:rPr>
        <w:t>转子位置检测</w:t>
      </w:r>
    </w:p>
    <w:p w14:paraId="35EF0FA4" w14:textId="3FBB9263" w:rsidR="00C95F7A" w:rsidRDefault="00C95F7A" w:rsidP="008A7D23">
      <w:pPr>
        <w:ind w:firstLine="480"/>
      </w:pPr>
      <w:r>
        <w:rPr>
          <w:rFonts w:hint="eastAsia"/>
        </w:rPr>
        <w:t>根据前文可以得知，无感直流无刷电机在一些工作情况下的优势相对于传统的有感直流无刷电机十分明显</w:t>
      </w:r>
      <w:r w:rsidR="008A7D23">
        <w:rPr>
          <w:rFonts w:hint="eastAsia"/>
        </w:rPr>
        <w:t>。</w:t>
      </w:r>
      <w:r w:rsidR="00661BB0">
        <w:rPr>
          <w:rFonts w:hint="eastAsia"/>
        </w:rPr>
        <w:t>无感直流无刷电机一般通过检测电机旋转时候产生的某些信息（电流、电压、磁链），再通过一定的算法将其转换为转子的位置</w:t>
      </w:r>
      <w:r w:rsidR="00ED06F0">
        <w:rPr>
          <w:rFonts w:hint="eastAsia"/>
        </w:rPr>
        <w:t>信息，从而实现转子位置的检测</w:t>
      </w:r>
      <w:r w:rsidR="00775172">
        <w:rPr>
          <w:rFonts w:hint="eastAsia"/>
        </w:rPr>
        <w:t>。目前比较常见的转子位置检测方法有反电动势过零检测法</w:t>
      </w:r>
      <w:r w:rsidR="00E34922">
        <w:rPr>
          <w:rFonts w:hint="eastAsia"/>
        </w:rPr>
        <w:t>、</w:t>
      </w:r>
      <w:r w:rsidR="00B32B72">
        <w:rPr>
          <w:rFonts w:hint="eastAsia"/>
        </w:rPr>
        <w:t>反电动势三次谐波检测法</w:t>
      </w:r>
      <w:r w:rsidR="00E34922">
        <w:rPr>
          <w:rFonts w:hint="eastAsia"/>
        </w:rPr>
        <w:t>、转子</w:t>
      </w:r>
      <w:r w:rsidR="00E34922">
        <w:rPr>
          <w:rFonts w:hint="eastAsia"/>
        </w:rPr>
        <w:lastRenderedPageBreak/>
        <w:t>磁链估计法、续流二极管导通检测法、自适应观测器法</w:t>
      </w:r>
      <w:r w:rsidR="00357760">
        <w:rPr>
          <w:rFonts w:hint="eastAsia"/>
        </w:rPr>
        <w:t>、扩展卡尔曼滤波法以及一些基于现代控制理论的方法</w:t>
      </w:r>
      <w:r w:rsidR="00FD1575">
        <w:rPr>
          <w:rFonts w:hint="eastAsia"/>
        </w:rPr>
        <w:t>。在实际的工程实践中，因反电动势过零检测法相对简单且可靠</w:t>
      </w:r>
      <w:r w:rsidR="007A6CDC">
        <w:rPr>
          <w:rFonts w:hint="eastAsia"/>
        </w:rPr>
        <w:t>，较为实用</w:t>
      </w:r>
      <w:r w:rsidR="00E609DB">
        <w:rPr>
          <w:rFonts w:hint="eastAsia"/>
        </w:rPr>
        <w:t>。</w:t>
      </w:r>
    </w:p>
    <w:p w14:paraId="19EBAC52" w14:textId="0A5E143E" w:rsidR="00E609DB" w:rsidRDefault="00E609DB" w:rsidP="008A7D23">
      <w:pPr>
        <w:ind w:firstLine="480"/>
      </w:pPr>
      <w:r>
        <w:rPr>
          <w:rFonts w:hint="eastAsia"/>
        </w:rPr>
        <w:t>2</w:t>
      </w:r>
      <w:r>
        <w:t>.</w:t>
      </w:r>
      <w:r>
        <w:rPr>
          <w:rFonts w:hint="eastAsia"/>
        </w:rPr>
        <w:t>转矩脉冲抑制</w:t>
      </w:r>
    </w:p>
    <w:p w14:paraId="65046076" w14:textId="30B5D9B1" w:rsidR="00C95F7A" w:rsidRDefault="005E2EDD" w:rsidP="00A14B29">
      <w:pPr>
        <w:ind w:firstLine="480"/>
      </w:pPr>
      <w:r>
        <w:rPr>
          <w:rFonts w:hint="eastAsia"/>
        </w:rPr>
        <w:t>在理论上</w:t>
      </w:r>
      <w:r w:rsidR="007303CC">
        <w:rPr>
          <w:rFonts w:hint="eastAsia"/>
        </w:rPr>
        <w:t>，直流无刷电机可以使用方波驱动</w:t>
      </w:r>
      <w:r w:rsidR="00A14B29">
        <w:rPr>
          <w:rFonts w:hint="eastAsia"/>
        </w:rPr>
        <w:t>，但是实际上，因为电机加工与制造过程中，因为一些不可控因素导致其反电动势不完全对称、磁材料磁性不一致、这些因素在定子换相的过程中都会直接影响到电机转矩脉动</w:t>
      </w:r>
      <w:r w:rsidR="00017DCA">
        <w:rPr>
          <w:rFonts w:hint="eastAsia"/>
        </w:rPr>
        <w:t>。在一些精度比较高的</w:t>
      </w:r>
      <w:r w:rsidR="00193F67">
        <w:rPr>
          <w:rFonts w:hint="eastAsia"/>
        </w:rPr>
        <w:t>伺服电机中，转矩脉动是不可接受的。减少转矩脉动的方法主要通过两方面来展开，一方面是优化电机本体设计，另一方面是采用先进的控制方法来降低或者抵消转矩脉动的影响。</w:t>
      </w:r>
    </w:p>
    <w:p w14:paraId="4B6D2674" w14:textId="30F39FB1" w:rsidR="00193F67" w:rsidRDefault="00193F67" w:rsidP="00A14B29">
      <w:pPr>
        <w:ind w:firstLine="480"/>
      </w:pPr>
      <w:r>
        <w:rPr>
          <w:rFonts w:hint="eastAsia"/>
        </w:rPr>
        <w:t>3</w:t>
      </w:r>
      <w:r>
        <w:t>.</w:t>
      </w:r>
      <w:r>
        <w:t>低转速控制技术</w:t>
      </w:r>
    </w:p>
    <w:p w14:paraId="0D421A14" w14:textId="7657B187" w:rsidR="00193F67" w:rsidRPr="00A14B29" w:rsidRDefault="00193F67" w:rsidP="00A14B29">
      <w:pPr>
        <w:ind w:firstLine="480"/>
      </w:pPr>
      <w:r>
        <w:t>在低转速的情况下，无刷电机的转子位置不易采集，同时在考虑到摩擦转矩、风阻等影响，电机可能会出现爬行现象，转矩脉动增大</w:t>
      </w:r>
      <w:r w:rsidR="00665F14">
        <w:t>。而且对于无感直流无刷电机来说，其低速时的运行性能，决定了产品设计的优劣</w:t>
      </w:r>
      <w:r w:rsidR="007317E6">
        <w:t>。</w:t>
      </w:r>
    </w:p>
    <w:p w14:paraId="157D92A1" w14:textId="791F157E" w:rsidR="00C95F7A" w:rsidRDefault="00B873E0" w:rsidP="00B873E0">
      <w:pPr>
        <w:pStyle w:val="2"/>
      </w:pPr>
      <w:r>
        <w:rPr>
          <w:rFonts w:hint="eastAsia"/>
        </w:rPr>
        <w:t>结构组成</w:t>
      </w:r>
    </w:p>
    <w:p w14:paraId="388870B2" w14:textId="5701A99A" w:rsidR="00B873E0" w:rsidRDefault="00B873E0" w:rsidP="00B873E0">
      <w:pPr>
        <w:ind w:firstLine="480"/>
      </w:pPr>
      <w:r>
        <w:t>无刷直流电机由电机本体</w:t>
      </w:r>
      <w:r w:rsidR="004E73BD">
        <w:t>、逆变器、位置检测单元和电源等部分组成</w:t>
      </w:r>
      <w:r w:rsidR="00A8401E">
        <w:t>，构成框图如图</w:t>
      </w:r>
      <w:r w:rsidR="00A8401E">
        <w:rPr>
          <w:rFonts w:hint="eastAsia"/>
        </w:rPr>
        <w:t>1</w:t>
      </w:r>
      <w:r w:rsidR="00A8401E">
        <w:t>所示</w:t>
      </w:r>
      <w:r w:rsidR="00925E30">
        <w:t>。</w:t>
      </w:r>
    </w:p>
    <w:p w14:paraId="7DD1355A" w14:textId="77777777" w:rsidR="00FF26B8" w:rsidRDefault="00FF26B8" w:rsidP="00FF26B8">
      <w:pPr>
        <w:keepNext/>
        <w:spacing w:line="240" w:lineRule="auto"/>
        <w:ind w:firstLineChars="0" w:firstLine="0"/>
        <w:jc w:val="center"/>
      </w:pPr>
      <w:r>
        <w:object w:dxaOrig="5052" w:dyaOrig="2028" w14:anchorId="62C1D7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85pt;height:101.4pt" o:ole="">
            <v:imagedata r:id="rId8" o:title=""/>
          </v:shape>
          <o:OLEObject Type="Embed" ProgID="Visio.Drawing.15" ShapeID="_x0000_i1025" DrawAspect="Content" ObjectID="_1741628684" r:id="rId9"/>
        </w:object>
      </w:r>
    </w:p>
    <w:p w14:paraId="0121E7B7" w14:textId="640E64E8" w:rsidR="00B873E0" w:rsidRDefault="00FF26B8" w:rsidP="00FF26B8">
      <w:pPr>
        <w:pStyle w:val="af7"/>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rFonts w:hint="eastAsia"/>
        </w:rPr>
        <w:t>无刷直流电机控制系统框图</w:t>
      </w:r>
    </w:p>
    <w:p w14:paraId="17420F92" w14:textId="4FE0C43A" w:rsidR="006864B6" w:rsidRPr="00B873E0" w:rsidRDefault="006864B6" w:rsidP="006864B6">
      <w:pPr>
        <w:ind w:firstLine="480"/>
      </w:pPr>
      <w:r>
        <w:rPr>
          <w:rFonts w:hint="eastAsia"/>
        </w:rPr>
        <w:t>图</w:t>
      </w:r>
      <w:r>
        <w:rPr>
          <w:rFonts w:hint="eastAsia"/>
        </w:rPr>
        <w:t>2</w:t>
      </w:r>
      <w:r>
        <w:rPr>
          <w:rFonts w:hint="eastAsia"/>
        </w:rPr>
        <w:t>展示了无刷直流电机的等效电路，其电路结构由等效电阻、等效电感和反电动势组成。主电路采用电压型逆变型电路，逆变回路呈低阻抗，输出电压为矩形波，并且与</w:t>
      </w:r>
      <w:commentRangeStart w:id="0"/>
      <w:r>
        <w:rPr>
          <w:rFonts w:hint="eastAsia"/>
        </w:rPr>
        <w:t>负载阻</w:t>
      </w:r>
      <w:r>
        <w:rPr>
          <w:rFonts w:hint="eastAsia"/>
        </w:rPr>
        <w:lastRenderedPageBreak/>
        <w:t>抗角</w:t>
      </w:r>
      <w:commentRangeEnd w:id="0"/>
      <w:r w:rsidR="00EA430A">
        <w:rPr>
          <w:rStyle w:val="af2"/>
        </w:rPr>
        <w:commentReference w:id="0"/>
      </w:r>
      <w:r>
        <w:rPr>
          <w:rFonts w:hint="eastAsia"/>
        </w:rPr>
        <w:t>不同</w:t>
      </w:r>
    </w:p>
    <w:p w14:paraId="1594C499" w14:textId="398E1C59" w:rsidR="009250BB" w:rsidRDefault="009250BB" w:rsidP="00C55B48">
      <w:pPr>
        <w:pStyle w:val="1"/>
      </w:pPr>
      <w:r>
        <w:rPr>
          <w:rFonts w:hint="eastAsia"/>
        </w:rPr>
        <w:lastRenderedPageBreak/>
        <w:t>三、</w:t>
      </w:r>
      <w:r>
        <w:rPr>
          <w:rFonts w:hint="eastAsia"/>
        </w:rPr>
        <w:t>BLDC</w:t>
      </w:r>
      <w:r>
        <w:rPr>
          <w:rFonts w:hint="eastAsia"/>
        </w:rPr>
        <w:t>有感和无感控制策略</w:t>
      </w:r>
    </w:p>
    <w:p w14:paraId="0746E971" w14:textId="77777777" w:rsidR="009250BB" w:rsidRDefault="009250BB" w:rsidP="009250BB">
      <w:pPr>
        <w:ind w:firstLine="480"/>
      </w:pPr>
      <w:r>
        <w:rPr>
          <w:rFonts w:hint="eastAsia"/>
        </w:rPr>
        <w:t>总的推导式</w:t>
      </w:r>
    </w:p>
    <w:p w14:paraId="46764EF2" w14:textId="77777777" w:rsidR="009250BB" w:rsidRDefault="009250BB" w:rsidP="009250BB">
      <w:pPr>
        <w:pStyle w:val="1"/>
      </w:pPr>
      <w:r>
        <w:rPr>
          <w:rFonts w:hint="eastAsia"/>
        </w:rPr>
        <w:lastRenderedPageBreak/>
        <w:t>三、</w:t>
      </w:r>
      <w:r>
        <w:rPr>
          <w:rFonts w:hint="eastAsia"/>
        </w:rPr>
        <w:tab/>
        <w:t>BLDC</w:t>
      </w:r>
      <w:r>
        <w:rPr>
          <w:rFonts w:hint="eastAsia"/>
        </w:rPr>
        <w:t>有感和无感的软件控制策略差异性</w:t>
      </w:r>
    </w:p>
    <w:p w14:paraId="43BF6AE9" w14:textId="77777777" w:rsidR="009250BB" w:rsidRDefault="009250BB" w:rsidP="009250BB">
      <w:pPr>
        <w:ind w:firstLine="480"/>
      </w:pPr>
      <w:r>
        <w:rPr>
          <w:rFonts w:hint="eastAsia"/>
        </w:rPr>
        <w:t>直观</w:t>
      </w:r>
      <w:r>
        <w:rPr>
          <w:rFonts w:hint="eastAsia"/>
        </w:rPr>
        <w:t>---</w:t>
      </w:r>
      <w:r>
        <w:rPr>
          <w:rFonts w:hint="eastAsia"/>
        </w:rPr>
        <w:t>列表格</w:t>
      </w:r>
    </w:p>
    <w:p w14:paraId="26BCB862" w14:textId="77777777" w:rsidR="008C4BE0" w:rsidRPr="00B92A5C" w:rsidRDefault="008C4BE0" w:rsidP="00B92A5C">
      <w:pPr>
        <w:ind w:firstLine="480"/>
      </w:pPr>
    </w:p>
    <w:sectPr w:rsidR="008C4BE0" w:rsidRPr="00B92A5C" w:rsidSect="00AF34DD">
      <w:headerReference w:type="even" r:id="rId14"/>
      <w:headerReference w:type="default" r:id="rId15"/>
      <w:footerReference w:type="even" r:id="rId16"/>
      <w:footerReference w:type="default" r:id="rId17"/>
      <w:headerReference w:type="first" r:id="rId18"/>
      <w:footerReference w:type="first" r:id="rId19"/>
      <w:pgSz w:w="11907" w:h="16840" w:code="9"/>
      <w:pgMar w:top="1871" w:right="1247" w:bottom="1474" w:left="1134" w:header="1361" w:footer="1247" w:gutter="0"/>
      <w:pgNumType w:start="1"/>
      <w:cols w:space="720"/>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张 航航" w:date="2023-03-29T14:32:00Z" w:initials="张">
    <w:p w14:paraId="45617BF4" w14:textId="612FD008" w:rsidR="00EA430A" w:rsidRDefault="00EA430A">
      <w:pPr>
        <w:pStyle w:val="af3"/>
        <w:ind w:firstLine="420"/>
      </w:pPr>
      <w:r>
        <w:rPr>
          <w:rStyle w:val="af2"/>
        </w:rPr>
        <w:annotationRef/>
      </w:r>
      <w:r w:rsidRPr="00EA430A">
        <w:rPr>
          <w:rFonts w:hint="eastAsia"/>
        </w:rPr>
        <w:t>负载阻抗角是指电路中电感和电容等元件所引起的电压和电流之间的相位差。在交流电路中，负载阻抗角反映了负载对交流电源的阻力或阻尼程度。当电路中存在电感时，电流滞后于电压，即存在一个正的负载阻抗角；当电路中存在电容时，电流领先于电压，即存在一个负的负载阻抗角。负载阻抗角的大小决定了电路中有功功率和无功功率的比例，因此对于交流电路的稳定性、效率和能量传输等方面具有重要影响。</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617B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ECA93" w16cex:dateUtc="2023-03-29T0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617BF4" w16cid:durableId="27CECA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F9BA7" w14:textId="77777777" w:rsidR="00EB05BE" w:rsidRDefault="00EB05BE">
      <w:pPr>
        <w:spacing w:line="240" w:lineRule="auto"/>
        <w:ind w:firstLine="480"/>
      </w:pPr>
      <w:r>
        <w:separator/>
      </w:r>
    </w:p>
    <w:p w14:paraId="25731908" w14:textId="77777777" w:rsidR="00EB05BE" w:rsidRDefault="00EB05BE">
      <w:pPr>
        <w:ind w:firstLine="480"/>
      </w:pPr>
    </w:p>
  </w:endnote>
  <w:endnote w:type="continuationSeparator" w:id="0">
    <w:p w14:paraId="08D1BCC0" w14:textId="77777777" w:rsidR="00EB05BE" w:rsidRDefault="00EB05BE">
      <w:pPr>
        <w:spacing w:line="240" w:lineRule="auto"/>
        <w:ind w:firstLine="480"/>
      </w:pPr>
      <w:r>
        <w:continuationSeparator/>
      </w:r>
    </w:p>
    <w:p w14:paraId="7142BC4E" w14:textId="77777777" w:rsidR="00EB05BE" w:rsidRDefault="00EB05BE">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B1517" w14:textId="77777777" w:rsidR="00B92A5C" w:rsidRDefault="00B92A5C">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6732711"/>
      <w:docPartObj>
        <w:docPartGallery w:val="Page Numbers (Bottom of Page)"/>
        <w:docPartUnique/>
      </w:docPartObj>
    </w:sdtPr>
    <w:sdtEndPr/>
    <w:sdtContent>
      <w:p w14:paraId="1BA60B9C" w14:textId="77777777" w:rsidR="00AF34DD" w:rsidRPr="00AF34DD" w:rsidRDefault="00AF34DD" w:rsidP="00814283">
        <w:pPr>
          <w:pStyle w:val="a8"/>
          <w:ind w:firstLine="360"/>
          <w:jc w:val="center"/>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F5526" w14:textId="77777777" w:rsidR="00B92A5C" w:rsidRDefault="00B92A5C">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602F8" w14:textId="77777777" w:rsidR="00EB05BE" w:rsidRDefault="00EB05BE">
      <w:pPr>
        <w:spacing w:line="240" w:lineRule="auto"/>
        <w:ind w:firstLine="480"/>
      </w:pPr>
      <w:r>
        <w:separator/>
      </w:r>
    </w:p>
    <w:p w14:paraId="57CCA8CD" w14:textId="77777777" w:rsidR="00EB05BE" w:rsidRDefault="00EB05BE">
      <w:pPr>
        <w:ind w:firstLine="480"/>
      </w:pPr>
    </w:p>
  </w:footnote>
  <w:footnote w:type="continuationSeparator" w:id="0">
    <w:p w14:paraId="548F7B5C" w14:textId="77777777" w:rsidR="00EB05BE" w:rsidRDefault="00EB05BE">
      <w:pPr>
        <w:spacing w:line="240" w:lineRule="auto"/>
        <w:ind w:firstLine="480"/>
      </w:pPr>
      <w:r>
        <w:continuationSeparator/>
      </w:r>
    </w:p>
    <w:p w14:paraId="1F7C5017" w14:textId="77777777" w:rsidR="00EB05BE" w:rsidRDefault="00EB05BE">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DC6D1" w14:textId="77777777" w:rsidR="00B92A5C" w:rsidRDefault="00B92A5C">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89EF7" w14:textId="77777777" w:rsidR="00AF34DD" w:rsidRPr="00B92A5C" w:rsidRDefault="00AF34DD" w:rsidP="00B92A5C">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9BB67" w14:textId="77777777" w:rsidR="00B92A5C" w:rsidRDefault="00B92A5C">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C0D47"/>
    <w:multiLevelType w:val="multilevel"/>
    <w:tmpl w:val="2B4C4B5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15E7243"/>
    <w:multiLevelType w:val="hybridMultilevel"/>
    <w:tmpl w:val="9FE236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3A1456B"/>
    <w:multiLevelType w:val="multilevel"/>
    <w:tmpl w:val="A3545C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99A5B9F"/>
    <w:multiLevelType w:val="multilevel"/>
    <w:tmpl w:val="54B4D3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08A1819"/>
    <w:multiLevelType w:val="multilevel"/>
    <w:tmpl w:val="4822C1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80046D4"/>
    <w:multiLevelType w:val="hybridMultilevel"/>
    <w:tmpl w:val="9E64FD36"/>
    <w:lvl w:ilvl="0" w:tplc="9E48D512">
      <w:start w:val="1"/>
      <w:numFmt w:val="japaneseCounting"/>
      <w:lvlText w:val="第%1章"/>
      <w:lvlJc w:val="left"/>
      <w:pPr>
        <w:ind w:left="1116" w:hanging="11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DA5D16"/>
    <w:multiLevelType w:val="hybridMultilevel"/>
    <w:tmpl w:val="7EBA026A"/>
    <w:lvl w:ilvl="0" w:tplc="26A04B1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2BE72C6"/>
    <w:multiLevelType w:val="hybridMultilevel"/>
    <w:tmpl w:val="59D0044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1841D2A"/>
    <w:multiLevelType w:val="multilevel"/>
    <w:tmpl w:val="0A2239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489B1F79"/>
    <w:multiLevelType w:val="hybridMultilevel"/>
    <w:tmpl w:val="C88AD82C"/>
    <w:lvl w:ilvl="0" w:tplc="7A187A2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D1A1FAC"/>
    <w:multiLevelType w:val="multilevel"/>
    <w:tmpl w:val="63926D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F553AE0"/>
    <w:multiLevelType w:val="multilevel"/>
    <w:tmpl w:val="E31671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5206072F"/>
    <w:multiLevelType w:val="multilevel"/>
    <w:tmpl w:val="ADDE9D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53756DAE"/>
    <w:multiLevelType w:val="hybridMultilevel"/>
    <w:tmpl w:val="016AB8F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54F33594"/>
    <w:multiLevelType w:val="multilevel"/>
    <w:tmpl w:val="488813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5DAB4060"/>
    <w:multiLevelType w:val="hybridMultilevel"/>
    <w:tmpl w:val="AB6281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F865062"/>
    <w:multiLevelType w:val="multilevel"/>
    <w:tmpl w:val="F17809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61B5347A"/>
    <w:multiLevelType w:val="multilevel"/>
    <w:tmpl w:val="DDA6B9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685D1560"/>
    <w:multiLevelType w:val="multilevel"/>
    <w:tmpl w:val="6FE8AD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73C927A5"/>
    <w:multiLevelType w:val="hybridMultilevel"/>
    <w:tmpl w:val="D2BC3334"/>
    <w:lvl w:ilvl="0" w:tplc="2946D58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7D0C17A5"/>
    <w:multiLevelType w:val="hybridMultilevel"/>
    <w:tmpl w:val="8C24E03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9"/>
  </w:num>
  <w:num w:numId="3">
    <w:abstractNumId w:val="7"/>
  </w:num>
  <w:num w:numId="4">
    <w:abstractNumId w:val="1"/>
  </w:num>
  <w:num w:numId="5">
    <w:abstractNumId w:val="15"/>
  </w:num>
  <w:num w:numId="6">
    <w:abstractNumId w:val="0"/>
  </w:num>
  <w:num w:numId="7">
    <w:abstractNumId w:val="2"/>
  </w:num>
  <w:num w:numId="8">
    <w:abstractNumId w:val="14"/>
  </w:num>
  <w:num w:numId="9">
    <w:abstractNumId w:val="3"/>
  </w:num>
  <w:num w:numId="10">
    <w:abstractNumId w:val="8"/>
  </w:num>
  <w:num w:numId="11">
    <w:abstractNumId w:val="20"/>
  </w:num>
  <w:num w:numId="12">
    <w:abstractNumId w:val="13"/>
  </w:num>
  <w:num w:numId="13">
    <w:abstractNumId w:val="16"/>
  </w:num>
  <w:num w:numId="14">
    <w:abstractNumId w:val="4"/>
  </w:num>
  <w:num w:numId="15">
    <w:abstractNumId w:val="18"/>
  </w:num>
  <w:num w:numId="16">
    <w:abstractNumId w:val="10"/>
  </w:num>
  <w:num w:numId="17">
    <w:abstractNumId w:val="17"/>
  </w:num>
  <w:num w:numId="18">
    <w:abstractNumId w:val="11"/>
  </w:num>
  <w:num w:numId="19">
    <w:abstractNumId w:val="12"/>
  </w:num>
  <w:num w:numId="20">
    <w:abstractNumId w:val="19"/>
  </w:num>
  <w:num w:numId="2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张 航航">
    <w15:presenceInfo w15:providerId="Windows Live" w15:userId="e63fcafefca6cc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0BB"/>
    <w:rsid w:val="00000687"/>
    <w:rsid w:val="0000751A"/>
    <w:rsid w:val="00017DCA"/>
    <w:rsid w:val="00022E67"/>
    <w:rsid w:val="00025A00"/>
    <w:rsid w:val="00025E77"/>
    <w:rsid w:val="00027926"/>
    <w:rsid w:val="0003065C"/>
    <w:rsid w:val="000325A4"/>
    <w:rsid w:val="000401BE"/>
    <w:rsid w:val="0004080C"/>
    <w:rsid w:val="0004124B"/>
    <w:rsid w:val="00051735"/>
    <w:rsid w:val="00052F88"/>
    <w:rsid w:val="00053190"/>
    <w:rsid w:val="0005341B"/>
    <w:rsid w:val="00060B6B"/>
    <w:rsid w:val="00062C7F"/>
    <w:rsid w:val="000631DE"/>
    <w:rsid w:val="0006705C"/>
    <w:rsid w:val="0007108D"/>
    <w:rsid w:val="0007675A"/>
    <w:rsid w:val="00080182"/>
    <w:rsid w:val="00085627"/>
    <w:rsid w:val="00086923"/>
    <w:rsid w:val="000A3F61"/>
    <w:rsid w:val="000B33B4"/>
    <w:rsid w:val="000B430C"/>
    <w:rsid w:val="000B4963"/>
    <w:rsid w:val="000B6ADC"/>
    <w:rsid w:val="000C0451"/>
    <w:rsid w:val="000C7182"/>
    <w:rsid w:val="000C7FB0"/>
    <w:rsid w:val="000D3F41"/>
    <w:rsid w:val="000D7886"/>
    <w:rsid w:val="000E0E81"/>
    <w:rsid w:val="000E1348"/>
    <w:rsid w:val="000E2A6B"/>
    <w:rsid w:val="000E37D7"/>
    <w:rsid w:val="000E7C14"/>
    <w:rsid w:val="000F32F6"/>
    <w:rsid w:val="000F5469"/>
    <w:rsid w:val="00100186"/>
    <w:rsid w:val="00111579"/>
    <w:rsid w:val="00111A92"/>
    <w:rsid w:val="00114FE7"/>
    <w:rsid w:val="00116B60"/>
    <w:rsid w:val="001220DC"/>
    <w:rsid w:val="0013745C"/>
    <w:rsid w:val="00140E97"/>
    <w:rsid w:val="00142DD9"/>
    <w:rsid w:val="00146FB1"/>
    <w:rsid w:val="0014778D"/>
    <w:rsid w:val="00153159"/>
    <w:rsid w:val="00154948"/>
    <w:rsid w:val="00160FB1"/>
    <w:rsid w:val="0016244B"/>
    <w:rsid w:val="001653BF"/>
    <w:rsid w:val="00172047"/>
    <w:rsid w:val="001739BF"/>
    <w:rsid w:val="0017466D"/>
    <w:rsid w:val="001834F7"/>
    <w:rsid w:val="00183CE4"/>
    <w:rsid w:val="001924ED"/>
    <w:rsid w:val="00193445"/>
    <w:rsid w:val="00193F67"/>
    <w:rsid w:val="001A06EB"/>
    <w:rsid w:val="001A3AFD"/>
    <w:rsid w:val="001A44FF"/>
    <w:rsid w:val="001A60F0"/>
    <w:rsid w:val="001B1725"/>
    <w:rsid w:val="001B2CEF"/>
    <w:rsid w:val="001B76AF"/>
    <w:rsid w:val="001C0BB5"/>
    <w:rsid w:val="001C78D7"/>
    <w:rsid w:val="001D0292"/>
    <w:rsid w:val="001D07F7"/>
    <w:rsid w:val="001E079B"/>
    <w:rsid w:val="001E3ED6"/>
    <w:rsid w:val="001E5718"/>
    <w:rsid w:val="001F7BBE"/>
    <w:rsid w:val="0020489F"/>
    <w:rsid w:val="00204C8C"/>
    <w:rsid w:val="002053C7"/>
    <w:rsid w:val="002063E8"/>
    <w:rsid w:val="00206EE1"/>
    <w:rsid w:val="002077D7"/>
    <w:rsid w:val="0021380B"/>
    <w:rsid w:val="00213E58"/>
    <w:rsid w:val="00214D39"/>
    <w:rsid w:val="00216024"/>
    <w:rsid w:val="00227AF6"/>
    <w:rsid w:val="00227F13"/>
    <w:rsid w:val="00230F7D"/>
    <w:rsid w:val="00234A40"/>
    <w:rsid w:val="00234D14"/>
    <w:rsid w:val="00242700"/>
    <w:rsid w:val="00244F23"/>
    <w:rsid w:val="00246578"/>
    <w:rsid w:val="002467BD"/>
    <w:rsid w:val="00247A89"/>
    <w:rsid w:val="00252BED"/>
    <w:rsid w:val="00253853"/>
    <w:rsid w:val="00253B82"/>
    <w:rsid w:val="00255E02"/>
    <w:rsid w:val="00256D5D"/>
    <w:rsid w:val="002571F7"/>
    <w:rsid w:val="00260F47"/>
    <w:rsid w:val="00273917"/>
    <w:rsid w:val="00274E90"/>
    <w:rsid w:val="0027560B"/>
    <w:rsid w:val="00280078"/>
    <w:rsid w:val="00281BD7"/>
    <w:rsid w:val="00282CE6"/>
    <w:rsid w:val="00282E64"/>
    <w:rsid w:val="0029032B"/>
    <w:rsid w:val="002950D6"/>
    <w:rsid w:val="0029627C"/>
    <w:rsid w:val="002969DD"/>
    <w:rsid w:val="00297E29"/>
    <w:rsid w:val="002B4846"/>
    <w:rsid w:val="002B7294"/>
    <w:rsid w:val="002C4539"/>
    <w:rsid w:val="002C49E6"/>
    <w:rsid w:val="002C522E"/>
    <w:rsid w:val="002C5B13"/>
    <w:rsid w:val="002D1DE5"/>
    <w:rsid w:val="002D2234"/>
    <w:rsid w:val="002D360C"/>
    <w:rsid w:val="002D3893"/>
    <w:rsid w:val="002D3C18"/>
    <w:rsid w:val="002D49A1"/>
    <w:rsid w:val="002D69C9"/>
    <w:rsid w:val="002E296B"/>
    <w:rsid w:val="002E4341"/>
    <w:rsid w:val="002F01C3"/>
    <w:rsid w:val="002F0363"/>
    <w:rsid w:val="002F10B4"/>
    <w:rsid w:val="00300ADF"/>
    <w:rsid w:val="00305000"/>
    <w:rsid w:val="00306ED5"/>
    <w:rsid w:val="003152D5"/>
    <w:rsid w:val="0032031E"/>
    <w:rsid w:val="00321028"/>
    <w:rsid w:val="00324989"/>
    <w:rsid w:val="003251F3"/>
    <w:rsid w:val="0032613A"/>
    <w:rsid w:val="00326614"/>
    <w:rsid w:val="00326CDF"/>
    <w:rsid w:val="00327F79"/>
    <w:rsid w:val="00332B6B"/>
    <w:rsid w:val="0034190A"/>
    <w:rsid w:val="0034445E"/>
    <w:rsid w:val="00352B98"/>
    <w:rsid w:val="00357760"/>
    <w:rsid w:val="00363EE3"/>
    <w:rsid w:val="00366BFD"/>
    <w:rsid w:val="00367BDB"/>
    <w:rsid w:val="003731DC"/>
    <w:rsid w:val="00384D7F"/>
    <w:rsid w:val="003854D0"/>
    <w:rsid w:val="00394492"/>
    <w:rsid w:val="003944BD"/>
    <w:rsid w:val="003A14C0"/>
    <w:rsid w:val="003A36A5"/>
    <w:rsid w:val="003B2A61"/>
    <w:rsid w:val="003B4CC4"/>
    <w:rsid w:val="003C21C8"/>
    <w:rsid w:val="003D0C84"/>
    <w:rsid w:val="003D28E3"/>
    <w:rsid w:val="003D7E54"/>
    <w:rsid w:val="003E4421"/>
    <w:rsid w:val="00404DC9"/>
    <w:rsid w:val="00405D33"/>
    <w:rsid w:val="00405EBF"/>
    <w:rsid w:val="00407981"/>
    <w:rsid w:val="00410403"/>
    <w:rsid w:val="0041058A"/>
    <w:rsid w:val="00414B15"/>
    <w:rsid w:val="00424471"/>
    <w:rsid w:val="0042686F"/>
    <w:rsid w:val="00437069"/>
    <w:rsid w:val="00440E07"/>
    <w:rsid w:val="00447732"/>
    <w:rsid w:val="00451222"/>
    <w:rsid w:val="00451917"/>
    <w:rsid w:val="00455EBB"/>
    <w:rsid w:val="00456DFB"/>
    <w:rsid w:val="00462D1B"/>
    <w:rsid w:val="00465B7A"/>
    <w:rsid w:val="00467806"/>
    <w:rsid w:val="004738E2"/>
    <w:rsid w:val="00474709"/>
    <w:rsid w:val="00480730"/>
    <w:rsid w:val="00481373"/>
    <w:rsid w:val="00484EED"/>
    <w:rsid w:val="00494CB5"/>
    <w:rsid w:val="004A283A"/>
    <w:rsid w:val="004A5CE1"/>
    <w:rsid w:val="004B4E99"/>
    <w:rsid w:val="004C1908"/>
    <w:rsid w:val="004C3390"/>
    <w:rsid w:val="004C37F5"/>
    <w:rsid w:val="004C6240"/>
    <w:rsid w:val="004D7B6C"/>
    <w:rsid w:val="004D7DA9"/>
    <w:rsid w:val="004E0F42"/>
    <w:rsid w:val="004E26A0"/>
    <w:rsid w:val="004E63EA"/>
    <w:rsid w:val="004E73BD"/>
    <w:rsid w:val="004F39C0"/>
    <w:rsid w:val="004F4352"/>
    <w:rsid w:val="004F5C84"/>
    <w:rsid w:val="0051401D"/>
    <w:rsid w:val="00516A57"/>
    <w:rsid w:val="00517AB6"/>
    <w:rsid w:val="0052456E"/>
    <w:rsid w:val="00531790"/>
    <w:rsid w:val="0053275B"/>
    <w:rsid w:val="005356C4"/>
    <w:rsid w:val="00537A00"/>
    <w:rsid w:val="00540091"/>
    <w:rsid w:val="00542B44"/>
    <w:rsid w:val="00546FEF"/>
    <w:rsid w:val="005478A2"/>
    <w:rsid w:val="005565DD"/>
    <w:rsid w:val="00556761"/>
    <w:rsid w:val="00556EE4"/>
    <w:rsid w:val="0055752A"/>
    <w:rsid w:val="00561D28"/>
    <w:rsid w:val="00563CF6"/>
    <w:rsid w:val="00581424"/>
    <w:rsid w:val="00581E26"/>
    <w:rsid w:val="00583988"/>
    <w:rsid w:val="00586858"/>
    <w:rsid w:val="0059319A"/>
    <w:rsid w:val="00593224"/>
    <w:rsid w:val="00594D74"/>
    <w:rsid w:val="005960E5"/>
    <w:rsid w:val="005968FA"/>
    <w:rsid w:val="005A0FCF"/>
    <w:rsid w:val="005B11D1"/>
    <w:rsid w:val="005B5140"/>
    <w:rsid w:val="005C2216"/>
    <w:rsid w:val="005C4378"/>
    <w:rsid w:val="005D169C"/>
    <w:rsid w:val="005D2D5E"/>
    <w:rsid w:val="005D7071"/>
    <w:rsid w:val="005E2EDD"/>
    <w:rsid w:val="005E3C61"/>
    <w:rsid w:val="005F7648"/>
    <w:rsid w:val="00601564"/>
    <w:rsid w:val="0060219D"/>
    <w:rsid w:val="00602C19"/>
    <w:rsid w:val="00603CDE"/>
    <w:rsid w:val="00606719"/>
    <w:rsid w:val="0061375B"/>
    <w:rsid w:val="00617DB6"/>
    <w:rsid w:val="00626380"/>
    <w:rsid w:val="00632954"/>
    <w:rsid w:val="00633FEB"/>
    <w:rsid w:val="00637D66"/>
    <w:rsid w:val="006424A8"/>
    <w:rsid w:val="006478B1"/>
    <w:rsid w:val="00653348"/>
    <w:rsid w:val="00654779"/>
    <w:rsid w:val="00656DB1"/>
    <w:rsid w:val="00661BB0"/>
    <w:rsid w:val="00661CA8"/>
    <w:rsid w:val="00665F14"/>
    <w:rsid w:val="00670318"/>
    <w:rsid w:val="00671A77"/>
    <w:rsid w:val="00675E5C"/>
    <w:rsid w:val="00682127"/>
    <w:rsid w:val="006848CE"/>
    <w:rsid w:val="006864B6"/>
    <w:rsid w:val="00687649"/>
    <w:rsid w:val="00692EA7"/>
    <w:rsid w:val="006930DE"/>
    <w:rsid w:val="0069688E"/>
    <w:rsid w:val="006A0182"/>
    <w:rsid w:val="006A01C3"/>
    <w:rsid w:val="006A4ECF"/>
    <w:rsid w:val="006C13ED"/>
    <w:rsid w:val="006C3964"/>
    <w:rsid w:val="006C52A0"/>
    <w:rsid w:val="006D15AB"/>
    <w:rsid w:val="006D17B6"/>
    <w:rsid w:val="006E3D3E"/>
    <w:rsid w:val="006F3F30"/>
    <w:rsid w:val="006F4C04"/>
    <w:rsid w:val="006F5475"/>
    <w:rsid w:val="006F6FC3"/>
    <w:rsid w:val="00700CA4"/>
    <w:rsid w:val="007012E0"/>
    <w:rsid w:val="00703BD9"/>
    <w:rsid w:val="00710DFA"/>
    <w:rsid w:val="0071195A"/>
    <w:rsid w:val="00714FA9"/>
    <w:rsid w:val="0071558A"/>
    <w:rsid w:val="0072044B"/>
    <w:rsid w:val="007245DA"/>
    <w:rsid w:val="007303CC"/>
    <w:rsid w:val="007317E6"/>
    <w:rsid w:val="00733004"/>
    <w:rsid w:val="00750529"/>
    <w:rsid w:val="007558DA"/>
    <w:rsid w:val="00763DA2"/>
    <w:rsid w:val="007707F8"/>
    <w:rsid w:val="00775172"/>
    <w:rsid w:val="00777B3C"/>
    <w:rsid w:val="00780ABC"/>
    <w:rsid w:val="00794346"/>
    <w:rsid w:val="00794AAE"/>
    <w:rsid w:val="00795E33"/>
    <w:rsid w:val="007969C0"/>
    <w:rsid w:val="007A0E68"/>
    <w:rsid w:val="007A6CDC"/>
    <w:rsid w:val="007B2BEA"/>
    <w:rsid w:val="007B2FC6"/>
    <w:rsid w:val="007B6106"/>
    <w:rsid w:val="007C0C89"/>
    <w:rsid w:val="007C386C"/>
    <w:rsid w:val="007D3D5C"/>
    <w:rsid w:val="007D7460"/>
    <w:rsid w:val="007E085A"/>
    <w:rsid w:val="007E3B8A"/>
    <w:rsid w:val="007E54AD"/>
    <w:rsid w:val="0080026C"/>
    <w:rsid w:val="00801B00"/>
    <w:rsid w:val="008031A8"/>
    <w:rsid w:val="008067B9"/>
    <w:rsid w:val="00810CBD"/>
    <w:rsid w:val="0081404F"/>
    <w:rsid w:val="008140A8"/>
    <w:rsid w:val="00814283"/>
    <w:rsid w:val="008248BD"/>
    <w:rsid w:val="0082572F"/>
    <w:rsid w:val="0083027B"/>
    <w:rsid w:val="008368A9"/>
    <w:rsid w:val="008369CC"/>
    <w:rsid w:val="00847281"/>
    <w:rsid w:val="008511FF"/>
    <w:rsid w:val="00851507"/>
    <w:rsid w:val="00851DCD"/>
    <w:rsid w:val="0085300E"/>
    <w:rsid w:val="00853848"/>
    <w:rsid w:val="0086008C"/>
    <w:rsid w:val="00861D7C"/>
    <w:rsid w:val="00866652"/>
    <w:rsid w:val="008675B8"/>
    <w:rsid w:val="00871890"/>
    <w:rsid w:val="0087281C"/>
    <w:rsid w:val="008752C3"/>
    <w:rsid w:val="0088500B"/>
    <w:rsid w:val="008867F2"/>
    <w:rsid w:val="008868E8"/>
    <w:rsid w:val="00890DB9"/>
    <w:rsid w:val="0089171B"/>
    <w:rsid w:val="00893FE6"/>
    <w:rsid w:val="008A07F4"/>
    <w:rsid w:val="008A2222"/>
    <w:rsid w:val="008A3967"/>
    <w:rsid w:val="008A6366"/>
    <w:rsid w:val="008A6609"/>
    <w:rsid w:val="008A7D23"/>
    <w:rsid w:val="008C3DD9"/>
    <w:rsid w:val="008C4BE0"/>
    <w:rsid w:val="008C5570"/>
    <w:rsid w:val="008D016A"/>
    <w:rsid w:val="008D03F0"/>
    <w:rsid w:val="008E1B0E"/>
    <w:rsid w:val="008E258C"/>
    <w:rsid w:val="008E271C"/>
    <w:rsid w:val="008E6586"/>
    <w:rsid w:val="008F0E81"/>
    <w:rsid w:val="008F4011"/>
    <w:rsid w:val="008F44C6"/>
    <w:rsid w:val="008F4543"/>
    <w:rsid w:val="008F47E1"/>
    <w:rsid w:val="008F7358"/>
    <w:rsid w:val="0090061E"/>
    <w:rsid w:val="0090408D"/>
    <w:rsid w:val="00904291"/>
    <w:rsid w:val="00907170"/>
    <w:rsid w:val="009075DB"/>
    <w:rsid w:val="00911C89"/>
    <w:rsid w:val="009124BF"/>
    <w:rsid w:val="00915213"/>
    <w:rsid w:val="009174E9"/>
    <w:rsid w:val="00917C0E"/>
    <w:rsid w:val="009229EB"/>
    <w:rsid w:val="009250BB"/>
    <w:rsid w:val="00925E30"/>
    <w:rsid w:val="00930843"/>
    <w:rsid w:val="00936CB7"/>
    <w:rsid w:val="009450EA"/>
    <w:rsid w:val="009511BC"/>
    <w:rsid w:val="00955131"/>
    <w:rsid w:val="009659B8"/>
    <w:rsid w:val="00967F49"/>
    <w:rsid w:val="00974337"/>
    <w:rsid w:val="009744D6"/>
    <w:rsid w:val="009770D9"/>
    <w:rsid w:val="009851F2"/>
    <w:rsid w:val="0098539B"/>
    <w:rsid w:val="00987553"/>
    <w:rsid w:val="0099314E"/>
    <w:rsid w:val="009A1997"/>
    <w:rsid w:val="009A3D79"/>
    <w:rsid w:val="009A5FE7"/>
    <w:rsid w:val="009A65FF"/>
    <w:rsid w:val="009A6799"/>
    <w:rsid w:val="009B02FD"/>
    <w:rsid w:val="009B0F87"/>
    <w:rsid w:val="009B389E"/>
    <w:rsid w:val="009B5269"/>
    <w:rsid w:val="009C02C6"/>
    <w:rsid w:val="009C4997"/>
    <w:rsid w:val="009C532B"/>
    <w:rsid w:val="009C5C8C"/>
    <w:rsid w:val="009D05EA"/>
    <w:rsid w:val="009D1809"/>
    <w:rsid w:val="009D7F61"/>
    <w:rsid w:val="009E14BE"/>
    <w:rsid w:val="009E1591"/>
    <w:rsid w:val="009E22ED"/>
    <w:rsid w:val="009E26EF"/>
    <w:rsid w:val="009E2BB3"/>
    <w:rsid w:val="009F29E3"/>
    <w:rsid w:val="009F2D25"/>
    <w:rsid w:val="009F4E77"/>
    <w:rsid w:val="009F6F22"/>
    <w:rsid w:val="00A069C7"/>
    <w:rsid w:val="00A10D3C"/>
    <w:rsid w:val="00A14B29"/>
    <w:rsid w:val="00A2099E"/>
    <w:rsid w:val="00A329D7"/>
    <w:rsid w:val="00A44514"/>
    <w:rsid w:val="00A52403"/>
    <w:rsid w:val="00A52613"/>
    <w:rsid w:val="00A67DEE"/>
    <w:rsid w:val="00A73DB1"/>
    <w:rsid w:val="00A80E8E"/>
    <w:rsid w:val="00A8401E"/>
    <w:rsid w:val="00A90161"/>
    <w:rsid w:val="00A90CA1"/>
    <w:rsid w:val="00A94B34"/>
    <w:rsid w:val="00AA05F4"/>
    <w:rsid w:val="00AA4FE7"/>
    <w:rsid w:val="00AA65A3"/>
    <w:rsid w:val="00AB408E"/>
    <w:rsid w:val="00AB6B40"/>
    <w:rsid w:val="00AD0096"/>
    <w:rsid w:val="00AD121E"/>
    <w:rsid w:val="00AD6952"/>
    <w:rsid w:val="00AE2458"/>
    <w:rsid w:val="00AE3688"/>
    <w:rsid w:val="00AE3ADC"/>
    <w:rsid w:val="00AE4605"/>
    <w:rsid w:val="00AE5DA3"/>
    <w:rsid w:val="00AF2C73"/>
    <w:rsid w:val="00AF34DD"/>
    <w:rsid w:val="00B00422"/>
    <w:rsid w:val="00B05D11"/>
    <w:rsid w:val="00B06CC0"/>
    <w:rsid w:val="00B1598A"/>
    <w:rsid w:val="00B20AD1"/>
    <w:rsid w:val="00B211CC"/>
    <w:rsid w:val="00B24F4D"/>
    <w:rsid w:val="00B25009"/>
    <w:rsid w:val="00B2791E"/>
    <w:rsid w:val="00B319CE"/>
    <w:rsid w:val="00B321B9"/>
    <w:rsid w:val="00B32B72"/>
    <w:rsid w:val="00B3345D"/>
    <w:rsid w:val="00B3477D"/>
    <w:rsid w:val="00B407D6"/>
    <w:rsid w:val="00B45648"/>
    <w:rsid w:val="00B47209"/>
    <w:rsid w:val="00B504A8"/>
    <w:rsid w:val="00B5168B"/>
    <w:rsid w:val="00B5275C"/>
    <w:rsid w:val="00B626BC"/>
    <w:rsid w:val="00B63AF8"/>
    <w:rsid w:val="00B873E0"/>
    <w:rsid w:val="00B92A5C"/>
    <w:rsid w:val="00B957B5"/>
    <w:rsid w:val="00BA0965"/>
    <w:rsid w:val="00BA28B5"/>
    <w:rsid w:val="00BA29D3"/>
    <w:rsid w:val="00BA74A6"/>
    <w:rsid w:val="00BB012B"/>
    <w:rsid w:val="00BB7150"/>
    <w:rsid w:val="00BC20B6"/>
    <w:rsid w:val="00BC5EE6"/>
    <w:rsid w:val="00BE2365"/>
    <w:rsid w:val="00BE7912"/>
    <w:rsid w:val="00BF0F17"/>
    <w:rsid w:val="00BF0FF8"/>
    <w:rsid w:val="00BF1906"/>
    <w:rsid w:val="00BF3770"/>
    <w:rsid w:val="00BF7790"/>
    <w:rsid w:val="00C02F92"/>
    <w:rsid w:val="00C05248"/>
    <w:rsid w:val="00C0560F"/>
    <w:rsid w:val="00C15D63"/>
    <w:rsid w:val="00C172C5"/>
    <w:rsid w:val="00C247A2"/>
    <w:rsid w:val="00C2557D"/>
    <w:rsid w:val="00C27D00"/>
    <w:rsid w:val="00C31B86"/>
    <w:rsid w:val="00C31F32"/>
    <w:rsid w:val="00C32640"/>
    <w:rsid w:val="00C32E52"/>
    <w:rsid w:val="00C33828"/>
    <w:rsid w:val="00C37220"/>
    <w:rsid w:val="00C4136B"/>
    <w:rsid w:val="00C429F3"/>
    <w:rsid w:val="00C438E9"/>
    <w:rsid w:val="00C47A4E"/>
    <w:rsid w:val="00C502F0"/>
    <w:rsid w:val="00C55B48"/>
    <w:rsid w:val="00C5742A"/>
    <w:rsid w:val="00C6354C"/>
    <w:rsid w:val="00C64229"/>
    <w:rsid w:val="00C64E80"/>
    <w:rsid w:val="00C768E0"/>
    <w:rsid w:val="00C772C0"/>
    <w:rsid w:val="00C80B3D"/>
    <w:rsid w:val="00C82BD7"/>
    <w:rsid w:val="00C86BDA"/>
    <w:rsid w:val="00C92A83"/>
    <w:rsid w:val="00C95F7A"/>
    <w:rsid w:val="00CA0D2E"/>
    <w:rsid w:val="00CA2D9D"/>
    <w:rsid w:val="00CA49FD"/>
    <w:rsid w:val="00CA4C61"/>
    <w:rsid w:val="00CC0255"/>
    <w:rsid w:val="00CC161A"/>
    <w:rsid w:val="00CC2548"/>
    <w:rsid w:val="00CD52E8"/>
    <w:rsid w:val="00CD6F7E"/>
    <w:rsid w:val="00CE18D9"/>
    <w:rsid w:val="00CE2D18"/>
    <w:rsid w:val="00CE363E"/>
    <w:rsid w:val="00CE3B3C"/>
    <w:rsid w:val="00CE6888"/>
    <w:rsid w:val="00CF3188"/>
    <w:rsid w:val="00CF658E"/>
    <w:rsid w:val="00CF7B2C"/>
    <w:rsid w:val="00D04A10"/>
    <w:rsid w:val="00D07FA6"/>
    <w:rsid w:val="00D150A5"/>
    <w:rsid w:val="00D15E76"/>
    <w:rsid w:val="00D2021B"/>
    <w:rsid w:val="00D239E5"/>
    <w:rsid w:val="00D24351"/>
    <w:rsid w:val="00D26FB1"/>
    <w:rsid w:val="00D343EF"/>
    <w:rsid w:val="00D36A4F"/>
    <w:rsid w:val="00D37C3F"/>
    <w:rsid w:val="00D47C08"/>
    <w:rsid w:val="00D55E11"/>
    <w:rsid w:val="00D60C6C"/>
    <w:rsid w:val="00D730CB"/>
    <w:rsid w:val="00D7670E"/>
    <w:rsid w:val="00D7735F"/>
    <w:rsid w:val="00D80536"/>
    <w:rsid w:val="00D832B7"/>
    <w:rsid w:val="00D8443E"/>
    <w:rsid w:val="00D87E83"/>
    <w:rsid w:val="00D90095"/>
    <w:rsid w:val="00D91454"/>
    <w:rsid w:val="00D91BA9"/>
    <w:rsid w:val="00D91E2B"/>
    <w:rsid w:val="00D9272F"/>
    <w:rsid w:val="00D96BE9"/>
    <w:rsid w:val="00DA0FA2"/>
    <w:rsid w:val="00DA58D2"/>
    <w:rsid w:val="00DA5D5B"/>
    <w:rsid w:val="00DB274E"/>
    <w:rsid w:val="00DB5485"/>
    <w:rsid w:val="00DC209F"/>
    <w:rsid w:val="00DD5173"/>
    <w:rsid w:val="00DD7D5E"/>
    <w:rsid w:val="00DE0769"/>
    <w:rsid w:val="00DE46F2"/>
    <w:rsid w:val="00E048C0"/>
    <w:rsid w:val="00E0764B"/>
    <w:rsid w:val="00E07AFE"/>
    <w:rsid w:val="00E1262A"/>
    <w:rsid w:val="00E14AB9"/>
    <w:rsid w:val="00E1506D"/>
    <w:rsid w:val="00E1561E"/>
    <w:rsid w:val="00E20D01"/>
    <w:rsid w:val="00E32C41"/>
    <w:rsid w:val="00E32FA7"/>
    <w:rsid w:val="00E34922"/>
    <w:rsid w:val="00E4121B"/>
    <w:rsid w:val="00E42D8F"/>
    <w:rsid w:val="00E47175"/>
    <w:rsid w:val="00E5278A"/>
    <w:rsid w:val="00E572C5"/>
    <w:rsid w:val="00E6016D"/>
    <w:rsid w:val="00E609DB"/>
    <w:rsid w:val="00E6373C"/>
    <w:rsid w:val="00E7498D"/>
    <w:rsid w:val="00E74B5D"/>
    <w:rsid w:val="00E76EB6"/>
    <w:rsid w:val="00E809E3"/>
    <w:rsid w:val="00E8146B"/>
    <w:rsid w:val="00E81959"/>
    <w:rsid w:val="00E835C1"/>
    <w:rsid w:val="00E878E3"/>
    <w:rsid w:val="00E92033"/>
    <w:rsid w:val="00E92962"/>
    <w:rsid w:val="00E94C97"/>
    <w:rsid w:val="00E95421"/>
    <w:rsid w:val="00E96A5F"/>
    <w:rsid w:val="00EA2EE5"/>
    <w:rsid w:val="00EA430A"/>
    <w:rsid w:val="00EA56D5"/>
    <w:rsid w:val="00EB05BE"/>
    <w:rsid w:val="00EB50A5"/>
    <w:rsid w:val="00EC6280"/>
    <w:rsid w:val="00EC64C9"/>
    <w:rsid w:val="00ED06F0"/>
    <w:rsid w:val="00ED0C26"/>
    <w:rsid w:val="00ED0C7D"/>
    <w:rsid w:val="00ED10C4"/>
    <w:rsid w:val="00ED338D"/>
    <w:rsid w:val="00ED4C8B"/>
    <w:rsid w:val="00ED7863"/>
    <w:rsid w:val="00EF3021"/>
    <w:rsid w:val="00EF388B"/>
    <w:rsid w:val="00EF741D"/>
    <w:rsid w:val="00F02148"/>
    <w:rsid w:val="00F069E6"/>
    <w:rsid w:val="00F07186"/>
    <w:rsid w:val="00F07E88"/>
    <w:rsid w:val="00F111AC"/>
    <w:rsid w:val="00F12509"/>
    <w:rsid w:val="00F15A19"/>
    <w:rsid w:val="00F25907"/>
    <w:rsid w:val="00F37945"/>
    <w:rsid w:val="00F45232"/>
    <w:rsid w:val="00F453D5"/>
    <w:rsid w:val="00F45882"/>
    <w:rsid w:val="00F546DE"/>
    <w:rsid w:val="00F56185"/>
    <w:rsid w:val="00F6126D"/>
    <w:rsid w:val="00F6395E"/>
    <w:rsid w:val="00F63F55"/>
    <w:rsid w:val="00F67697"/>
    <w:rsid w:val="00F72E17"/>
    <w:rsid w:val="00F76D3E"/>
    <w:rsid w:val="00F7721A"/>
    <w:rsid w:val="00F774F4"/>
    <w:rsid w:val="00F80B8C"/>
    <w:rsid w:val="00F8118A"/>
    <w:rsid w:val="00F9144F"/>
    <w:rsid w:val="00F91903"/>
    <w:rsid w:val="00F9194A"/>
    <w:rsid w:val="00F9308A"/>
    <w:rsid w:val="00F949CB"/>
    <w:rsid w:val="00FA31A5"/>
    <w:rsid w:val="00FA46E6"/>
    <w:rsid w:val="00FA7798"/>
    <w:rsid w:val="00FB0C8A"/>
    <w:rsid w:val="00FB6ADC"/>
    <w:rsid w:val="00FC01F9"/>
    <w:rsid w:val="00FC17A5"/>
    <w:rsid w:val="00FC4FD4"/>
    <w:rsid w:val="00FC6770"/>
    <w:rsid w:val="00FC6C79"/>
    <w:rsid w:val="00FC7817"/>
    <w:rsid w:val="00FC7DFA"/>
    <w:rsid w:val="00FC7E8D"/>
    <w:rsid w:val="00FD1575"/>
    <w:rsid w:val="00FD7007"/>
    <w:rsid w:val="00FE0A4D"/>
    <w:rsid w:val="00FE0E96"/>
    <w:rsid w:val="00FE3CF7"/>
    <w:rsid w:val="00FE5776"/>
    <w:rsid w:val="00FE6094"/>
    <w:rsid w:val="00FF2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C5988"/>
  <w15:chartTrackingRefBased/>
  <w15:docId w15:val="{D8EC235B-95D4-43FD-AFB1-56435CAFC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5F7A"/>
    <w:pPr>
      <w:widowControl w:val="0"/>
      <w:spacing w:line="550" w:lineRule="exact"/>
      <w:ind w:firstLineChars="200" w:firstLine="200"/>
      <w:jc w:val="both"/>
    </w:pPr>
    <w:rPr>
      <w:rFonts w:ascii="Times New Roman" w:eastAsia="宋体" w:hAnsi="Times New Roman" w:cs="Times New Roman"/>
      <w:sz w:val="24"/>
      <w:szCs w:val="21"/>
    </w:rPr>
  </w:style>
  <w:style w:type="paragraph" w:styleId="1">
    <w:name w:val="heading 1"/>
    <w:basedOn w:val="a"/>
    <w:next w:val="a"/>
    <w:link w:val="10"/>
    <w:qFormat/>
    <w:rsid w:val="007B2BEA"/>
    <w:pPr>
      <w:keepNext/>
      <w:keepLines/>
      <w:pageBreakBefore/>
      <w:ind w:firstLineChars="0" w:firstLine="0"/>
      <w:jc w:val="center"/>
      <w:outlineLvl w:val="0"/>
    </w:pPr>
    <w:rPr>
      <w:rFonts w:eastAsia="黑体" w:cstheme="minorBidi"/>
      <w:bCs/>
      <w:kern w:val="44"/>
      <w:sz w:val="32"/>
      <w:szCs w:val="44"/>
    </w:rPr>
  </w:style>
  <w:style w:type="paragraph" w:styleId="2">
    <w:name w:val="heading 2"/>
    <w:basedOn w:val="a"/>
    <w:next w:val="a"/>
    <w:link w:val="20"/>
    <w:autoRedefine/>
    <w:qFormat/>
    <w:rsid w:val="00601564"/>
    <w:pPr>
      <w:keepNext/>
      <w:keepLines/>
      <w:ind w:firstLineChars="0" w:firstLine="0"/>
      <w:outlineLvl w:val="1"/>
    </w:pPr>
    <w:rPr>
      <w:rFonts w:eastAsia="黑体"/>
      <w:bCs/>
      <w:sz w:val="28"/>
      <w:szCs w:val="28"/>
    </w:rPr>
  </w:style>
  <w:style w:type="paragraph" w:styleId="3">
    <w:name w:val="heading 3"/>
    <w:basedOn w:val="a"/>
    <w:next w:val="a"/>
    <w:link w:val="30"/>
    <w:autoRedefine/>
    <w:qFormat/>
    <w:rsid w:val="00E6373C"/>
    <w:pPr>
      <w:keepNext/>
      <w:keepLines/>
      <w:ind w:leftChars="100" w:left="240" w:firstLineChars="0" w:firstLine="0"/>
      <w:outlineLvl w:val="2"/>
    </w:pPr>
    <w:rPr>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B2BEA"/>
    <w:rPr>
      <w:rFonts w:ascii="Times New Roman" w:eastAsia="黑体" w:hAnsi="Times New Roman"/>
      <w:bCs/>
      <w:kern w:val="44"/>
      <w:sz w:val="32"/>
      <w:szCs w:val="44"/>
    </w:rPr>
  </w:style>
  <w:style w:type="character" w:customStyle="1" w:styleId="20">
    <w:name w:val="标题 2 字符"/>
    <w:basedOn w:val="a0"/>
    <w:link w:val="2"/>
    <w:rsid w:val="00601564"/>
    <w:rPr>
      <w:rFonts w:ascii="Times New Roman" w:eastAsia="黑体" w:hAnsi="Times New Roman" w:cs="Times New Roman"/>
      <w:bCs/>
      <w:sz w:val="28"/>
      <w:szCs w:val="28"/>
    </w:rPr>
  </w:style>
  <w:style w:type="character" w:customStyle="1" w:styleId="30">
    <w:name w:val="标题 3 字符"/>
    <w:basedOn w:val="a0"/>
    <w:link w:val="3"/>
    <w:rsid w:val="00E6373C"/>
    <w:rPr>
      <w:rFonts w:ascii="Times New Roman" w:eastAsia="宋体" w:hAnsi="Times New Roman" w:cs="Times New Roman"/>
      <w:bCs/>
      <w:sz w:val="24"/>
      <w:szCs w:val="24"/>
    </w:rPr>
  </w:style>
  <w:style w:type="character" w:styleId="a3">
    <w:name w:val="Hyperlink"/>
    <w:uiPriority w:val="99"/>
    <w:rsid w:val="00890DB9"/>
    <w:rPr>
      <w:strike w:val="0"/>
      <w:dstrike w:val="0"/>
      <w:color w:val="136EC2"/>
      <w:u w:val="single"/>
    </w:rPr>
  </w:style>
  <w:style w:type="character" w:styleId="a4">
    <w:name w:val="page number"/>
    <w:basedOn w:val="a0"/>
    <w:rsid w:val="00890DB9"/>
  </w:style>
  <w:style w:type="character" w:customStyle="1" w:styleId="a5">
    <w:name w:val="页眉 字符"/>
    <w:link w:val="a6"/>
    <w:uiPriority w:val="99"/>
    <w:rsid w:val="00890DB9"/>
    <w:rPr>
      <w:sz w:val="18"/>
      <w:szCs w:val="18"/>
    </w:rPr>
  </w:style>
  <w:style w:type="character" w:customStyle="1" w:styleId="a7">
    <w:name w:val="页脚 字符"/>
    <w:link w:val="a8"/>
    <w:uiPriority w:val="99"/>
    <w:rsid w:val="00890DB9"/>
    <w:rPr>
      <w:sz w:val="18"/>
      <w:szCs w:val="18"/>
    </w:rPr>
  </w:style>
  <w:style w:type="paragraph" w:styleId="TOC3">
    <w:name w:val="toc 3"/>
    <w:basedOn w:val="a"/>
    <w:next w:val="a"/>
    <w:autoRedefine/>
    <w:uiPriority w:val="39"/>
    <w:rsid w:val="00814283"/>
    <w:pPr>
      <w:ind w:leftChars="200" w:left="200" w:firstLineChars="0" w:firstLine="0"/>
      <w:jc w:val="left"/>
    </w:pPr>
    <w:rPr>
      <w:iCs/>
      <w:szCs w:val="20"/>
    </w:rPr>
  </w:style>
  <w:style w:type="paragraph" w:styleId="TOC5">
    <w:name w:val="toc 5"/>
    <w:basedOn w:val="a"/>
    <w:next w:val="a"/>
    <w:semiHidden/>
    <w:rsid w:val="00890DB9"/>
    <w:pPr>
      <w:ind w:left="840"/>
      <w:jc w:val="left"/>
    </w:pPr>
    <w:rPr>
      <w:sz w:val="18"/>
      <w:szCs w:val="18"/>
    </w:rPr>
  </w:style>
  <w:style w:type="paragraph" w:styleId="a8">
    <w:name w:val="footer"/>
    <w:basedOn w:val="a"/>
    <w:link w:val="a7"/>
    <w:uiPriority w:val="99"/>
    <w:unhideWhenUsed/>
    <w:rsid w:val="00890DB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11">
    <w:name w:val="页脚 字符1"/>
    <w:basedOn w:val="a0"/>
    <w:uiPriority w:val="99"/>
    <w:semiHidden/>
    <w:rsid w:val="00890DB9"/>
    <w:rPr>
      <w:rFonts w:ascii="Calibri" w:eastAsia="宋体" w:hAnsi="Calibri" w:cs="Times New Roman"/>
      <w:sz w:val="18"/>
      <w:szCs w:val="18"/>
    </w:rPr>
  </w:style>
  <w:style w:type="paragraph" w:styleId="TOC7">
    <w:name w:val="toc 7"/>
    <w:basedOn w:val="a"/>
    <w:next w:val="a"/>
    <w:semiHidden/>
    <w:rsid w:val="00890DB9"/>
    <w:pPr>
      <w:ind w:left="1260"/>
      <w:jc w:val="left"/>
    </w:pPr>
    <w:rPr>
      <w:sz w:val="18"/>
      <w:szCs w:val="18"/>
    </w:rPr>
  </w:style>
  <w:style w:type="paragraph" w:styleId="a9">
    <w:name w:val="Document Map"/>
    <w:basedOn w:val="a"/>
    <w:link w:val="aa"/>
    <w:semiHidden/>
    <w:rsid w:val="00890DB9"/>
    <w:pPr>
      <w:shd w:val="clear" w:color="auto" w:fill="000080"/>
    </w:pPr>
  </w:style>
  <w:style w:type="character" w:customStyle="1" w:styleId="aa">
    <w:name w:val="文档结构图 字符"/>
    <w:basedOn w:val="a0"/>
    <w:link w:val="a9"/>
    <w:semiHidden/>
    <w:rsid w:val="00890DB9"/>
    <w:rPr>
      <w:rFonts w:ascii="Calibri" w:eastAsia="宋体" w:hAnsi="Calibri" w:cs="Times New Roman"/>
      <w:szCs w:val="21"/>
      <w:shd w:val="clear" w:color="auto" w:fill="000080"/>
    </w:rPr>
  </w:style>
  <w:style w:type="paragraph" w:styleId="TOC8">
    <w:name w:val="toc 8"/>
    <w:basedOn w:val="a"/>
    <w:next w:val="a"/>
    <w:semiHidden/>
    <w:rsid w:val="00890DB9"/>
    <w:pPr>
      <w:ind w:left="1470"/>
      <w:jc w:val="left"/>
    </w:pPr>
    <w:rPr>
      <w:sz w:val="18"/>
      <w:szCs w:val="18"/>
    </w:rPr>
  </w:style>
  <w:style w:type="paragraph" w:styleId="TOC1">
    <w:name w:val="toc 1"/>
    <w:basedOn w:val="a"/>
    <w:next w:val="a"/>
    <w:autoRedefine/>
    <w:uiPriority w:val="39"/>
    <w:rsid w:val="00814283"/>
    <w:pPr>
      <w:tabs>
        <w:tab w:val="right" w:leader="dot" w:pos="9516"/>
      </w:tabs>
      <w:ind w:firstLineChars="0" w:firstLine="0"/>
      <w:jc w:val="center"/>
    </w:pPr>
    <w:rPr>
      <w:b/>
      <w:bCs/>
      <w:szCs w:val="20"/>
    </w:rPr>
  </w:style>
  <w:style w:type="paragraph" w:styleId="a6">
    <w:name w:val="header"/>
    <w:basedOn w:val="a"/>
    <w:link w:val="a5"/>
    <w:uiPriority w:val="99"/>
    <w:unhideWhenUsed/>
    <w:rsid w:val="00890DB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12">
    <w:name w:val="页眉 字符1"/>
    <w:basedOn w:val="a0"/>
    <w:uiPriority w:val="99"/>
    <w:semiHidden/>
    <w:rsid w:val="00890DB9"/>
    <w:rPr>
      <w:rFonts w:ascii="Calibri" w:eastAsia="宋体" w:hAnsi="Calibri" w:cs="Times New Roman"/>
      <w:sz w:val="18"/>
      <w:szCs w:val="18"/>
    </w:rPr>
  </w:style>
  <w:style w:type="paragraph" w:styleId="TOC4">
    <w:name w:val="toc 4"/>
    <w:basedOn w:val="a"/>
    <w:next w:val="a"/>
    <w:semiHidden/>
    <w:rsid w:val="00890DB9"/>
    <w:pPr>
      <w:ind w:left="630"/>
      <w:jc w:val="left"/>
    </w:pPr>
    <w:rPr>
      <w:sz w:val="18"/>
      <w:szCs w:val="18"/>
    </w:rPr>
  </w:style>
  <w:style w:type="paragraph" w:styleId="TOC6">
    <w:name w:val="toc 6"/>
    <w:basedOn w:val="a"/>
    <w:next w:val="a"/>
    <w:semiHidden/>
    <w:rsid w:val="00890DB9"/>
    <w:pPr>
      <w:ind w:left="1050"/>
      <w:jc w:val="left"/>
    </w:pPr>
    <w:rPr>
      <w:sz w:val="18"/>
      <w:szCs w:val="18"/>
    </w:rPr>
  </w:style>
  <w:style w:type="paragraph" w:styleId="TOC2">
    <w:name w:val="toc 2"/>
    <w:basedOn w:val="a"/>
    <w:next w:val="a"/>
    <w:autoRedefine/>
    <w:uiPriority w:val="39"/>
    <w:rsid w:val="00814283"/>
    <w:pPr>
      <w:ind w:leftChars="100" w:left="100" w:firstLineChars="0" w:firstLine="0"/>
      <w:jc w:val="left"/>
    </w:pPr>
    <w:rPr>
      <w:szCs w:val="20"/>
    </w:rPr>
  </w:style>
  <w:style w:type="paragraph" w:styleId="TOC9">
    <w:name w:val="toc 9"/>
    <w:basedOn w:val="a"/>
    <w:next w:val="a"/>
    <w:semiHidden/>
    <w:rsid w:val="00890DB9"/>
    <w:pPr>
      <w:ind w:left="1680"/>
      <w:jc w:val="left"/>
    </w:pPr>
    <w:rPr>
      <w:sz w:val="18"/>
      <w:szCs w:val="18"/>
    </w:rPr>
  </w:style>
  <w:style w:type="paragraph" w:styleId="HTML">
    <w:name w:val="HTML Preformatted"/>
    <w:basedOn w:val="a"/>
    <w:link w:val="HTML0"/>
    <w:rsid w:val="00890D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Cs w:val="24"/>
    </w:rPr>
  </w:style>
  <w:style w:type="character" w:customStyle="1" w:styleId="HTML0">
    <w:name w:val="HTML 预设格式 字符"/>
    <w:basedOn w:val="a0"/>
    <w:link w:val="HTML"/>
    <w:rsid w:val="00890DB9"/>
    <w:rPr>
      <w:rFonts w:ascii="Arial" w:eastAsia="宋体" w:hAnsi="Arial" w:cs="Arial"/>
      <w:kern w:val="0"/>
      <w:sz w:val="24"/>
      <w:szCs w:val="24"/>
    </w:rPr>
  </w:style>
  <w:style w:type="paragraph" w:styleId="ab">
    <w:name w:val="Normal (Web)"/>
    <w:basedOn w:val="a"/>
    <w:uiPriority w:val="99"/>
    <w:rsid w:val="00890DB9"/>
    <w:pPr>
      <w:widowControl/>
      <w:spacing w:before="100" w:beforeAutospacing="1" w:after="100" w:afterAutospacing="1"/>
      <w:jc w:val="left"/>
    </w:pPr>
    <w:rPr>
      <w:rFonts w:ascii="宋体" w:hAnsi="宋体" w:cs="宋体"/>
      <w:kern w:val="0"/>
      <w:szCs w:val="24"/>
    </w:rPr>
  </w:style>
  <w:style w:type="paragraph" w:customStyle="1" w:styleId="21">
    <w:name w:val="样式2"/>
    <w:basedOn w:val="a"/>
    <w:qFormat/>
    <w:rsid w:val="00890DB9"/>
  </w:style>
  <w:style w:type="table" w:styleId="ac">
    <w:name w:val="Table Grid"/>
    <w:basedOn w:val="a1"/>
    <w:rsid w:val="00890DB9"/>
    <w:pPr>
      <w:widowControl w:val="0"/>
      <w:jc w:val="both"/>
    </w:pPr>
    <w:rPr>
      <w:rFonts w:ascii="Calibri" w:eastAsia="宋体" w:hAnsi="Calibri"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1">
    <w:name w:val="样式 标题 3 + 左侧:  1 字符"/>
    <w:basedOn w:val="3"/>
    <w:rsid w:val="00890DB9"/>
    <w:pPr>
      <w:ind w:left="210"/>
    </w:pPr>
    <w:rPr>
      <w:rFonts w:ascii="宋体" w:cs="宋体"/>
      <w:bCs w:val="0"/>
    </w:rPr>
  </w:style>
  <w:style w:type="paragraph" w:styleId="ad">
    <w:name w:val="caption"/>
    <w:basedOn w:val="a"/>
    <w:next w:val="a"/>
    <w:link w:val="ae"/>
    <w:uiPriority w:val="35"/>
    <w:unhideWhenUsed/>
    <w:qFormat/>
    <w:rsid w:val="00CD6F7E"/>
    <w:rPr>
      <w:rFonts w:ascii="等线 Light" w:eastAsia="黑体" w:hAnsi="等线 Light"/>
      <w:sz w:val="20"/>
      <w:szCs w:val="20"/>
    </w:rPr>
  </w:style>
  <w:style w:type="paragraph" w:styleId="af">
    <w:name w:val="List Paragraph"/>
    <w:basedOn w:val="a"/>
    <w:uiPriority w:val="34"/>
    <w:qFormat/>
    <w:rsid w:val="00CD6F7E"/>
    <w:pPr>
      <w:spacing w:line="360" w:lineRule="auto"/>
      <w:ind w:firstLine="420"/>
    </w:pPr>
    <w:rPr>
      <w:rFonts w:ascii="等线" w:eastAsia="等线" w:hAnsi="等线"/>
      <w:szCs w:val="22"/>
    </w:rPr>
  </w:style>
  <w:style w:type="character" w:customStyle="1" w:styleId="ql-font-timesnewroman">
    <w:name w:val="ql-font-timesnewroman"/>
    <w:basedOn w:val="a0"/>
    <w:rsid w:val="00F9308A"/>
  </w:style>
  <w:style w:type="paragraph" w:customStyle="1" w:styleId="alt">
    <w:name w:val="alt"/>
    <w:basedOn w:val="a"/>
    <w:rsid w:val="00917C0E"/>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keyword">
    <w:name w:val="keyword"/>
    <w:basedOn w:val="a0"/>
    <w:rsid w:val="00917C0E"/>
  </w:style>
  <w:style w:type="character" w:customStyle="1" w:styleId="special">
    <w:name w:val="special"/>
    <w:basedOn w:val="a0"/>
    <w:rsid w:val="00917C0E"/>
  </w:style>
  <w:style w:type="character" w:customStyle="1" w:styleId="number">
    <w:name w:val="number"/>
    <w:basedOn w:val="a0"/>
    <w:rsid w:val="00917C0E"/>
  </w:style>
  <w:style w:type="character" w:customStyle="1" w:styleId="comment">
    <w:name w:val="comment"/>
    <w:basedOn w:val="a0"/>
    <w:rsid w:val="00917C0E"/>
  </w:style>
  <w:style w:type="character" w:styleId="af0">
    <w:name w:val="Placeholder Text"/>
    <w:basedOn w:val="a0"/>
    <w:uiPriority w:val="99"/>
    <w:semiHidden/>
    <w:rsid w:val="00253853"/>
    <w:rPr>
      <w:color w:val="808080"/>
    </w:rPr>
  </w:style>
  <w:style w:type="character" w:customStyle="1" w:styleId="string">
    <w:name w:val="string"/>
    <w:basedOn w:val="a0"/>
    <w:rsid w:val="00E94C97"/>
  </w:style>
  <w:style w:type="paragraph" w:styleId="af1">
    <w:name w:val="Revision"/>
    <w:hidden/>
    <w:uiPriority w:val="99"/>
    <w:semiHidden/>
    <w:rsid w:val="00CD52E8"/>
    <w:rPr>
      <w:rFonts w:ascii="Calibri" w:eastAsia="宋体" w:hAnsi="Calibri" w:cs="Times New Roman"/>
      <w:sz w:val="24"/>
      <w:szCs w:val="21"/>
    </w:rPr>
  </w:style>
  <w:style w:type="character" w:styleId="af2">
    <w:name w:val="annotation reference"/>
    <w:basedOn w:val="a0"/>
    <w:uiPriority w:val="99"/>
    <w:semiHidden/>
    <w:unhideWhenUsed/>
    <w:rsid w:val="00CD52E8"/>
    <w:rPr>
      <w:sz w:val="21"/>
      <w:szCs w:val="21"/>
    </w:rPr>
  </w:style>
  <w:style w:type="paragraph" w:styleId="af3">
    <w:name w:val="annotation text"/>
    <w:basedOn w:val="a"/>
    <w:link w:val="af4"/>
    <w:uiPriority w:val="99"/>
    <w:semiHidden/>
    <w:unhideWhenUsed/>
    <w:rsid w:val="00CD52E8"/>
    <w:pPr>
      <w:jc w:val="left"/>
    </w:pPr>
  </w:style>
  <w:style w:type="character" w:customStyle="1" w:styleId="af4">
    <w:name w:val="批注文字 字符"/>
    <w:basedOn w:val="a0"/>
    <w:link w:val="af3"/>
    <w:uiPriority w:val="99"/>
    <w:semiHidden/>
    <w:rsid w:val="00CD52E8"/>
    <w:rPr>
      <w:rFonts w:ascii="Calibri" w:eastAsia="宋体" w:hAnsi="Calibri" w:cs="Times New Roman"/>
      <w:sz w:val="24"/>
      <w:szCs w:val="21"/>
    </w:rPr>
  </w:style>
  <w:style w:type="paragraph" w:styleId="af5">
    <w:name w:val="annotation subject"/>
    <w:basedOn w:val="af3"/>
    <w:next w:val="af3"/>
    <w:link w:val="af6"/>
    <w:uiPriority w:val="99"/>
    <w:semiHidden/>
    <w:unhideWhenUsed/>
    <w:rsid w:val="00CD52E8"/>
    <w:rPr>
      <w:b/>
      <w:bCs/>
    </w:rPr>
  </w:style>
  <w:style w:type="character" w:customStyle="1" w:styleId="af6">
    <w:name w:val="批注主题 字符"/>
    <w:basedOn w:val="af4"/>
    <w:link w:val="af5"/>
    <w:uiPriority w:val="99"/>
    <w:semiHidden/>
    <w:rsid w:val="00CD52E8"/>
    <w:rPr>
      <w:rFonts w:ascii="Calibri" w:eastAsia="宋体" w:hAnsi="Calibri" w:cs="Times New Roman"/>
      <w:b/>
      <w:bCs/>
      <w:sz w:val="24"/>
      <w:szCs w:val="21"/>
    </w:rPr>
  </w:style>
  <w:style w:type="paragraph" w:customStyle="1" w:styleId="af7">
    <w:name w:val="图标"/>
    <w:basedOn w:val="a"/>
    <w:link w:val="af8"/>
    <w:qFormat/>
    <w:rsid w:val="00C05248"/>
    <w:pPr>
      <w:keepNext/>
      <w:ind w:firstLineChars="0" w:firstLine="0"/>
      <w:jc w:val="center"/>
    </w:pPr>
    <w:rPr>
      <w:b/>
      <w:bCs/>
      <w:sz w:val="21"/>
    </w:rPr>
  </w:style>
  <w:style w:type="character" w:customStyle="1" w:styleId="ae">
    <w:name w:val="题注 字符"/>
    <w:basedOn w:val="a0"/>
    <w:link w:val="ad"/>
    <w:uiPriority w:val="35"/>
    <w:rsid w:val="00C05248"/>
    <w:rPr>
      <w:rFonts w:ascii="等线 Light" w:eastAsia="黑体" w:hAnsi="等线 Light" w:cs="Times New Roman"/>
      <w:sz w:val="20"/>
      <w:szCs w:val="20"/>
    </w:rPr>
  </w:style>
  <w:style w:type="character" w:customStyle="1" w:styleId="af8">
    <w:name w:val="图标 字符"/>
    <w:basedOn w:val="ae"/>
    <w:link w:val="af7"/>
    <w:rsid w:val="00C05248"/>
    <w:rPr>
      <w:rFonts w:ascii="Times New Roman" w:eastAsia="宋体" w:hAnsi="Times New Roman" w:cs="Times New Roman"/>
      <w:b/>
      <w:bCs/>
      <w:sz w:val="20"/>
      <w:szCs w:val="21"/>
    </w:rPr>
  </w:style>
  <w:style w:type="paragraph" w:customStyle="1" w:styleId="af9">
    <w:name w:val="表内"/>
    <w:basedOn w:val="a"/>
    <w:link w:val="afa"/>
    <w:autoRedefine/>
    <w:qFormat/>
    <w:rsid w:val="005C2216"/>
    <w:pPr>
      <w:ind w:firstLineChars="0" w:firstLine="0"/>
      <w:jc w:val="center"/>
    </w:pPr>
    <w:rPr>
      <w:kern w:val="0"/>
      <w:sz w:val="21"/>
    </w:rPr>
  </w:style>
  <w:style w:type="character" w:customStyle="1" w:styleId="afa">
    <w:name w:val="表内 字符"/>
    <w:basedOn w:val="a0"/>
    <w:link w:val="af9"/>
    <w:rsid w:val="005C2216"/>
    <w:rPr>
      <w:rFonts w:ascii="Times New Roman" w:eastAsia="宋体" w:hAnsi="Times New Roman" w:cs="Times New Roman"/>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76960">
      <w:bodyDiv w:val="1"/>
      <w:marLeft w:val="0"/>
      <w:marRight w:val="0"/>
      <w:marTop w:val="0"/>
      <w:marBottom w:val="0"/>
      <w:divBdr>
        <w:top w:val="none" w:sz="0" w:space="0" w:color="auto"/>
        <w:left w:val="none" w:sz="0" w:space="0" w:color="auto"/>
        <w:bottom w:val="none" w:sz="0" w:space="0" w:color="auto"/>
        <w:right w:val="none" w:sz="0" w:space="0" w:color="auto"/>
      </w:divBdr>
    </w:div>
    <w:div w:id="94521275">
      <w:bodyDiv w:val="1"/>
      <w:marLeft w:val="0"/>
      <w:marRight w:val="0"/>
      <w:marTop w:val="0"/>
      <w:marBottom w:val="0"/>
      <w:divBdr>
        <w:top w:val="none" w:sz="0" w:space="0" w:color="auto"/>
        <w:left w:val="none" w:sz="0" w:space="0" w:color="auto"/>
        <w:bottom w:val="none" w:sz="0" w:space="0" w:color="auto"/>
        <w:right w:val="none" w:sz="0" w:space="0" w:color="auto"/>
      </w:divBdr>
    </w:div>
    <w:div w:id="94641343">
      <w:bodyDiv w:val="1"/>
      <w:marLeft w:val="0"/>
      <w:marRight w:val="0"/>
      <w:marTop w:val="0"/>
      <w:marBottom w:val="0"/>
      <w:divBdr>
        <w:top w:val="none" w:sz="0" w:space="0" w:color="auto"/>
        <w:left w:val="none" w:sz="0" w:space="0" w:color="auto"/>
        <w:bottom w:val="none" w:sz="0" w:space="0" w:color="auto"/>
        <w:right w:val="none" w:sz="0" w:space="0" w:color="auto"/>
      </w:divBdr>
    </w:div>
    <w:div w:id="171116577">
      <w:bodyDiv w:val="1"/>
      <w:marLeft w:val="0"/>
      <w:marRight w:val="0"/>
      <w:marTop w:val="0"/>
      <w:marBottom w:val="0"/>
      <w:divBdr>
        <w:top w:val="none" w:sz="0" w:space="0" w:color="auto"/>
        <w:left w:val="none" w:sz="0" w:space="0" w:color="auto"/>
        <w:bottom w:val="none" w:sz="0" w:space="0" w:color="auto"/>
        <w:right w:val="none" w:sz="0" w:space="0" w:color="auto"/>
      </w:divBdr>
    </w:div>
    <w:div w:id="248734110">
      <w:bodyDiv w:val="1"/>
      <w:marLeft w:val="0"/>
      <w:marRight w:val="0"/>
      <w:marTop w:val="0"/>
      <w:marBottom w:val="0"/>
      <w:divBdr>
        <w:top w:val="none" w:sz="0" w:space="0" w:color="auto"/>
        <w:left w:val="none" w:sz="0" w:space="0" w:color="auto"/>
        <w:bottom w:val="none" w:sz="0" w:space="0" w:color="auto"/>
        <w:right w:val="none" w:sz="0" w:space="0" w:color="auto"/>
      </w:divBdr>
    </w:div>
    <w:div w:id="266548880">
      <w:bodyDiv w:val="1"/>
      <w:marLeft w:val="0"/>
      <w:marRight w:val="0"/>
      <w:marTop w:val="0"/>
      <w:marBottom w:val="0"/>
      <w:divBdr>
        <w:top w:val="none" w:sz="0" w:space="0" w:color="auto"/>
        <w:left w:val="none" w:sz="0" w:space="0" w:color="auto"/>
        <w:bottom w:val="none" w:sz="0" w:space="0" w:color="auto"/>
        <w:right w:val="none" w:sz="0" w:space="0" w:color="auto"/>
      </w:divBdr>
    </w:div>
    <w:div w:id="333381840">
      <w:bodyDiv w:val="1"/>
      <w:marLeft w:val="0"/>
      <w:marRight w:val="0"/>
      <w:marTop w:val="0"/>
      <w:marBottom w:val="0"/>
      <w:divBdr>
        <w:top w:val="none" w:sz="0" w:space="0" w:color="auto"/>
        <w:left w:val="none" w:sz="0" w:space="0" w:color="auto"/>
        <w:bottom w:val="none" w:sz="0" w:space="0" w:color="auto"/>
        <w:right w:val="none" w:sz="0" w:space="0" w:color="auto"/>
      </w:divBdr>
    </w:div>
    <w:div w:id="381053799">
      <w:bodyDiv w:val="1"/>
      <w:marLeft w:val="0"/>
      <w:marRight w:val="0"/>
      <w:marTop w:val="0"/>
      <w:marBottom w:val="0"/>
      <w:divBdr>
        <w:top w:val="none" w:sz="0" w:space="0" w:color="auto"/>
        <w:left w:val="none" w:sz="0" w:space="0" w:color="auto"/>
        <w:bottom w:val="none" w:sz="0" w:space="0" w:color="auto"/>
        <w:right w:val="none" w:sz="0" w:space="0" w:color="auto"/>
      </w:divBdr>
    </w:div>
    <w:div w:id="386489268">
      <w:bodyDiv w:val="1"/>
      <w:marLeft w:val="0"/>
      <w:marRight w:val="0"/>
      <w:marTop w:val="0"/>
      <w:marBottom w:val="0"/>
      <w:divBdr>
        <w:top w:val="none" w:sz="0" w:space="0" w:color="auto"/>
        <w:left w:val="none" w:sz="0" w:space="0" w:color="auto"/>
        <w:bottom w:val="none" w:sz="0" w:space="0" w:color="auto"/>
        <w:right w:val="none" w:sz="0" w:space="0" w:color="auto"/>
      </w:divBdr>
    </w:div>
    <w:div w:id="440535416">
      <w:bodyDiv w:val="1"/>
      <w:marLeft w:val="0"/>
      <w:marRight w:val="0"/>
      <w:marTop w:val="0"/>
      <w:marBottom w:val="0"/>
      <w:divBdr>
        <w:top w:val="none" w:sz="0" w:space="0" w:color="auto"/>
        <w:left w:val="none" w:sz="0" w:space="0" w:color="auto"/>
        <w:bottom w:val="none" w:sz="0" w:space="0" w:color="auto"/>
        <w:right w:val="none" w:sz="0" w:space="0" w:color="auto"/>
      </w:divBdr>
    </w:div>
    <w:div w:id="578293114">
      <w:bodyDiv w:val="1"/>
      <w:marLeft w:val="0"/>
      <w:marRight w:val="0"/>
      <w:marTop w:val="0"/>
      <w:marBottom w:val="0"/>
      <w:divBdr>
        <w:top w:val="none" w:sz="0" w:space="0" w:color="auto"/>
        <w:left w:val="none" w:sz="0" w:space="0" w:color="auto"/>
        <w:bottom w:val="none" w:sz="0" w:space="0" w:color="auto"/>
        <w:right w:val="none" w:sz="0" w:space="0" w:color="auto"/>
      </w:divBdr>
    </w:div>
    <w:div w:id="592782694">
      <w:bodyDiv w:val="1"/>
      <w:marLeft w:val="0"/>
      <w:marRight w:val="0"/>
      <w:marTop w:val="0"/>
      <w:marBottom w:val="0"/>
      <w:divBdr>
        <w:top w:val="none" w:sz="0" w:space="0" w:color="auto"/>
        <w:left w:val="none" w:sz="0" w:space="0" w:color="auto"/>
        <w:bottom w:val="none" w:sz="0" w:space="0" w:color="auto"/>
        <w:right w:val="none" w:sz="0" w:space="0" w:color="auto"/>
      </w:divBdr>
    </w:div>
    <w:div w:id="654065843">
      <w:bodyDiv w:val="1"/>
      <w:marLeft w:val="0"/>
      <w:marRight w:val="0"/>
      <w:marTop w:val="0"/>
      <w:marBottom w:val="0"/>
      <w:divBdr>
        <w:top w:val="none" w:sz="0" w:space="0" w:color="auto"/>
        <w:left w:val="none" w:sz="0" w:space="0" w:color="auto"/>
        <w:bottom w:val="none" w:sz="0" w:space="0" w:color="auto"/>
        <w:right w:val="none" w:sz="0" w:space="0" w:color="auto"/>
      </w:divBdr>
    </w:div>
    <w:div w:id="666632877">
      <w:bodyDiv w:val="1"/>
      <w:marLeft w:val="0"/>
      <w:marRight w:val="0"/>
      <w:marTop w:val="0"/>
      <w:marBottom w:val="0"/>
      <w:divBdr>
        <w:top w:val="none" w:sz="0" w:space="0" w:color="auto"/>
        <w:left w:val="none" w:sz="0" w:space="0" w:color="auto"/>
        <w:bottom w:val="none" w:sz="0" w:space="0" w:color="auto"/>
        <w:right w:val="none" w:sz="0" w:space="0" w:color="auto"/>
      </w:divBdr>
    </w:div>
    <w:div w:id="761023912">
      <w:bodyDiv w:val="1"/>
      <w:marLeft w:val="0"/>
      <w:marRight w:val="0"/>
      <w:marTop w:val="0"/>
      <w:marBottom w:val="0"/>
      <w:divBdr>
        <w:top w:val="none" w:sz="0" w:space="0" w:color="auto"/>
        <w:left w:val="none" w:sz="0" w:space="0" w:color="auto"/>
        <w:bottom w:val="none" w:sz="0" w:space="0" w:color="auto"/>
        <w:right w:val="none" w:sz="0" w:space="0" w:color="auto"/>
      </w:divBdr>
    </w:div>
    <w:div w:id="799106395">
      <w:bodyDiv w:val="1"/>
      <w:marLeft w:val="0"/>
      <w:marRight w:val="0"/>
      <w:marTop w:val="0"/>
      <w:marBottom w:val="0"/>
      <w:divBdr>
        <w:top w:val="none" w:sz="0" w:space="0" w:color="auto"/>
        <w:left w:val="none" w:sz="0" w:space="0" w:color="auto"/>
        <w:bottom w:val="none" w:sz="0" w:space="0" w:color="auto"/>
        <w:right w:val="none" w:sz="0" w:space="0" w:color="auto"/>
      </w:divBdr>
    </w:div>
    <w:div w:id="842355155">
      <w:bodyDiv w:val="1"/>
      <w:marLeft w:val="0"/>
      <w:marRight w:val="0"/>
      <w:marTop w:val="0"/>
      <w:marBottom w:val="0"/>
      <w:divBdr>
        <w:top w:val="none" w:sz="0" w:space="0" w:color="auto"/>
        <w:left w:val="none" w:sz="0" w:space="0" w:color="auto"/>
        <w:bottom w:val="none" w:sz="0" w:space="0" w:color="auto"/>
        <w:right w:val="none" w:sz="0" w:space="0" w:color="auto"/>
      </w:divBdr>
    </w:div>
    <w:div w:id="852303022">
      <w:bodyDiv w:val="1"/>
      <w:marLeft w:val="0"/>
      <w:marRight w:val="0"/>
      <w:marTop w:val="0"/>
      <w:marBottom w:val="0"/>
      <w:divBdr>
        <w:top w:val="none" w:sz="0" w:space="0" w:color="auto"/>
        <w:left w:val="none" w:sz="0" w:space="0" w:color="auto"/>
        <w:bottom w:val="none" w:sz="0" w:space="0" w:color="auto"/>
        <w:right w:val="none" w:sz="0" w:space="0" w:color="auto"/>
      </w:divBdr>
    </w:div>
    <w:div w:id="862789224">
      <w:bodyDiv w:val="1"/>
      <w:marLeft w:val="0"/>
      <w:marRight w:val="0"/>
      <w:marTop w:val="0"/>
      <w:marBottom w:val="0"/>
      <w:divBdr>
        <w:top w:val="none" w:sz="0" w:space="0" w:color="auto"/>
        <w:left w:val="none" w:sz="0" w:space="0" w:color="auto"/>
        <w:bottom w:val="none" w:sz="0" w:space="0" w:color="auto"/>
        <w:right w:val="none" w:sz="0" w:space="0" w:color="auto"/>
      </w:divBdr>
    </w:div>
    <w:div w:id="862981205">
      <w:bodyDiv w:val="1"/>
      <w:marLeft w:val="0"/>
      <w:marRight w:val="0"/>
      <w:marTop w:val="0"/>
      <w:marBottom w:val="0"/>
      <w:divBdr>
        <w:top w:val="none" w:sz="0" w:space="0" w:color="auto"/>
        <w:left w:val="none" w:sz="0" w:space="0" w:color="auto"/>
        <w:bottom w:val="none" w:sz="0" w:space="0" w:color="auto"/>
        <w:right w:val="none" w:sz="0" w:space="0" w:color="auto"/>
      </w:divBdr>
    </w:div>
    <w:div w:id="874659130">
      <w:bodyDiv w:val="1"/>
      <w:marLeft w:val="0"/>
      <w:marRight w:val="0"/>
      <w:marTop w:val="0"/>
      <w:marBottom w:val="0"/>
      <w:divBdr>
        <w:top w:val="none" w:sz="0" w:space="0" w:color="auto"/>
        <w:left w:val="none" w:sz="0" w:space="0" w:color="auto"/>
        <w:bottom w:val="none" w:sz="0" w:space="0" w:color="auto"/>
        <w:right w:val="none" w:sz="0" w:space="0" w:color="auto"/>
      </w:divBdr>
    </w:div>
    <w:div w:id="904292327">
      <w:bodyDiv w:val="1"/>
      <w:marLeft w:val="0"/>
      <w:marRight w:val="0"/>
      <w:marTop w:val="0"/>
      <w:marBottom w:val="0"/>
      <w:divBdr>
        <w:top w:val="none" w:sz="0" w:space="0" w:color="auto"/>
        <w:left w:val="none" w:sz="0" w:space="0" w:color="auto"/>
        <w:bottom w:val="none" w:sz="0" w:space="0" w:color="auto"/>
        <w:right w:val="none" w:sz="0" w:space="0" w:color="auto"/>
      </w:divBdr>
    </w:div>
    <w:div w:id="928001231">
      <w:bodyDiv w:val="1"/>
      <w:marLeft w:val="0"/>
      <w:marRight w:val="0"/>
      <w:marTop w:val="0"/>
      <w:marBottom w:val="0"/>
      <w:divBdr>
        <w:top w:val="none" w:sz="0" w:space="0" w:color="auto"/>
        <w:left w:val="none" w:sz="0" w:space="0" w:color="auto"/>
        <w:bottom w:val="none" w:sz="0" w:space="0" w:color="auto"/>
        <w:right w:val="none" w:sz="0" w:space="0" w:color="auto"/>
      </w:divBdr>
    </w:div>
    <w:div w:id="951672071">
      <w:bodyDiv w:val="1"/>
      <w:marLeft w:val="0"/>
      <w:marRight w:val="0"/>
      <w:marTop w:val="0"/>
      <w:marBottom w:val="0"/>
      <w:divBdr>
        <w:top w:val="none" w:sz="0" w:space="0" w:color="auto"/>
        <w:left w:val="none" w:sz="0" w:space="0" w:color="auto"/>
        <w:bottom w:val="none" w:sz="0" w:space="0" w:color="auto"/>
        <w:right w:val="none" w:sz="0" w:space="0" w:color="auto"/>
      </w:divBdr>
    </w:div>
    <w:div w:id="984047986">
      <w:bodyDiv w:val="1"/>
      <w:marLeft w:val="0"/>
      <w:marRight w:val="0"/>
      <w:marTop w:val="0"/>
      <w:marBottom w:val="0"/>
      <w:divBdr>
        <w:top w:val="none" w:sz="0" w:space="0" w:color="auto"/>
        <w:left w:val="none" w:sz="0" w:space="0" w:color="auto"/>
        <w:bottom w:val="none" w:sz="0" w:space="0" w:color="auto"/>
        <w:right w:val="none" w:sz="0" w:space="0" w:color="auto"/>
      </w:divBdr>
    </w:div>
    <w:div w:id="1055279244">
      <w:bodyDiv w:val="1"/>
      <w:marLeft w:val="0"/>
      <w:marRight w:val="0"/>
      <w:marTop w:val="0"/>
      <w:marBottom w:val="0"/>
      <w:divBdr>
        <w:top w:val="none" w:sz="0" w:space="0" w:color="auto"/>
        <w:left w:val="none" w:sz="0" w:space="0" w:color="auto"/>
        <w:bottom w:val="none" w:sz="0" w:space="0" w:color="auto"/>
        <w:right w:val="none" w:sz="0" w:space="0" w:color="auto"/>
      </w:divBdr>
    </w:div>
    <w:div w:id="1115248343">
      <w:bodyDiv w:val="1"/>
      <w:marLeft w:val="0"/>
      <w:marRight w:val="0"/>
      <w:marTop w:val="0"/>
      <w:marBottom w:val="0"/>
      <w:divBdr>
        <w:top w:val="none" w:sz="0" w:space="0" w:color="auto"/>
        <w:left w:val="none" w:sz="0" w:space="0" w:color="auto"/>
        <w:bottom w:val="none" w:sz="0" w:space="0" w:color="auto"/>
        <w:right w:val="none" w:sz="0" w:space="0" w:color="auto"/>
      </w:divBdr>
      <w:divsChild>
        <w:div w:id="171995469">
          <w:marLeft w:val="0"/>
          <w:marRight w:val="0"/>
          <w:marTop w:val="0"/>
          <w:marBottom w:val="0"/>
          <w:divBdr>
            <w:top w:val="none" w:sz="0" w:space="0" w:color="auto"/>
            <w:left w:val="none" w:sz="0" w:space="12" w:color="auto"/>
            <w:bottom w:val="none" w:sz="0" w:space="0" w:color="auto"/>
            <w:right w:val="single" w:sz="18" w:space="6" w:color="6CE26C"/>
          </w:divBdr>
        </w:div>
        <w:div w:id="878930876">
          <w:marLeft w:val="0"/>
          <w:marRight w:val="0"/>
          <w:marTop w:val="0"/>
          <w:marBottom w:val="0"/>
          <w:divBdr>
            <w:top w:val="none" w:sz="0" w:space="0" w:color="auto"/>
            <w:left w:val="none" w:sz="0" w:space="12" w:color="auto"/>
            <w:bottom w:val="none" w:sz="0" w:space="0" w:color="auto"/>
            <w:right w:val="single" w:sz="18" w:space="6" w:color="6CE26C"/>
          </w:divBdr>
        </w:div>
        <w:div w:id="877474580">
          <w:marLeft w:val="0"/>
          <w:marRight w:val="0"/>
          <w:marTop w:val="0"/>
          <w:marBottom w:val="0"/>
          <w:divBdr>
            <w:top w:val="none" w:sz="0" w:space="0" w:color="auto"/>
            <w:left w:val="none" w:sz="0" w:space="12" w:color="auto"/>
            <w:bottom w:val="none" w:sz="0" w:space="0" w:color="auto"/>
            <w:right w:val="single" w:sz="18" w:space="6" w:color="6CE26C"/>
          </w:divBdr>
        </w:div>
        <w:div w:id="295835803">
          <w:marLeft w:val="0"/>
          <w:marRight w:val="0"/>
          <w:marTop w:val="0"/>
          <w:marBottom w:val="0"/>
          <w:divBdr>
            <w:top w:val="none" w:sz="0" w:space="0" w:color="auto"/>
            <w:left w:val="none" w:sz="0" w:space="12" w:color="auto"/>
            <w:bottom w:val="none" w:sz="0" w:space="0" w:color="auto"/>
            <w:right w:val="single" w:sz="18" w:space="6" w:color="6CE26C"/>
          </w:divBdr>
        </w:div>
      </w:divsChild>
    </w:div>
    <w:div w:id="1123697990">
      <w:bodyDiv w:val="1"/>
      <w:marLeft w:val="0"/>
      <w:marRight w:val="0"/>
      <w:marTop w:val="0"/>
      <w:marBottom w:val="0"/>
      <w:divBdr>
        <w:top w:val="none" w:sz="0" w:space="0" w:color="auto"/>
        <w:left w:val="none" w:sz="0" w:space="0" w:color="auto"/>
        <w:bottom w:val="none" w:sz="0" w:space="0" w:color="auto"/>
        <w:right w:val="none" w:sz="0" w:space="0" w:color="auto"/>
      </w:divBdr>
    </w:div>
    <w:div w:id="1161040937">
      <w:bodyDiv w:val="1"/>
      <w:marLeft w:val="0"/>
      <w:marRight w:val="0"/>
      <w:marTop w:val="0"/>
      <w:marBottom w:val="0"/>
      <w:divBdr>
        <w:top w:val="none" w:sz="0" w:space="0" w:color="auto"/>
        <w:left w:val="none" w:sz="0" w:space="0" w:color="auto"/>
        <w:bottom w:val="none" w:sz="0" w:space="0" w:color="auto"/>
        <w:right w:val="none" w:sz="0" w:space="0" w:color="auto"/>
      </w:divBdr>
    </w:div>
    <w:div w:id="1197155001">
      <w:bodyDiv w:val="1"/>
      <w:marLeft w:val="0"/>
      <w:marRight w:val="0"/>
      <w:marTop w:val="0"/>
      <w:marBottom w:val="0"/>
      <w:divBdr>
        <w:top w:val="none" w:sz="0" w:space="0" w:color="auto"/>
        <w:left w:val="none" w:sz="0" w:space="0" w:color="auto"/>
        <w:bottom w:val="none" w:sz="0" w:space="0" w:color="auto"/>
        <w:right w:val="none" w:sz="0" w:space="0" w:color="auto"/>
      </w:divBdr>
    </w:div>
    <w:div w:id="1206530649">
      <w:bodyDiv w:val="1"/>
      <w:marLeft w:val="0"/>
      <w:marRight w:val="0"/>
      <w:marTop w:val="0"/>
      <w:marBottom w:val="0"/>
      <w:divBdr>
        <w:top w:val="none" w:sz="0" w:space="0" w:color="auto"/>
        <w:left w:val="none" w:sz="0" w:space="0" w:color="auto"/>
        <w:bottom w:val="none" w:sz="0" w:space="0" w:color="auto"/>
        <w:right w:val="none" w:sz="0" w:space="0" w:color="auto"/>
      </w:divBdr>
    </w:div>
    <w:div w:id="1238828739">
      <w:bodyDiv w:val="1"/>
      <w:marLeft w:val="0"/>
      <w:marRight w:val="0"/>
      <w:marTop w:val="0"/>
      <w:marBottom w:val="0"/>
      <w:divBdr>
        <w:top w:val="none" w:sz="0" w:space="0" w:color="auto"/>
        <w:left w:val="none" w:sz="0" w:space="0" w:color="auto"/>
        <w:bottom w:val="none" w:sz="0" w:space="0" w:color="auto"/>
        <w:right w:val="none" w:sz="0" w:space="0" w:color="auto"/>
      </w:divBdr>
    </w:div>
    <w:div w:id="1239634234">
      <w:bodyDiv w:val="1"/>
      <w:marLeft w:val="0"/>
      <w:marRight w:val="0"/>
      <w:marTop w:val="0"/>
      <w:marBottom w:val="0"/>
      <w:divBdr>
        <w:top w:val="none" w:sz="0" w:space="0" w:color="auto"/>
        <w:left w:val="none" w:sz="0" w:space="0" w:color="auto"/>
        <w:bottom w:val="none" w:sz="0" w:space="0" w:color="auto"/>
        <w:right w:val="none" w:sz="0" w:space="0" w:color="auto"/>
      </w:divBdr>
    </w:div>
    <w:div w:id="1297763132">
      <w:bodyDiv w:val="1"/>
      <w:marLeft w:val="0"/>
      <w:marRight w:val="0"/>
      <w:marTop w:val="0"/>
      <w:marBottom w:val="0"/>
      <w:divBdr>
        <w:top w:val="none" w:sz="0" w:space="0" w:color="auto"/>
        <w:left w:val="none" w:sz="0" w:space="0" w:color="auto"/>
        <w:bottom w:val="none" w:sz="0" w:space="0" w:color="auto"/>
        <w:right w:val="none" w:sz="0" w:space="0" w:color="auto"/>
      </w:divBdr>
    </w:div>
    <w:div w:id="1324813882">
      <w:bodyDiv w:val="1"/>
      <w:marLeft w:val="0"/>
      <w:marRight w:val="0"/>
      <w:marTop w:val="0"/>
      <w:marBottom w:val="0"/>
      <w:divBdr>
        <w:top w:val="none" w:sz="0" w:space="0" w:color="auto"/>
        <w:left w:val="none" w:sz="0" w:space="0" w:color="auto"/>
        <w:bottom w:val="none" w:sz="0" w:space="0" w:color="auto"/>
        <w:right w:val="none" w:sz="0" w:space="0" w:color="auto"/>
      </w:divBdr>
    </w:div>
    <w:div w:id="1325551019">
      <w:bodyDiv w:val="1"/>
      <w:marLeft w:val="0"/>
      <w:marRight w:val="0"/>
      <w:marTop w:val="0"/>
      <w:marBottom w:val="0"/>
      <w:divBdr>
        <w:top w:val="none" w:sz="0" w:space="0" w:color="auto"/>
        <w:left w:val="none" w:sz="0" w:space="0" w:color="auto"/>
        <w:bottom w:val="none" w:sz="0" w:space="0" w:color="auto"/>
        <w:right w:val="none" w:sz="0" w:space="0" w:color="auto"/>
      </w:divBdr>
      <w:divsChild>
        <w:div w:id="1119954128">
          <w:marLeft w:val="0"/>
          <w:marRight w:val="0"/>
          <w:marTop w:val="0"/>
          <w:marBottom w:val="0"/>
          <w:divBdr>
            <w:top w:val="none" w:sz="0" w:space="0" w:color="auto"/>
            <w:left w:val="none" w:sz="0" w:space="0" w:color="auto"/>
            <w:bottom w:val="none" w:sz="0" w:space="0" w:color="auto"/>
            <w:right w:val="none" w:sz="0" w:space="0" w:color="auto"/>
          </w:divBdr>
          <w:divsChild>
            <w:div w:id="1755011270">
              <w:marLeft w:val="0"/>
              <w:marRight w:val="0"/>
              <w:marTop w:val="0"/>
              <w:marBottom w:val="0"/>
              <w:divBdr>
                <w:top w:val="none" w:sz="0" w:space="0" w:color="auto"/>
                <w:left w:val="none" w:sz="0" w:space="0" w:color="auto"/>
                <w:bottom w:val="none" w:sz="0" w:space="0" w:color="auto"/>
                <w:right w:val="none" w:sz="0" w:space="0" w:color="auto"/>
              </w:divBdr>
              <w:divsChild>
                <w:div w:id="3432901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50260735">
      <w:bodyDiv w:val="1"/>
      <w:marLeft w:val="0"/>
      <w:marRight w:val="0"/>
      <w:marTop w:val="0"/>
      <w:marBottom w:val="0"/>
      <w:divBdr>
        <w:top w:val="none" w:sz="0" w:space="0" w:color="auto"/>
        <w:left w:val="none" w:sz="0" w:space="0" w:color="auto"/>
        <w:bottom w:val="none" w:sz="0" w:space="0" w:color="auto"/>
        <w:right w:val="none" w:sz="0" w:space="0" w:color="auto"/>
      </w:divBdr>
      <w:divsChild>
        <w:div w:id="1060052605">
          <w:marLeft w:val="0"/>
          <w:marRight w:val="0"/>
          <w:marTop w:val="0"/>
          <w:marBottom w:val="225"/>
          <w:divBdr>
            <w:top w:val="none" w:sz="0" w:space="0" w:color="auto"/>
            <w:left w:val="none" w:sz="0" w:space="0" w:color="auto"/>
            <w:bottom w:val="none" w:sz="0" w:space="0" w:color="auto"/>
            <w:right w:val="none" w:sz="0" w:space="0" w:color="auto"/>
          </w:divBdr>
          <w:divsChild>
            <w:div w:id="1778527364">
              <w:marLeft w:val="15"/>
              <w:marRight w:val="0"/>
              <w:marTop w:val="0"/>
              <w:marBottom w:val="0"/>
              <w:divBdr>
                <w:top w:val="none" w:sz="0" w:space="0" w:color="auto"/>
                <w:left w:val="none" w:sz="0" w:space="0" w:color="auto"/>
                <w:bottom w:val="none" w:sz="0" w:space="0" w:color="auto"/>
                <w:right w:val="none" w:sz="0" w:space="0" w:color="auto"/>
              </w:divBdr>
            </w:div>
            <w:div w:id="1188758433">
              <w:marLeft w:val="0"/>
              <w:marRight w:val="0"/>
              <w:marTop w:val="0"/>
              <w:marBottom w:val="225"/>
              <w:divBdr>
                <w:top w:val="none" w:sz="0" w:space="0" w:color="auto"/>
                <w:left w:val="none" w:sz="0" w:space="0" w:color="auto"/>
                <w:bottom w:val="none" w:sz="0" w:space="0" w:color="auto"/>
                <w:right w:val="none" w:sz="0" w:space="0" w:color="auto"/>
              </w:divBdr>
            </w:div>
          </w:divsChild>
        </w:div>
        <w:div w:id="1201943801">
          <w:marLeft w:val="0"/>
          <w:marRight w:val="0"/>
          <w:marTop w:val="0"/>
          <w:marBottom w:val="0"/>
          <w:divBdr>
            <w:top w:val="single" w:sz="6" w:space="4" w:color="F6F6F6"/>
            <w:left w:val="single" w:sz="6" w:space="0" w:color="F6F6F6"/>
            <w:bottom w:val="single" w:sz="6" w:space="0" w:color="F6F6F6"/>
            <w:right w:val="single" w:sz="6" w:space="0" w:color="F6F6F6"/>
          </w:divBdr>
          <w:divsChild>
            <w:div w:id="525486407">
              <w:marLeft w:val="0"/>
              <w:marRight w:val="0"/>
              <w:marTop w:val="0"/>
              <w:marBottom w:val="0"/>
              <w:divBdr>
                <w:top w:val="none" w:sz="0" w:space="0" w:color="auto"/>
                <w:left w:val="none" w:sz="0" w:space="0" w:color="auto"/>
                <w:bottom w:val="none" w:sz="0" w:space="0" w:color="auto"/>
                <w:right w:val="none" w:sz="0" w:space="0" w:color="auto"/>
              </w:divBdr>
              <w:divsChild>
                <w:div w:id="2116899453">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 w:id="1392342887">
      <w:bodyDiv w:val="1"/>
      <w:marLeft w:val="0"/>
      <w:marRight w:val="0"/>
      <w:marTop w:val="0"/>
      <w:marBottom w:val="0"/>
      <w:divBdr>
        <w:top w:val="none" w:sz="0" w:space="0" w:color="auto"/>
        <w:left w:val="none" w:sz="0" w:space="0" w:color="auto"/>
        <w:bottom w:val="none" w:sz="0" w:space="0" w:color="auto"/>
        <w:right w:val="none" w:sz="0" w:space="0" w:color="auto"/>
      </w:divBdr>
    </w:div>
    <w:div w:id="1397317778">
      <w:bodyDiv w:val="1"/>
      <w:marLeft w:val="0"/>
      <w:marRight w:val="0"/>
      <w:marTop w:val="0"/>
      <w:marBottom w:val="0"/>
      <w:divBdr>
        <w:top w:val="none" w:sz="0" w:space="0" w:color="auto"/>
        <w:left w:val="none" w:sz="0" w:space="0" w:color="auto"/>
        <w:bottom w:val="none" w:sz="0" w:space="0" w:color="auto"/>
        <w:right w:val="none" w:sz="0" w:space="0" w:color="auto"/>
      </w:divBdr>
    </w:div>
    <w:div w:id="1459645358">
      <w:bodyDiv w:val="1"/>
      <w:marLeft w:val="0"/>
      <w:marRight w:val="0"/>
      <w:marTop w:val="0"/>
      <w:marBottom w:val="0"/>
      <w:divBdr>
        <w:top w:val="none" w:sz="0" w:space="0" w:color="auto"/>
        <w:left w:val="none" w:sz="0" w:space="0" w:color="auto"/>
        <w:bottom w:val="none" w:sz="0" w:space="0" w:color="auto"/>
        <w:right w:val="none" w:sz="0" w:space="0" w:color="auto"/>
      </w:divBdr>
    </w:div>
    <w:div w:id="1540237178">
      <w:bodyDiv w:val="1"/>
      <w:marLeft w:val="0"/>
      <w:marRight w:val="0"/>
      <w:marTop w:val="0"/>
      <w:marBottom w:val="0"/>
      <w:divBdr>
        <w:top w:val="none" w:sz="0" w:space="0" w:color="auto"/>
        <w:left w:val="none" w:sz="0" w:space="0" w:color="auto"/>
        <w:bottom w:val="none" w:sz="0" w:space="0" w:color="auto"/>
        <w:right w:val="none" w:sz="0" w:space="0" w:color="auto"/>
      </w:divBdr>
    </w:div>
    <w:div w:id="1545213149">
      <w:bodyDiv w:val="1"/>
      <w:marLeft w:val="0"/>
      <w:marRight w:val="0"/>
      <w:marTop w:val="0"/>
      <w:marBottom w:val="0"/>
      <w:divBdr>
        <w:top w:val="none" w:sz="0" w:space="0" w:color="auto"/>
        <w:left w:val="none" w:sz="0" w:space="0" w:color="auto"/>
        <w:bottom w:val="none" w:sz="0" w:space="0" w:color="auto"/>
        <w:right w:val="none" w:sz="0" w:space="0" w:color="auto"/>
      </w:divBdr>
    </w:div>
    <w:div w:id="1606887989">
      <w:bodyDiv w:val="1"/>
      <w:marLeft w:val="0"/>
      <w:marRight w:val="0"/>
      <w:marTop w:val="0"/>
      <w:marBottom w:val="0"/>
      <w:divBdr>
        <w:top w:val="none" w:sz="0" w:space="0" w:color="auto"/>
        <w:left w:val="none" w:sz="0" w:space="0" w:color="auto"/>
        <w:bottom w:val="none" w:sz="0" w:space="0" w:color="auto"/>
        <w:right w:val="none" w:sz="0" w:space="0" w:color="auto"/>
      </w:divBdr>
    </w:div>
    <w:div w:id="1630278875">
      <w:bodyDiv w:val="1"/>
      <w:marLeft w:val="0"/>
      <w:marRight w:val="0"/>
      <w:marTop w:val="0"/>
      <w:marBottom w:val="0"/>
      <w:divBdr>
        <w:top w:val="none" w:sz="0" w:space="0" w:color="auto"/>
        <w:left w:val="none" w:sz="0" w:space="0" w:color="auto"/>
        <w:bottom w:val="none" w:sz="0" w:space="0" w:color="auto"/>
        <w:right w:val="none" w:sz="0" w:space="0" w:color="auto"/>
      </w:divBdr>
    </w:div>
    <w:div w:id="1643997631">
      <w:bodyDiv w:val="1"/>
      <w:marLeft w:val="0"/>
      <w:marRight w:val="0"/>
      <w:marTop w:val="0"/>
      <w:marBottom w:val="0"/>
      <w:divBdr>
        <w:top w:val="none" w:sz="0" w:space="0" w:color="auto"/>
        <w:left w:val="none" w:sz="0" w:space="0" w:color="auto"/>
        <w:bottom w:val="none" w:sz="0" w:space="0" w:color="auto"/>
        <w:right w:val="none" w:sz="0" w:space="0" w:color="auto"/>
      </w:divBdr>
    </w:div>
    <w:div w:id="1744832478">
      <w:bodyDiv w:val="1"/>
      <w:marLeft w:val="0"/>
      <w:marRight w:val="0"/>
      <w:marTop w:val="0"/>
      <w:marBottom w:val="0"/>
      <w:divBdr>
        <w:top w:val="none" w:sz="0" w:space="0" w:color="auto"/>
        <w:left w:val="none" w:sz="0" w:space="0" w:color="auto"/>
        <w:bottom w:val="none" w:sz="0" w:space="0" w:color="auto"/>
        <w:right w:val="none" w:sz="0" w:space="0" w:color="auto"/>
      </w:divBdr>
    </w:div>
    <w:div w:id="1835145329">
      <w:bodyDiv w:val="1"/>
      <w:marLeft w:val="0"/>
      <w:marRight w:val="0"/>
      <w:marTop w:val="0"/>
      <w:marBottom w:val="0"/>
      <w:divBdr>
        <w:top w:val="none" w:sz="0" w:space="0" w:color="auto"/>
        <w:left w:val="none" w:sz="0" w:space="0" w:color="auto"/>
        <w:bottom w:val="none" w:sz="0" w:space="0" w:color="auto"/>
        <w:right w:val="none" w:sz="0" w:space="0" w:color="auto"/>
      </w:divBdr>
    </w:div>
    <w:div w:id="1909924932">
      <w:bodyDiv w:val="1"/>
      <w:marLeft w:val="0"/>
      <w:marRight w:val="0"/>
      <w:marTop w:val="0"/>
      <w:marBottom w:val="0"/>
      <w:divBdr>
        <w:top w:val="none" w:sz="0" w:space="0" w:color="auto"/>
        <w:left w:val="none" w:sz="0" w:space="0" w:color="auto"/>
        <w:bottom w:val="none" w:sz="0" w:space="0" w:color="auto"/>
        <w:right w:val="none" w:sz="0" w:space="0" w:color="auto"/>
      </w:divBdr>
    </w:div>
    <w:div w:id="1964577532">
      <w:bodyDiv w:val="1"/>
      <w:marLeft w:val="0"/>
      <w:marRight w:val="0"/>
      <w:marTop w:val="0"/>
      <w:marBottom w:val="0"/>
      <w:divBdr>
        <w:top w:val="none" w:sz="0" w:space="0" w:color="auto"/>
        <w:left w:val="none" w:sz="0" w:space="0" w:color="auto"/>
        <w:bottom w:val="none" w:sz="0" w:space="0" w:color="auto"/>
        <w:right w:val="none" w:sz="0" w:space="0" w:color="auto"/>
      </w:divBdr>
    </w:div>
    <w:div w:id="1968003381">
      <w:bodyDiv w:val="1"/>
      <w:marLeft w:val="0"/>
      <w:marRight w:val="0"/>
      <w:marTop w:val="0"/>
      <w:marBottom w:val="0"/>
      <w:divBdr>
        <w:top w:val="none" w:sz="0" w:space="0" w:color="auto"/>
        <w:left w:val="none" w:sz="0" w:space="0" w:color="auto"/>
        <w:bottom w:val="none" w:sz="0" w:space="0" w:color="auto"/>
        <w:right w:val="none" w:sz="0" w:space="0" w:color="auto"/>
      </w:divBdr>
      <w:divsChild>
        <w:div w:id="128480824">
          <w:marLeft w:val="0"/>
          <w:marRight w:val="0"/>
          <w:marTop w:val="0"/>
          <w:marBottom w:val="0"/>
          <w:divBdr>
            <w:top w:val="none" w:sz="0" w:space="0" w:color="auto"/>
            <w:left w:val="none" w:sz="0" w:space="0" w:color="auto"/>
            <w:bottom w:val="none" w:sz="0" w:space="0" w:color="auto"/>
            <w:right w:val="none" w:sz="0" w:space="0" w:color="auto"/>
          </w:divBdr>
          <w:divsChild>
            <w:div w:id="1908103084">
              <w:marLeft w:val="0"/>
              <w:marRight w:val="0"/>
              <w:marTop w:val="0"/>
              <w:marBottom w:val="0"/>
              <w:divBdr>
                <w:top w:val="none" w:sz="0" w:space="0" w:color="auto"/>
                <w:left w:val="none" w:sz="0" w:space="0" w:color="auto"/>
                <w:bottom w:val="none" w:sz="0" w:space="0" w:color="auto"/>
                <w:right w:val="none" w:sz="0" w:space="0" w:color="auto"/>
              </w:divBdr>
              <w:divsChild>
                <w:div w:id="5801374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26638244">
      <w:bodyDiv w:val="1"/>
      <w:marLeft w:val="0"/>
      <w:marRight w:val="0"/>
      <w:marTop w:val="0"/>
      <w:marBottom w:val="0"/>
      <w:divBdr>
        <w:top w:val="none" w:sz="0" w:space="0" w:color="auto"/>
        <w:left w:val="none" w:sz="0" w:space="0" w:color="auto"/>
        <w:bottom w:val="none" w:sz="0" w:space="0" w:color="auto"/>
        <w:right w:val="none" w:sz="0" w:space="0" w:color="auto"/>
      </w:divBdr>
      <w:divsChild>
        <w:div w:id="1615482008">
          <w:marLeft w:val="0"/>
          <w:marRight w:val="0"/>
          <w:marTop w:val="0"/>
          <w:marBottom w:val="0"/>
          <w:divBdr>
            <w:top w:val="none" w:sz="0" w:space="0" w:color="auto"/>
            <w:left w:val="none" w:sz="0" w:space="0" w:color="auto"/>
            <w:bottom w:val="none" w:sz="0" w:space="0" w:color="auto"/>
            <w:right w:val="none" w:sz="0" w:space="0" w:color="auto"/>
          </w:divBdr>
          <w:divsChild>
            <w:div w:id="1189371589">
              <w:marLeft w:val="0"/>
              <w:marRight w:val="0"/>
              <w:marTop w:val="0"/>
              <w:marBottom w:val="0"/>
              <w:divBdr>
                <w:top w:val="none" w:sz="0" w:space="0" w:color="auto"/>
                <w:left w:val="none" w:sz="0" w:space="0" w:color="auto"/>
                <w:bottom w:val="none" w:sz="0" w:space="0" w:color="auto"/>
                <w:right w:val="none" w:sz="0" w:space="0" w:color="auto"/>
              </w:divBdr>
              <w:divsChild>
                <w:div w:id="5986551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52681866">
      <w:bodyDiv w:val="1"/>
      <w:marLeft w:val="0"/>
      <w:marRight w:val="0"/>
      <w:marTop w:val="0"/>
      <w:marBottom w:val="0"/>
      <w:divBdr>
        <w:top w:val="none" w:sz="0" w:space="0" w:color="auto"/>
        <w:left w:val="none" w:sz="0" w:space="0" w:color="auto"/>
        <w:bottom w:val="none" w:sz="0" w:space="0" w:color="auto"/>
        <w:right w:val="none" w:sz="0" w:space="0" w:color="auto"/>
      </w:divBdr>
    </w:div>
    <w:div w:id="2133816074">
      <w:bodyDiv w:val="1"/>
      <w:marLeft w:val="0"/>
      <w:marRight w:val="0"/>
      <w:marTop w:val="0"/>
      <w:marBottom w:val="0"/>
      <w:divBdr>
        <w:top w:val="none" w:sz="0" w:space="0" w:color="auto"/>
        <w:left w:val="none" w:sz="0" w:space="0" w:color="auto"/>
        <w:bottom w:val="none" w:sz="0" w:space="0" w:color="auto"/>
        <w:right w:val="none" w:sz="0" w:space="0" w:color="auto"/>
      </w:divBdr>
    </w:div>
    <w:div w:id="214704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8/08/relationships/commentsExtensible" Target="commentsExtensible.xm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5313\Documents\&#33258;&#23450;&#20041;%20Office%20&#27169;&#26495;\&#24352;&#23431;&#3332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2A376-E376-41CB-BD92-20AE2A234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张宇航.dotx</Template>
  <TotalTime>253</TotalTime>
  <Pages>6</Pages>
  <Words>202</Words>
  <Characters>1152</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张航航</dc:creator>
  <cp:keywords/>
  <dc:description/>
  <cp:lastModifiedBy>张宇航</cp:lastModifiedBy>
  <cp:revision>77</cp:revision>
  <cp:lastPrinted>2022-05-19T04:15:00Z</cp:lastPrinted>
  <dcterms:created xsi:type="dcterms:W3CDTF">2023-03-27T07:49:00Z</dcterms:created>
  <dcterms:modified xsi:type="dcterms:W3CDTF">2023-03-29T12:58:00Z</dcterms:modified>
</cp:coreProperties>
</file>