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18_项目服务合同模板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咨询、培训、运维、调研、赛事辅导和应用示范服务示范文本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项目服务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项目服务合同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甲方（委托方）：__________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乙方（服务方）：__________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甲方委托乙方提供__________项目服务，双方根据平等自愿、诚实信用原则，就服务范围、费用、验收和保密等事项约定如下。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第一条 服务范围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乙方提供__________服务，包括__________。不属于本合同服务范围的事项，需另行书面确认。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第二条 服务期限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服务期限为____年__月__日至____年__月__日。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第三条 服务成果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乙方应交付__________，包括报告、方案、培训材料、数据表、系统配置或其他成果。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第四条 甲方配合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甲方应提供必要资料、场地、人员、账号、样品或业务信息，并保证资料来源合法。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第五条 服务费用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服务费用为人民币__________元，付款节点为__________。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第六条 验收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甲方应在收到成果后____日内反馈验收意见；逾期未反馈且实际使用成果的，视为验收通过。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第七条 知识产权与使用权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乙方为本项目形成的成果归属为__________；甲方在__________范围内享有使用权。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第八条 保密与合规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双方应遵守数据安全、个人信息保护、商业秘密和知识产权相关要求。</w:t>
      </w:r>
    </w:p>
    <w:p>
      <w:pPr>
        <w:spacing w:before="80" w:after="80"/>
      </w:pPr>
      <w:r>
        <w:rPr>
          <w:rFonts w:ascii="Times New Roman" w:hAnsi="Times New Roman" w:eastAsia="微软雅黑"/>
          <w:b/>
          <w:color w:val="162844"/>
          <w:sz w:val="23"/>
        </w:rPr>
        <w:t>第九条 违约与解除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任一方严重违约或不可抗力导致合同目的不能实现的，可按约解除并结算已完成服务。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服务类型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可选交付物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调研服务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问卷、访谈纪要、数据分析报告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培训服务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课件、签到表、培训照片、满意度反馈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运维服务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巡检记录、故障处理单、月度报告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赛事辅导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项目诊断表、BP修改稿、路演训练记录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应用示范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部署记录、应用证明、效果评估表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8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教育部：中国国际大学生创新大赛（2025）通知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中国版权保护中心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国家市场监督管理总局：检验检测机构资质认定相关信息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https://www.samr.gov.cn/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中国合格评定国家认可委员会CNAS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https://www.cnas.org.cn/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模板为教学和备赛示范文本，不构成法律意见或正式合同文本。正式签署、对外出具或用于知识产权/检测/查新办理前，应由学校法务、科研管理部门、合作单位法务或专业律师结合主体资质、授权边界、税务、付款、知识产权、保密和争议解决条款进行审核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