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案例19：芯片测试实验室开放共享：资源效率提升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西安 · 硬科技平台服务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资源匹配、预约机制、信用评价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用AI生成预约规则和服务流程。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硬科技团队早期测试资源不足，开放共享可降低创新门槛。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设计一个实验室共享平台MVP。要求学生说明目标用户、痛点证据、解决方案、AI参与环节、人工核验依据和初步商业模式。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硬科技团队早期测试资源不足，开放共享可降低创新门槛。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资源匹配、预约机制、信用评价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用AI生成预约规则和服务流程。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设计一个实验室共享平台MVP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