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案例48：县域共享仓：农产品上行的基础设施创业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宝鸡/陕西县域 · 供应链物流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共享仓、分拣、冷链、履约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用AI预测订单峰值并设计排班。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县域电商需要仓配、分拣、包装和售后协同。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设计一个县域共享仓运营方案。要求学生说明目标用户、痛点证据、解决方案、AI参与环节、人工核验依据和初步商业模式。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县域电商需要仓配、分拣、包装和售后协同。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共享仓、分拣、冷链、履约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用AI预测订单峰值并设计排班。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设计一个县域共享仓运营方案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