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实践作业01：问题观察与机会卡形成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践_assignmen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围绕宝鸡或陕西一个真实产业场景进行问题观察，形成机会卡。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问题观察记录、机会卡、照片或自绘场景图。提交时需附：AI使用披露、参考资料来源、人工核验说明。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