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案例20：硬科技专利导航：从技术点到市场壁垒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 · 硬科技服务业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知识产权、竞争壁垒、风险识别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用AI辅助检索专利方向但要求人工核验。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硬科技创业需要关注专利布局、技术路线与商业风险。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完成一个项目专利风险清单。要求学生说明目标用户、痛点证据、解决方案、AI参与环节、人工核验依据和初步商业模式。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硬科技创业需要关注专利布局、技术路线与商业风险。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知识产权、竞争壁垒、风险识别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用AI辅助检索专利方向但要求人工核验。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完成一个项目专利风险清单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