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陕西各高校科研和教学优势学科、实验室成果介绍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学生参赛选题对接参考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anxi_univ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一、使用说明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料用于学生寻找跨校合作、导师咨询、实验室资源和选题灵感。以下内容根据高校公开资料和陕西产业方向做教学化整理，并非完整排名或官方认定清单；具体重点实验室、平台名称、开放共享条件和成果转化政策需以各高校官网、科研院、实验室官网和当年通知为准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二、陕西高校优势方向速览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高校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优势学科方向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可对接平台/成果方向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适合转化为竞赛选题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西安交通大学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能源动力、电气、机械、管理、医学、人工智能等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能源与电力装备、智能制造、医学工程、管理科学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储能微电网、工业AI、医疗器械、科技成果转化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西北工业大学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航空、航天、航海、材料、计算机、控制等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三航特色、无人系统、复合材料、智能制造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低空经济、无人机巡检、飞行器科普、先进材料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西安电子科技大学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电子信息、通信、网络安全、人工智能、集成电路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雷达探测、信息感知、网络空间安全、芯片设计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AI安全、智能感知、半导体训练营、数据合规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西北农林科技大学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农业科学、林学、动植物、食品、生态、水土保持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旱区农业、智慧农业、食品安全、乡村振兴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猕猴桃、苹果、节水灌溉、农技AI助手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西北大学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地质、考古、文博、化学、生命科学、经济管理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文化遗产保护、秦岭生态、资源地质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青铜器文创、研学文旅、生态保护、科普教育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陕西师范大学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教育学、心理学、中国语言文学、历史文化、地理等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教师教育、教育技术、文化传播、心理健康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AI教育、数字助老、心理支持、研学课程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长安大学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交通运输、道路桥梁、地质资源、测绘、城乡建设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公路交通、智慧交通、地质灾害监测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低空交通巡检、道路安全、物流路径优化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空军军医大学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医学、口腔、基础医学、生物医学工程等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临床医学、口腔医学、转化医学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健康科普、医疗器械、康复辅助，需严守伦理合规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西安理工大学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水利水电、装备制造、控制、材料、印刷包装等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水资源、智能装备、先进制造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节水灌溉、工业控制、包装设计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西安建筑科技大学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建筑、土木、环境、市政、城乡规划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绿色建筑、城市更新、环境治理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低碳校园、建筑节能、工业遗址改造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西安科技大学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矿业、安全、地质、应急管理、信息技术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安全工程、矿山智能化、应急救援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安全巡检、应急低空服务、风险监测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西安邮电大学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通信、计算机、网络空间安全、数字经济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通信网络、数据安全、数字化应用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县域电商、AI客服、数据治理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陕西科技大学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轻工、食品、材料、设计、包装工程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食品加工、包装设计、轻工材料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农产品包装、老字号年轻化、食品安全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宝鸡文理学院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教师教育、文学历史、地理环境、机械/电子信息、区域文化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地方文化、基础教育、区域产业服务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宝鸡钛谷、周秦文化、创新创业教育、地方服务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三、如何对接高校资源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资源类型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联系路径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学生应准备的材料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导师/课题组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学院官网、教师主页、导师推荐、课程教师引荐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一页项目简介、问题证据、希望获得的支持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实验室/平台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科研院、实验室官网、开放共享平台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测试需求、样品说明、安全承诺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成果转化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技术转移中心、秦创原平台、创新创业学院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商业计划书、知识产权初判、应用场景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学生社团/竞赛团队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创新创业协会、实验室学生团队、往届获奖团队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分工需求、合作规则、成果署名约定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四、选题组合建议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组合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示例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优势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西工大/西电技术 + 宝鸡产业场景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无人机巡检钛企业园区、AI质检钛加工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技术前沿+真实产业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西北农林农业技术 + 眉县/渭北场景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猕猴桃冷链、果业分级、智慧灌溉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一手调研容易，社会价值强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西北大学/陕师大文化教育 + 宝鸡文旅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青铜器研学、长乐塬工业遗址课程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课程思政和文创表达强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长安大学交通优势 + 低空/物流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县域共享仓、道路巡检、应急服务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产业需求明确，适合服务设计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