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color w:val="0A4C9E"/>
          <w:sz w:val="36"/>
        </w:rPr>
        <w:t>19_路演答辩100个准备事项与评委常见问题应对话术模板</w:t>
      </w:r>
    </w:p>
    <w:p>
      <w:pPr>
        <w:jc w:val="center"/>
      </w:pPr>
      <w:r>
        <w:rPr>
          <w:rFonts w:ascii="Times New Roman" w:hAnsi="Times New Roman" w:eastAsia="微软雅黑"/>
          <w:b w:val="0"/>
          <w:color w:val="5E6F84"/>
          <w:sz w:val="21"/>
        </w:rPr>
        <w:t>挑战杯、中国国际大学生创新大赛、校赛路演通用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878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答辩准备流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一、使用方法</w:t>
      </w:r>
    </w:p>
    <w:p>
      <w:pPr>
        <w:spacing w:line="269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本文件包含30项路演答辩准备事项和70个评委常见问题与应对话术，共100项。学生团队可在赛前一周逐项勾选，并把模板话术替换成自己的项目事实、数据和证据。</w:t>
      </w:r>
    </w:p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二、30个路演答辩准备事项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序号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事项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准备动作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达标标准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路演稿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准备1分钟、3分钟、5分钟、8分钟四个版本。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每版都能讲清问题、方案、证据、团队。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时间控制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每页PPT设置预计用时。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至少连续计时演练5次。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第一页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项目名称要体现用户、场景和价值。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避免空泛口号。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痛点页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只讲一个核心痛点。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用访谈、数据或场景照片证明。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用户定义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区分使用者、购买者、受益者。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不要把“所有人”当目标用户。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竞品页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列出现有替代方案。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说明不是已有方案的简单复制。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7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解决方案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用流程图展示产品/服务闭环。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少堆功能，多讲关键价值。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8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技术路线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准备技术架构图和关键原理。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评委追问时能讲到实现层。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9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MVP证据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准备原型、截图、样机或演示视频。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现场演示要有备用方案。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10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调研证据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整理访谈对象、问卷样本、调研地点。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数据口径与BP一致。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11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应用证明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准备合作单位、试用反馈或服务记录。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不要夸大为官方认证。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12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财务模型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准备收入、成本、毛利、现金流假设。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能解释每个数字来源。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13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商业模式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讲清谁付钱、为什么持续付。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公益项目也要讲可持续资金。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14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知识产权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整理软著、专利、论文、查新、检测。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没有就说明计划和边界。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15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风险页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准备技术、市场、合规、团队风险。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主动讲风险反而更可信。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16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团队分工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每个成员贡献要具体。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避免“都参与”这类空话。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17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导师资源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说明导师提供了什么关键支持。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不要把导师成果包装成学生原创。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18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AI使用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准备AI使用披露和人工核验说明。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避免被问到数据隐私时慌乱。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19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现场设备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PPT、视频、字体、转接头、网络都要测试。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准备PDF和离线视频。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20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材料备份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U盘、网盘、本地电脑三份备份。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文件名带日期和版本号。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21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答辩分工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明确主答、技术答、财务答、市场答。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不要所有问题都等队长。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22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追问清单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提前准备50个以上追问。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每个问题用30秒回答。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23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证据索引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把附件按页码编号。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评委要证据时能马上找到。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24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服装仪态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统一、整洁、不过度商业化。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答辩时看评委，不念屏幕。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25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开场句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第一句话讲价值。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例如：我们解决的是……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26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结束句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用一句话收束项目使命。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给评委留下记忆点。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27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质疑处理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承认边界，补充证据。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不要硬杠评委。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28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数据一致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申报书、BP、PPT、口径一致。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尤其是用户数、收入、奖项。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29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合规检查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隐私、版权、专利、合同、检测说明齐全。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高风险行业不要越界承诺。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30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赛后复盘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记录评委问题并更新材料。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每轮比赛后升级版本。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三、70个评委常见问题与应对话术模板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序号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类别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评委常见问题</w:t>
            </w:r>
          </w:p>
        </w:tc>
        <w:tc>
          <w:tcPr>
            <w:tcW w:type="dxa" w:w="2521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应对话术模板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问题与用户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你的项目解决的最核心问题是什么？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我们聚焦的是【目标用户】在【具体场景】中遇到的【核心痛点】。这个痛点不是我们想象出来的，证据来自【访谈/问卷/应用记录】。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问题与用户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为什么这个问题值得做？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它同时满足三个条件：用户频繁遇到、现有方案解决不好、我们的团队能在当前资源下做出可验证改进。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问题与用户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目标用户是谁？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第一优先用户是【细分用户】，购买决策者是【付费方】，受益者是【受益群体】。我们没有把所有人都当用户。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问题与用户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用户真的愿意使用吗？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我们已经通过【访谈/试用/问卷】验证，用户最看重的是【价值点】，目前已有【数据】作为初步证据。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问题与用户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你们有没有一手调研？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有。我们调研了【数量】名用户/【单位】个场景，形成了【访谈纪要/问卷数据/照片】。这些材料在附件第【页码】。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问题与用户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痛点是否足够刚需？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我们把痛点按频次、损失和替代成本三项评估，结果显示【结论】。因此先从【最刚需场景】切入。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7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问题与用户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如果用户不用怎么办？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我们设置了MVP验证门槛：如果【指标】达不到【阈值】，就调整【功能/渠道/价格】。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8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问题与用户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你们的客户和用户是否一致？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不完全一致。使用者是【用户】，付费方是【客户】。所以我们分别设计了用户价值和客户收益。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9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问题与用户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这个需求会不会只是短期热点？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我们选择的不是热点本身，而是热点背后的长期问题【问题】。即使热点下降，场景需求仍存在。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10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问题与用户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为什么从陕西/宝鸡场景切入？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陕西/宝鸡有【产业/资源】基础，便于获得真实场景、导师资源和试点机会，适合作为第一市场。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11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你们的解决方案一句话是什么？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我们为【用户】提供【产品/服务】，通过【核心机制】实现【价值结果】。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12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你们的MVP是什么？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第一版MVP只验证【关键假设】，包括【核心功能】，不做大而全平台。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13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目前做到哪一步？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目前完成了【调研/原型/测试/试点】，下一步是【里程碑】。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14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产品最核心功能是什么？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核心功能是【功能】，因为它直接对应用户最强痛点【痛点】。其他功能都服务于这个闭环。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15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你们如何保证用户体验？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我们采用【用户旅程/可用性测试/反馈表】，每轮测试后迭代【功能】。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16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项目可复制吗？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可复制的是【流程/模型/系统】，不可复制的是【本地资源/数据/团队经验】。我们先做区域样板，再扩展。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17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方案复杂度会不会太高？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我们把方案拆成三层：现在能交付的是【基础层】，中期扩展【增强层】，长期建设【平台层】。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18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如果没有AI还能做吗？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能做基础流程，但AI提升了【效率/个性化/诊断能力】。我们没有把AI当噱头，而是嵌入关键环节【环节】。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19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AI输出错误怎么办？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我们采用人工复核、来源标注和风险提示机制，关键结论必须由【专家/数据/用户反馈】验证。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20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方案与产品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你们的数据从哪里来？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当前数据来自【公开资料/调研/合作单位/自建数据】，涉及隐私的数据会做脱敏和授权。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21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技术与创新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技术创新点在哪里？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创新点有三条：一是【技术/方法】，二是【场景融合】，三是【评价或数据闭环】。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22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技术与创新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和已有技术相比有什么不同？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已有方案主要解决【A】，我们的差异是【B】，体现在【指标/流程/用户体验】。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23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技术与创新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技术门槛高吗？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我们的门槛不只在单一算法，而在【数据、场景、流程、团队、合作资源】的组合。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24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技术与创新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是否有知识产权？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目前已有/正在申请【软著/专利/论文】。如果暂未取得，我们已经完成【技术交底/代码留痕/查新计划】。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25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技术与创新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是否做过测试？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做过【内部测试/第三方检测/用户测试】，关键指标为【数据】，下一步会扩大样本。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26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技术与创新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样机或系统能否现场演示？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可以演示核心流程。若现场网络不稳定，我们准备了离线视频和截图。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27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技术与创新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技术可扩展性如何？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系统架构预留了【接口/模块】，可以扩展到【场景】。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28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技术与创新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是否依赖第三方平台？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当前使用【平台】降低开发成本，但核心数据和业务流程由团队掌握，后续可替换。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29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技术与创新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技术风险最大是什么？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最大风险是【风险】，应对方式是【备选方案】。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30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技术与创新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如何防止别人复制？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通过【知识产权、数据积累、场景合作、用户关系、迭代速度】形成综合壁垒。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31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市场与商业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市场规模多大？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我们不只看宏观规模，而从可进入市场测算：第一阶段目标客户为【数量/区域】，对应可服务收入约【估算】。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32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市场与商业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谁来付钱？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付费方是【客户】，他们付费是因为能获得【降本/增效/增收/风险降低】。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33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市场与商业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怎么定价？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定价参考三项：客户节省或创造的价值、竞品价格、我们的交付成本。第一版采用【定价方式】。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34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市场与商业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收入模式是什么？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主要收入包括【一次性销售/订阅/服务费/佣金/培训费/授权费】。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35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市场与商业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获客渠道是什么？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第一阶段通过【学校/企业/园区/政府/社群】进入，第二阶段通过案例和口碑复制。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36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市场与商业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你的竞品是谁？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直接竞品是【竞品】，替代方案是【替代方案】。我们对比的是用户实际选择，而不是只对比同类App。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37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市场与商业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商业闭环是否成立？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闭环包括获客、交付、收费、复购和数据反馈，目前最薄弱的是【环节】，已设计【改进措施】。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38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市场与商业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公益项目怎么持续？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资金来源不是单一捐赠，而是【政府购买/企业CSR/课程服务/培训费/平台合作】组合。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39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市场与商业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什么时候能盈利？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按保守测算，在【条件】满足后可达到收支平衡。学生项目当前更关注验证和试点。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40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市场与商业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财务预测是否乐观？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我们提供保守、中性、乐观三版，路演中采用保守口径，核心假设是【假设】。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41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团队与执行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为什么是你们团队做？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团队有【专业能力】、【项目经历】和【场景资源】，分别对应技术、运营和行业理解。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42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团队与执行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每个人具体做了什么？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成员A负责【】，成员B负责【】，成员C负责【】。贡献有代码、调研、设计、运营记录可证明。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43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团队与执行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导师发挥什么作用？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导师主要提供方向把关、资源连接和方法指导，项目调研、开发和运营由学生团队完成。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44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团队与执行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团队短板是什么？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短板是【市场/技术/财务】，已通过【导师/合作伙伴/招募成员】补足。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45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团队与执行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项目失败过吗？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有过【失败/偏差】，我们从中发现【问题】，并把方案调整为【新方案】。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46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团队与执行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未来12个月计划是什么？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分三步：完成【MVP优化】、开展【试点】、形成【规模化或参赛成果】。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47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团队与执行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需要什么资源？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最需要【场景/数据/导师/资金/检测】，用途分别是【】。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48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团队与执行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如果核心成员毕业怎么办？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我们通过文档、代码仓库、操作手册和低年级成员培养降低个人依赖。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49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团队与执行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如何管理进度？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使用周计划、里程碑和问题清单，关键交付物包括【】。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50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团队与执行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学校能给项目什么支持？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学校提供课程、导师、实验室、竞赛平台和创新创业训练计划支持。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51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合规与风险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数据隐私如何处理？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遵循最小必要原则，收集前告知用途，敏感数据脱敏，未经授权不公开。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52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合规与风险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是否存在知识产权纠纷？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我们梳理了代码、素材、论文、专利和第三方组件，来源和授权在附件中列明。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53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合规与风险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是否涉及医疗/金融等高风险承诺？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我们不做诊疗或收益保证，只提供【辅助/教育/信息服务】，高风险环节交由专业机构。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54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合规与风险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第三方检测能证明什么？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只能证明样品在检测范围内的结果，不能等同于市场准入或全面认证。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55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合规与风险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合作单位证明是否真实？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证明由【单位】基于【应用/试用】出具，联系人和应用记录可核验。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56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合规与风险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如果政策变化怎么办？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我们设置政策监测和合规复核机制，必要时调整场景或服务边界。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57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合规与风险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AI生成内容版权如何处理？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重要素材使用自制、授权或可商用资源，AI生成内容经人工审查并保留记录。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58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合规与风险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项目是否夸大宣传？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我们区分已完成、正在做和计划做，路演中只把有证据的部分作为成果。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59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合规与风险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安全风险怎么控制？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硬件/低空/食品/医疗等场景按规范测试，不在未授权场地或高风险条件下演示。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60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合规与风险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评委如果质疑真实性怎么办？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先感谢提醒，再展示证据来源；若确有不足，说明后续补证计划，不强行辩解。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61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表达与临场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一句话讲你的项目。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我们用【方案】帮助【用户】在【场景】解决【问题】，目前已完成【证据】。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62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表达与临场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你最想让评委记住什么？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请记住三个词：【真实问题】、【可验证方案】、【区域价值】。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63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表达与临场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如果只能给你30秒补充，你说什么？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我会补充项目最关键证据：【数据/应用/原型】，它证明我们不是停留在想法。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64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表达与临场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你们最需要评委什么建议？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希望评委重点指导【技术路线/商业闭环/合规边界】，帮助我们进入下一轮试点。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65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表达与临场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如果没获奖怎么办？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比赛是项目迭代的一部分，我们会根据评委意见继续推进【下一步】。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66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表达与临场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你觉得项目最大亮点是什么？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最大亮点不是单一功能，而是把【区域产业场景】和【学生可实现技术】结合成可验证闭环。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67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表达与临场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你们和其他团队相比优势是什么？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优势在于【真实场景】、【已有证据】和【团队执行】，而不是只讲概念。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68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表达与临场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还有什么没讲到但很重要？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有一点很重要：我们对【风险/伦理/合规】有明确边界，这使项目更可持续。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69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表达与临场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你们下一轮要补什么？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补三件事：扩大样本、强化检测/应用证明、完善财务模型。</w:t>
            </w:r>
          </w:p>
        </w:tc>
      </w:tr>
      <w:tr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70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表达与临场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答不上来怎么办？</w:t>
            </w:r>
          </w:p>
        </w:tc>
        <w:tc>
          <w:tcPr>
            <w:tcW w:type="dxa" w:w="2521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这个问题我们目前数据还不充分，不能武断回答。赛后我们会从【路径】补充验证，并更新方案。</w:t>
            </w:r>
          </w:p>
        </w:tc>
      </w:tr>
    </w:tbl>
    <w:p/>
    <w:p>
      <w:pPr>
        <w:spacing w:before="160" w:after="80"/>
      </w:pPr>
      <w:r>
        <w:rPr>
          <w:rFonts w:ascii="Times New Roman" w:hAnsi="Times New Roman" w:eastAsia="微软雅黑"/>
          <w:b/>
          <w:color w:val="0A4C9E"/>
          <w:sz w:val="26"/>
        </w:rPr>
        <w:t>参考来源与使用提示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来源</w:t>
            </w:r>
          </w:p>
        </w:tc>
        <w:tc>
          <w:tcPr>
            <w:tcW w:type="dxa" w:w="5043"/>
            <w:shd w:fill="DDEEFF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/>
                <w:color w:val="0A4C9E"/>
                <w:sz w:val="17"/>
              </w:rPr>
              <w:t>链接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国家级大学生创新创业训练计划平台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http://gjcxcy.bjtu.edu.cn/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教育部高等教育司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https://www.moe.gov.cn/s78/A08/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国家大学生就业服务平台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https://www.ncss.cn/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国际组织实习任职信息服务平台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https://gj.ncss.cn/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国家智慧教育公共服务平台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https://www.smartedu.cn/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中国大学MOOC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https://www.icourse163.org/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学堂在线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https://www.xuetangx.com/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智慧树网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https://www.zhihuishu.com/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挑战杯官方网站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https://www.tiaozhanbei.net/</w:t>
            </w:r>
          </w:p>
        </w:tc>
      </w:tr>
      <w:tr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教育部：中国国际大学生创新大赛（2025）通知</w:t>
            </w:r>
          </w:p>
        </w:tc>
        <w:tc>
          <w:tcPr>
            <w:tcW w:type="dxa" w:w="5043"/>
          </w:tcPr>
          <w:p>
            <w:r>
              <w:rPr>
                <w:rFonts w:ascii="Times New Roman" w:hAnsi="Times New Roman" w:eastAsia="微软雅黑"/>
                <w:b w:val="0"/>
                <w:color w:val="162844"/>
                <w:sz w:val="16"/>
              </w:rPr>
              <w:t>https://www.moe.gov.cn/srcsite/A08/s7056/202504/t20250417_1189865.html</w:t>
            </w:r>
          </w:p>
        </w:tc>
      </w:tr>
    </w:tbl>
    <w:p/>
    <w:p>
      <w:pPr>
        <w:spacing w:line="269" w:lineRule="auto" w:after="60"/>
        <w:ind w:firstLine="420"/>
      </w:pPr>
      <w:r>
        <w:rPr>
          <w:rFonts w:ascii="Times New Roman" w:hAnsi="Times New Roman" w:eastAsia="微软雅黑"/>
          <w:b w:val="0"/>
          <w:color w:val="162844"/>
          <w:sz w:val="21"/>
        </w:rPr>
        <w:t>本材料用于课程教学和学生备赛训练。平台规则、证书样式、实习岗位、科研项目、赛事通知和系统入口可能变化，正式使用前应以平台当期页面、学校通知和指导教师要求为准。不得代学刷课、伪造证书、购买虚假实习证明或冒用科研经历。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