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rPr/>
        <w:t xml:space="preserve">示例·exercises</w:t>
      </w:r>
    </w:p>
    <w:p>
      <w:pPr/>
      <w:r>
        <w:rPr>
          <w:color w:val="7A4B18"/>
          <w:sz w:val="18"/>
          <w:szCs w:val="18"/>
        </w:rPr>
        <w:t xml:space="preserve">模拟练习 · 第 1 版 · 草稿 · 框架：BOPPPS · art_1bb46f7d18f74526875e</w:t>
      </w:r>
    </w:p>
    <w:p>
      <w:pPr/>
      <w:r>
        <w:rPr>
          <w:color w:val="7A4B18"/>
          <w:sz w:val="18"/>
          <w:szCs w:val="18"/>
        </w:rPr>
        <w:t xml:space="preserve">演示骨架（未调用模型），须教师补充与审核。</w:t>
      </w:r>
    </w:p>
    <w:p>
      <w:pPr>
        <w:pStyle w:val="Heading2"/>
      </w:pPr>
      <w:r>
        <w:rPr/>
        <w:t xml:space="preserve">课程信息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项目</w:t>
            </w:r>
          </w:p>
        </w:tc>
        <w:tc>
          <w:tcPr>
            <w:tcW w:w="4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课程名称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机械质量检测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专业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机械制造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对象/年级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大二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总学时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周次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单次课时长（分钟）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课程/单元主题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知识目标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掌握公差与检测方法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能力目标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能依据检测数据作放行判断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价值目标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树立质量责任与公共安全意识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思政元素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工程责任、诚信、公共安全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真实案例（注明来源）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某汽车零件召回案例（来源：待核查）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试卷总分</w:t>
            </w:r>
          </w:p>
        </w:tc>
        <w:tc>
          <w:tcPr>
            <w:tcW w:w="4500" w:type="dxa"/>
          </w:tcPr>
          <w:p>
            <w:pPr/>
            <w:r>
              <w:rPr>
                <w:sz w:val="20"/>
                <w:szCs w:val="20"/>
              </w:rPr>
              <w:t xml:space="preserve">100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练习目标　〔教学设计教师（M1）〕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编号</w:t>
            </w:r>
          </w:p>
        </w:tc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类别</w:t>
            </w:r>
          </w:p>
        </w:tc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目标描述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知识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掌握公差与检测方法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能力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能依据检测数据作放行判断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价值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树立质量责任与公共安全意识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题目　〔评价专家（M4）〕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知识点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目标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题型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难度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题干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选项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参考答案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解析</w:t>
            </w:r>
          </w:p>
        </w:tc>
        <w:tc>
          <w:tcPr>
            <w:tcW w:w="1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评价建议</w:t>
            </w:r>
          </w:p>
        </w:tc>
      </w:tr>
      <w:tr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选择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易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【待教师补充】（选择题，围绕「零件尺寸检测与放行判断」）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A. … B. … C. … D. …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判断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【待教师补充】（判断题，围绕「零件尺寸检测与放行判断」）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简答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难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【待教师补充】（简答题，围绕「零件尺寸检测与放行判断」）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案例分析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易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【待教师补充】（案例分析题，围绕「零件尺寸检测与放行判断」）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按论证完整性与依据评分</w:t>
            </w:r>
          </w:p>
        </w:tc>
      </w:tr>
      <w:tr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实践任务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【待教师补充】（实践任务题，围绕「零件尺寸检测与放行判断」）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>【待教师补充】</w:t>
            </w:r>
          </w:p>
        </w:tc>
        <w:tc>
          <w:tcPr>
            <w:tcW w:w="10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/>
      <w:r>
        <w:rPr/>
        <w:t xml:space="preserve"/>
      </w:r>
    </w:p>
    <w:sectPr>
      <w:pgSz w:w="11906" w:h="16838"/>
      <w:pgMar w:top="1440" w:right="1300" w:bottom="1440" w:left="130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2"/>
        <w:szCs w:val="22"/>
        <w:lang w:val="en-US" w:eastAsia="zh-CN"/>
      </w:rPr>
    </w:rPrDefault>
    <w:pPrDefault>
      <w:pPr>
        <w:spacing w:after="80" w:line="32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24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rFonts w:eastAsia="黑体"/>
      <w:b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示例·exercises</dc:title>
  <dc:creator>演知平台导出</dc:creator>
  <dcterms:created xsi:type="dcterms:W3CDTF">2026-09-23T17:24:31Z</dcterms:created>
</cp:coreProperties>
</file>