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rPr/>
        <w:t xml:space="preserve">示例·semester_plan</w:t>
      </w:r>
    </w:p>
    <w:p>
      <w:pPr/>
      <w:r>
        <w:rPr>
          <w:color w:val="7A4B18"/>
          <w:sz w:val="18"/>
          <w:szCs w:val="18"/>
        </w:rPr>
        <w:t xml:space="preserve">学期教学计划 · 第 1 版 · 草稿 · 框架：BOPPPS · art_8b2faed81987496a8de0</w:t>
      </w:r>
    </w:p>
    <w:p>
      <w:pPr/>
      <w:r>
        <w:rPr>
          <w:color w:val="7A4B18"/>
          <w:sz w:val="18"/>
          <w:szCs w:val="18"/>
        </w:rPr>
        <w:t xml:space="preserve">演示骨架（未调用模型），须教师补充与审核。</w:t>
      </w:r>
    </w:p>
    <w:p>
      <w:pPr>
        <w:pStyle w:val="Heading2"/>
      </w:pPr>
      <w:r>
        <w:rPr/>
        <w:t xml:space="preserve">课程信息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项目</w:t>
            </w:r>
          </w:p>
        </w:tc>
        <w:tc>
          <w:tcPr>
            <w:tcW w:w="4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课程名称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机械质量检测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专业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机械制造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对象/年级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大二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总学时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周次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单次课时长（分钟）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课程/单元主题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知识目标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掌握公差与检测方法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能力目标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能依据检测数据作放行判断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价值目标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树立质量责任与公共安全意识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思政元素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工程责任、诚信、公共安全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真实案例（注明来源）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某汽车零件召回案例（来源：待核查）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试卷总分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100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课程目标　〔教学设计教师（M1）〕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编号</w:t>
            </w:r>
          </w:p>
        </w:tc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类别</w:t>
            </w:r>
          </w:p>
        </w:tc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目标描述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知识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掌握公差与检测方法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能力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能依据检测数据作放行判断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价值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树立质量责任与公共安全意识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周次安排　〔专业教师（M2）〕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blHeader/>
        </w:trPr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周次</w:t>
            </w:r>
          </w:p>
        </w:tc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章节</w:t>
            </w:r>
          </w:p>
        </w:tc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目标</w:t>
            </w:r>
          </w:p>
        </w:tc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活动</w:t>
            </w:r>
          </w:p>
        </w:tc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作业</w:t>
            </w:r>
          </w:p>
        </w:tc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评价</w:t>
            </w:r>
          </w:p>
        </w:tc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思政融入点</w:t>
            </w:r>
          </w:p>
        </w:tc>
        <w:tc>
          <w:tcPr>
            <w:tcW w:w="1125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学时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讲授与练习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第2周内容【待教师补充】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案例讨论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工程责任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第3周内容【待教师补充】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讲授与练习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第4周内容【待教师补充】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讲授与练习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第5周内容【待教师补充】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讲授与练习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第6周内容【待教师补充】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案例讨论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工程责任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第7周内容【待教师补充】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讲授与练习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第8周内容【待教师补充】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讲授与练习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第9周内容【待教师补充】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讲授与练习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第10周内容【待教师补充】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案例讨论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工程责任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第11周内容【待教师补充】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讲授与练习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第12周内容【待教师补充】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讲授与练习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第13周内容【待教师补充】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讲授与练习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第14周内容【待教师补充】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案例讨论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工程责任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第15周内容【待教师补充】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讲授与练习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课堂表现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第16周内容【待教师补充】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讲授与练习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期末考核</w:t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25" w:type="dxa"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说明　〔教研组长（M0）〕</w:t>
      </w:r>
    </w:p>
    <w:p>
      <w:pPr/>
      <w:r>
        <w:rPr/>
        <w:t xml:space="preserve">学期计划依据总学时 32、周次 16 编排。（演示骨架）</w:t>
      </w:r>
    </w:p>
    <w:sectPr>
      <w:pgSz w:w="11906" w:h="16838"/>
      <w:pgMar w:top="1440" w:right="1300" w:bottom="1440" w:left="130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2"/>
        <w:szCs w:val="22"/>
        <w:lang w:val="en-US" w:eastAsia="zh-CN"/>
      </w:rPr>
    </w:rPrDefault>
    <w:pPrDefault>
      <w:pPr>
        <w:spacing w:after="80" w:line="32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240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rFonts w:eastAsia="黑体"/>
      <w:b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示例·semester_plan</dc:title>
  <dc:creator>演知平台导出</dc:creator>
  <dcterms:created xsi:type="dcterms:W3CDTF">2026-09-23T17:24:31Z</dcterms:created>
</cp:coreProperties>
</file>