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/>
        <w:t xml:space="preserve">示例·lesson_plan</w:t>
      </w:r>
    </w:p>
    <w:p>
      <w:pPr/>
      <w:r>
        <w:rPr>
          <w:color w:val="7A4B18"/>
          <w:sz w:val="18"/>
          <w:szCs w:val="18"/>
        </w:rPr>
        <w:t xml:space="preserve">单课教案 · 第 1 版 · 草稿 · 框架：BOPPPS+PDCA · art_e4ad695506464e1b8ec0</w:t>
      </w:r>
    </w:p>
    <w:p>
      <w:pPr/>
      <w:r>
        <w:rPr>
          <w:color w:val="7A4B18"/>
          <w:sz w:val="18"/>
          <w:szCs w:val="18"/>
        </w:rPr>
        <w:t xml:space="preserve">演示骨架（未调用模型），须教师补充与审核。</w:t>
      </w:r>
    </w:p>
    <w:p>
      <w:pPr>
        <w:pStyle w:val="Heading2"/>
      </w:pPr>
      <w:r>
        <w:rPr/>
        <w:t xml:space="preserve">课程信息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项目</w:t>
            </w:r>
          </w:p>
        </w:tc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课程名称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机械质量检测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专业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机械制造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对象/年级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大二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总学时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周次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单次课时长（分钟）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课程/单元主题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知识目标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能力目标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价值目标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思政元素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工程责任、诚信、公共安全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真实案例（注明来源）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某汽车零件召回案例（来源：待核查）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试卷总分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教学重难点　〔专业教师（M2）〕</w:t>
      </w:r>
    </w:p>
    <w:p>
      <w:pPr/>
      <w:r>
        <w:rPr/>
        <w:t xml:space="preserve">重点：掌握公差与检测方法</w:t>
      </w:r>
    </w:p>
    <w:p>
      <w:pPr/>
      <w:r>
        <w:rPr/>
        <w:t xml:space="preserve">难点：能依据检测数据作放行判断</w:t>
      </w:r>
    </w:p>
    <w:p>
      <w:pPr>
        <w:pStyle w:val="Heading2"/>
      </w:pPr>
      <w:r>
        <w:rPr/>
        <w:t xml:space="preserve">教学目标　〔教学设计教师（M1）〕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编号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目标描述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知识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能力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价值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教学过程（按所选框架阶段）　〔教学设计教师（M1）〕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blHeader/>
        </w:trPr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阶段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时间(分)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教师活动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学生活动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互动问题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材料/案例（含来源）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评价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对应目标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导入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导入：以某汽车零件召回案例（来源：待核查）引入「零件尺寸检测与放行判断」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某汽车零件召回案例（来源：待核查）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目标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目标：【待教师补充】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前测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前测：【待教师补充】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对照目标的检测题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K1,V1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参与式学习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参与式学习：【待教师补充】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在「零件尺寸检测与放行判断」情境中，如何兼顾技术要求与工程责任？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后测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后测：【待教师补充】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对照目标的检测题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K1,V1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总结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总结：【待教师补充】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思政融入与价值冲突情境　〔思政教师（M3）〕</w:t>
      </w:r>
    </w:p>
    <w:p>
      <w:pPr/>
      <w:r>
        <w:rPr/>
        <w:t xml:space="preserve">思政元素：工程责任、诚信、公共安全。以具体决策情境呈现价值冲突：某汽车零件召回案例（来源：待核查）；引导学生分析工程责任与公共利益，避免在结尾附加口号。</w:t>
      </w:r>
    </w:p>
    <w:p>
      <w:pPr>
        <w:pStyle w:val="Heading2"/>
      </w:pPr>
      <w:r>
        <w:rPr/>
        <w:t xml:space="preserve">教学反思（课后填写）　〔教研组长（M0）〕</w:t>
      </w:r>
    </w:p>
    <w:p>
      <w:pPr/>
      <w:r>
        <w:rPr/>
        <w:t xml:space="preserve">（空）</w:t>
      </w:r>
    </w:p>
    <w:p>
      <w:pPr>
        <w:pStyle w:val="Heading2"/>
      </w:pPr>
      <w:r>
        <w:rPr/>
        <w:t xml:space="preserve">PDCA 改进循环　〔证据审查教师（M5）〕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阶段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内容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证据/指标</w:t>
            </w:r>
          </w:p>
        </w:tc>
        <w:tc>
          <w:tcPr>
            <w:tcW w:w="225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下一步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计划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实施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检查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对照基线证据检查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改进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</w:tcPr>
          <w:p>
            <w:pPr/>
            <w:r>
              <w:rPr>
                <w:sz w:val="20"/>
                <w:szCs w:val="20"/>
              </w:rPr>
              <w:t xml:space="preserve">进入下一轮循环</w:t>
            </w:r>
          </w:p>
        </w:tc>
      </w:tr>
    </w:tbl>
    <w:p>
      <w:pPr/>
      <w:r>
        <w:rPr/>
        <w:t xml:space="preserve"/>
      </w:r>
    </w:p>
    <w:sectPr>
      <w:pgSz w:w="11906" w:h="16838"/>
      <w:pgMar w:top="1440" w:right="1300" w:bottom="1440" w:left="13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24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eastAsia="黑体"/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示例·lesson_plan</dc:title>
  <dc:creator>演知平台导出</dc:creator>
  <dcterms:created xsi:type="dcterms:W3CDTF">2026-09-23T17:24:31Z</dcterms:created>
</cp:coreProperties>
</file>