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9EDD89" w14:textId="5FEB9E2A" w:rsidR="007B6D10" w:rsidRDefault="00EB3408" w:rsidP="008B74DD">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eastAsia="en-GB"/>
        </w:rPr>
        <w:drawing>
          <wp:anchor distT="0" distB="0" distL="114300" distR="114300" simplePos="0" relativeHeight="251658240" behindDoc="1" locked="0" layoutInCell="1" allowOverlap="1" wp14:anchorId="38B765E6" wp14:editId="75C3FBC2">
            <wp:simplePos x="0" y="0"/>
            <wp:positionH relativeFrom="page">
              <wp:posOffset>-7951</wp:posOffset>
            </wp:positionH>
            <wp:positionV relativeFrom="paragraph">
              <wp:posOffset>-711200</wp:posOffset>
            </wp:positionV>
            <wp:extent cx="7557104" cy="1407380"/>
            <wp:effectExtent l="0" t="0" r="635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57104" cy="1407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80B2D8" w14:textId="77777777" w:rsidR="00EB3408" w:rsidRDefault="00EB3408" w:rsidP="008B74DD">
      <w:pPr>
        <w:spacing w:line="360" w:lineRule="auto"/>
        <w:jc w:val="center"/>
        <w:rPr>
          <w:rFonts w:ascii="Times New Roman" w:hAnsi="Times New Roman" w:cs="Times New Roman"/>
          <w:b/>
          <w:bCs/>
          <w:sz w:val="28"/>
          <w:szCs w:val="28"/>
        </w:rPr>
      </w:pPr>
    </w:p>
    <w:p w14:paraId="555AE13E" w14:textId="77777777" w:rsidR="00EB3408" w:rsidRDefault="00EB3408" w:rsidP="00EB3408">
      <w:pPr>
        <w:spacing w:after="0" w:line="360" w:lineRule="auto"/>
        <w:jc w:val="center"/>
        <w:rPr>
          <w:rFonts w:ascii="Times New Roman" w:hAnsi="Times New Roman" w:cs="Times New Roman"/>
          <w:b/>
          <w:bCs/>
          <w:sz w:val="28"/>
          <w:szCs w:val="28"/>
        </w:rPr>
      </w:pPr>
    </w:p>
    <w:p w14:paraId="33711C10" w14:textId="1FCBF890" w:rsidR="00EB3408" w:rsidRDefault="008B74DD" w:rsidP="00EB3408">
      <w:pPr>
        <w:spacing w:after="0" w:line="360" w:lineRule="auto"/>
        <w:jc w:val="center"/>
        <w:rPr>
          <w:rFonts w:ascii="Times New Roman" w:hAnsi="Times New Roman" w:cs="Times New Roman"/>
          <w:b/>
          <w:bCs/>
          <w:sz w:val="28"/>
          <w:szCs w:val="28"/>
        </w:rPr>
      </w:pPr>
      <w:r w:rsidRPr="007B6D10">
        <w:rPr>
          <w:rFonts w:ascii="Times New Roman" w:hAnsi="Times New Roman" w:cs="Times New Roman"/>
          <w:b/>
          <w:bCs/>
          <w:sz w:val="28"/>
          <w:szCs w:val="28"/>
        </w:rPr>
        <w:t>Version 1.</w:t>
      </w:r>
      <w:r w:rsidR="00812BD2">
        <w:rPr>
          <w:rFonts w:ascii="Times New Roman" w:hAnsi="Times New Roman" w:cs="Times New Roman"/>
          <w:b/>
          <w:bCs/>
          <w:sz w:val="28"/>
          <w:szCs w:val="28"/>
        </w:rPr>
        <w:t>2</w:t>
      </w:r>
      <w:r w:rsidRPr="007B6D10">
        <w:rPr>
          <w:rFonts w:ascii="Times New Roman" w:hAnsi="Times New Roman" w:cs="Times New Roman"/>
          <w:b/>
          <w:bCs/>
          <w:sz w:val="28"/>
          <w:szCs w:val="28"/>
        </w:rPr>
        <w:t>.</w:t>
      </w:r>
      <w:r w:rsidR="00812BD2">
        <w:rPr>
          <w:rFonts w:ascii="Times New Roman" w:hAnsi="Times New Roman" w:cs="Times New Roman"/>
          <w:b/>
          <w:bCs/>
          <w:sz w:val="28"/>
          <w:szCs w:val="28"/>
        </w:rPr>
        <w:t>0</w:t>
      </w:r>
    </w:p>
    <w:p w14:paraId="1C7EE632" w14:textId="154E4FA2" w:rsidR="008B74DD" w:rsidRDefault="008B74DD" w:rsidP="00EB3408">
      <w:pPr>
        <w:spacing w:line="360" w:lineRule="auto"/>
        <w:jc w:val="center"/>
        <w:rPr>
          <w:rFonts w:ascii="Times New Roman" w:hAnsi="Times New Roman" w:cs="Times New Roman"/>
          <w:b/>
          <w:bCs/>
          <w:sz w:val="22"/>
          <w:szCs w:val="22"/>
        </w:rPr>
      </w:pPr>
      <w:r w:rsidRPr="007B6D10">
        <w:rPr>
          <w:rFonts w:ascii="Times New Roman" w:hAnsi="Times New Roman" w:cs="Times New Roman"/>
          <w:b/>
          <w:bCs/>
          <w:sz w:val="22"/>
          <w:szCs w:val="22"/>
        </w:rPr>
        <w:t>Benjamin J. W. Mills</w:t>
      </w:r>
      <w:r w:rsidR="00EB3408">
        <w:rPr>
          <w:rFonts w:ascii="Times New Roman" w:hAnsi="Times New Roman" w:cs="Times New Roman"/>
          <w:b/>
          <w:bCs/>
          <w:sz w:val="22"/>
          <w:szCs w:val="22"/>
        </w:rPr>
        <w:br/>
      </w:r>
      <w:hyperlink r:id="rId7" w:history="1">
        <w:r w:rsidRPr="007B6D10">
          <w:rPr>
            <w:rStyle w:val="Hyperlink"/>
            <w:rFonts w:ascii="Times New Roman" w:hAnsi="Times New Roman" w:cs="Times New Roman"/>
            <w:b/>
            <w:bCs/>
            <w:color w:val="auto"/>
            <w:sz w:val="22"/>
            <w:szCs w:val="22"/>
          </w:rPr>
          <w:t>b.mills@leeds.ac.uk</w:t>
        </w:r>
      </w:hyperlink>
      <w:r w:rsidRPr="007B6D10">
        <w:rPr>
          <w:rFonts w:ascii="Times New Roman" w:hAnsi="Times New Roman" w:cs="Times New Roman"/>
          <w:b/>
          <w:bCs/>
          <w:sz w:val="22"/>
          <w:szCs w:val="22"/>
        </w:rPr>
        <w:t xml:space="preserve"> // bjwmills.com // @bjwmills</w:t>
      </w:r>
    </w:p>
    <w:p w14:paraId="506FAE2D" w14:textId="77777777" w:rsidR="00EB3408" w:rsidRPr="007B6D10" w:rsidRDefault="00EB3408" w:rsidP="008B74DD">
      <w:pPr>
        <w:spacing w:line="360" w:lineRule="auto"/>
        <w:jc w:val="center"/>
        <w:rPr>
          <w:rFonts w:ascii="Times New Roman" w:hAnsi="Times New Roman" w:cs="Times New Roman"/>
          <w:b/>
          <w:bCs/>
          <w:sz w:val="22"/>
          <w:szCs w:val="22"/>
        </w:rPr>
      </w:pPr>
    </w:p>
    <w:p w14:paraId="7CB326AD" w14:textId="751124B3" w:rsidR="00762BE8" w:rsidRPr="00AF77E5" w:rsidRDefault="008B74DD" w:rsidP="00EB3408">
      <w:pPr>
        <w:spacing w:after="0" w:line="360" w:lineRule="auto"/>
        <w:rPr>
          <w:rFonts w:ascii="Times New Roman" w:hAnsi="Times New Roman" w:cs="Times New Roman"/>
          <w:b/>
          <w:bCs/>
          <w:sz w:val="22"/>
          <w:szCs w:val="22"/>
        </w:rPr>
      </w:pPr>
      <w:r>
        <w:rPr>
          <w:rFonts w:ascii="Times New Roman" w:hAnsi="Times New Roman" w:cs="Times New Roman"/>
          <w:b/>
          <w:bCs/>
          <w:noProof/>
          <w:sz w:val="22"/>
          <w:szCs w:val="22"/>
          <w:lang w:eastAsia="en-GB"/>
        </w:rPr>
        <w:drawing>
          <wp:inline distT="0" distB="0" distL="0" distR="0" wp14:anchorId="78FFD6C2" wp14:editId="079E98BD">
            <wp:extent cx="5798788" cy="42049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468"/>
                    <a:stretch/>
                  </pic:blipFill>
                  <pic:spPr bwMode="auto">
                    <a:xfrm>
                      <a:off x="0" y="0"/>
                      <a:ext cx="5799344" cy="4205373"/>
                    </a:xfrm>
                    <a:prstGeom prst="rect">
                      <a:avLst/>
                    </a:prstGeom>
                    <a:noFill/>
                    <a:ln>
                      <a:noFill/>
                    </a:ln>
                    <a:extLst>
                      <a:ext uri="{53640926-AAD7-44D8-BBD7-CCE9431645EC}">
                        <a14:shadowObscured xmlns:a14="http://schemas.microsoft.com/office/drawing/2010/main"/>
                      </a:ext>
                    </a:extLst>
                  </pic:spPr>
                </pic:pic>
              </a:graphicData>
            </a:graphic>
          </wp:inline>
        </w:drawing>
      </w:r>
      <w:r w:rsidR="00762BE8" w:rsidRPr="00AF77E5">
        <w:rPr>
          <w:rFonts w:ascii="Times New Roman" w:hAnsi="Times New Roman" w:cs="Times New Roman"/>
          <w:b/>
          <w:bCs/>
          <w:sz w:val="22"/>
          <w:szCs w:val="22"/>
        </w:rPr>
        <w:t>Contents</w:t>
      </w:r>
      <w:r w:rsidR="00104A61" w:rsidRPr="00AF77E5">
        <w:rPr>
          <w:rFonts w:ascii="Times New Roman" w:hAnsi="Times New Roman" w:cs="Times New Roman"/>
          <w:b/>
          <w:bCs/>
          <w:sz w:val="22"/>
          <w:szCs w:val="22"/>
        </w:rPr>
        <w:t>.</w:t>
      </w:r>
    </w:p>
    <w:p w14:paraId="584BB125" w14:textId="30B94E43" w:rsidR="005939F5" w:rsidRPr="00AF77E5" w:rsidRDefault="005939F5" w:rsidP="00C63F84">
      <w:pPr>
        <w:pStyle w:val="ListParagraph"/>
        <w:numPr>
          <w:ilvl w:val="0"/>
          <w:numId w:val="2"/>
        </w:num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Model </w:t>
      </w:r>
      <w:r w:rsidR="00DF4D9A" w:rsidRPr="00AF77E5">
        <w:rPr>
          <w:rFonts w:ascii="Times New Roman" w:hAnsi="Times New Roman" w:cs="Times New Roman"/>
          <w:sz w:val="22"/>
          <w:szCs w:val="22"/>
        </w:rPr>
        <w:t>overview</w:t>
      </w:r>
    </w:p>
    <w:p w14:paraId="4FFC3A54" w14:textId="390DBF0A" w:rsidR="00A05B40" w:rsidRPr="00AF77E5" w:rsidRDefault="00AF77E5" w:rsidP="00C63F84">
      <w:pPr>
        <w:pStyle w:val="ListParagraph"/>
        <w:numPr>
          <w:ilvl w:val="0"/>
          <w:numId w:val="2"/>
        </w:numPr>
        <w:spacing w:line="360" w:lineRule="auto"/>
        <w:rPr>
          <w:rFonts w:ascii="Times New Roman" w:hAnsi="Times New Roman" w:cs="Times New Roman"/>
          <w:sz w:val="22"/>
          <w:szCs w:val="22"/>
        </w:rPr>
      </w:pPr>
      <w:r>
        <w:rPr>
          <w:rFonts w:ascii="Times New Roman" w:hAnsi="Times New Roman" w:cs="Times New Roman"/>
          <w:sz w:val="22"/>
          <w:szCs w:val="22"/>
        </w:rPr>
        <w:t>Version history</w:t>
      </w:r>
    </w:p>
    <w:p w14:paraId="29DCD56C" w14:textId="2D4BCC73" w:rsidR="00DF4D9A" w:rsidRPr="00AF77E5" w:rsidRDefault="00DF4D9A" w:rsidP="00C63F84">
      <w:pPr>
        <w:pStyle w:val="ListParagraph"/>
        <w:numPr>
          <w:ilvl w:val="0"/>
          <w:numId w:val="2"/>
        </w:numPr>
        <w:spacing w:line="360" w:lineRule="auto"/>
        <w:rPr>
          <w:rFonts w:ascii="Times New Roman" w:hAnsi="Times New Roman" w:cs="Times New Roman"/>
          <w:sz w:val="22"/>
          <w:szCs w:val="22"/>
        </w:rPr>
      </w:pPr>
      <w:r w:rsidRPr="00AF77E5">
        <w:rPr>
          <w:rFonts w:ascii="Times New Roman" w:hAnsi="Times New Roman" w:cs="Times New Roman"/>
          <w:sz w:val="22"/>
          <w:szCs w:val="22"/>
        </w:rPr>
        <w:t>Files in this package</w:t>
      </w:r>
    </w:p>
    <w:p w14:paraId="62B60016" w14:textId="454EE79F" w:rsidR="005939F5" w:rsidRPr="00AF77E5" w:rsidRDefault="005939F5" w:rsidP="00C63F84">
      <w:pPr>
        <w:pStyle w:val="ListParagraph"/>
        <w:numPr>
          <w:ilvl w:val="0"/>
          <w:numId w:val="2"/>
        </w:numPr>
        <w:spacing w:line="360" w:lineRule="auto"/>
        <w:rPr>
          <w:rFonts w:ascii="Times New Roman" w:hAnsi="Times New Roman" w:cs="Times New Roman"/>
          <w:sz w:val="22"/>
          <w:szCs w:val="22"/>
        </w:rPr>
      </w:pPr>
      <w:r w:rsidRPr="00AF77E5">
        <w:rPr>
          <w:rFonts w:ascii="Times New Roman" w:hAnsi="Times New Roman" w:cs="Times New Roman"/>
          <w:sz w:val="22"/>
          <w:szCs w:val="22"/>
        </w:rPr>
        <w:t>System requirements</w:t>
      </w:r>
    </w:p>
    <w:p w14:paraId="7F189E97" w14:textId="17F3BC44" w:rsidR="005939F5" w:rsidRPr="00AF77E5" w:rsidRDefault="005939F5" w:rsidP="00C63F84">
      <w:pPr>
        <w:pStyle w:val="ListParagraph"/>
        <w:numPr>
          <w:ilvl w:val="0"/>
          <w:numId w:val="2"/>
        </w:numPr>
        <w:spacing w:line="360" w:lineRule="auto"/>
        <w:rPr>
          <w:rFonts w:ascii="Times New Roman" w:hAnsi="Times New Roman" w:cs="Times New Roman"/>
          <w:sz w:val="22"/>
          <w:szCs w:val="22"/>
        </w:rPr>
      </w:pPr>
      <w:r w:rsidRPr="00AF77E5">
        <w:rPr>
          <w:rFonts w:ascii="Times New Roman" w:hAnsi="Times New Roman" w:cs="Times New Roman"/>
          <w:sz w:val="22"/>
          <w:szCs w:val="22"/>
        </w:rPr>
        <w:t>Running the model</w:t>
      </w:r>
      <w:r w:rsidR="00DF4D9A" w:rsidRPr="00AF77E5">
        <w:rPr>
          <w:rFonts w:ascii="Times New Roman" w:hAnsi="Times New Roman" w:cs="Times New Roman"/>
          <w:sz w:val="22"/>
          <w:szCs w:val="22"/>
        </w:rPr>
        <w:t xml:space="preserve"> and viewing output</w:t>
      </w:r>
    </w:p>
    <w:p w14:paraId="7C8A28FB" w14:textId="7E9BDF6A" w:rsidR="006B287A" w:rsidRDefault="006B287A" w:rsidP="00C63F84">
      <w:pPr>
        <w:pStyle w:val="ListParagraph"/>
        <w:numPr>
          <w:ilvl w:val="0"/>
          <w:numId w:val="2"/>
        </w:numPr>
        <w:spacing w:line="360" w:lineRule="auto"/>
        <w:rPr>
          <w:rFonts w:ascii="Times New Roman" w:hAnsi="Times New Roman" w:cs="Times New Roman"/>
          <w:sz w:val="22"/>
          <w:szCs w:val="22"/>
        </w:rPr>
      </w:pPr>
      <w:r w:rsidRPr="00AF77E5">
        <w:rPr>
          <w:rFonts w:ascii="Times New Roman" w:hAnsi="Times New Roman" w:cs="Times New Roman"/>
          <w:sz w:val="22"/>
          <w:szCs w:val="22"/>
        </w:rPr>
        <w:t>Sensitivity analysis</w:t>
      </w:r>
    </w:p>
    <w:p w14:paraId="3CD6D3BA" w14:textId="6AB4135F" w:rsidR="00C63F84" w:rsidRDefault="00C63F84" w:rsidP="00C63F84">
      <w:pPr>
        <w:pStyle w:val="ListParagraph"/>
        <w:numPr>
          <w:ilvl w:val="0"/>
          <w:numId w:val="2"/>
        </w:numPr>
        <w:spacing w:line="360" w:lineRule="auto"/>
        <w:rPr>
          <w:rFonts w:ascii="Times New Roman" w:hAnsi="Times New Roman" w:cs="Times New Roman"/>
          <w:sz w:val="22"/>
          <w:szCs w:val="22"/>
        </w:rPr>
      </w:pPr>
      <w:r>
        <w:rPr>
          <w:rFonts w:ascii="Times New Roman" w:hAnsi="Times New Roman" w:cs="Times New Roman"/>
          <w:sz w:val="22"/>
          <w:szCs w:val="22"/>
        </w:rPr>
        <w:t>Model equations</w:t>
      </w:r>
    </w:p>
    <w:p w14:paraId="19581E66" w14:textId="67D18EC6" w:rsidR="00C63F84" w:rsidRPr="00AF77E5" w:rsidRDefault="00C63F84" w:rsidP="00C63F84">
      <w:pPr>
        <w:pStyle w:val="ListParagraph"/>
        <w:numPr>
          <w:ilvl w:val="0"/>
          <w:numId w:val="2"/>
        </w:numPr>
        <w:spacing w:line="360" w:lineRule="auto"/>
        <w:rPr>
          <w:rFonts w:ascii="Times New Roman" w:hAnsi="Times New Roman" w:cs="Times New Roman"/>
          <w:sz w:val="22"/>
          <w:szCs w:val="22"/>
        </w:rPr>
      </w:pPr>
      <w:r>
        <w:rPr>
          <w:rFonts w:ascii="Times New Roman" w:hAnsi="Times New Roman" w:cs="Times New Roman"/>
          <w:sz w:val="22"/>
          <w:szCs w:val="22"/>
        </w:rPr>
        <w:t>Bibliography</w:t>
      </w:r>
    </w:p>
    <w:p w14:paraId="742394AE" w14:textId="04F2C402" w:rsidR="005939F5" w:rsidRPr="00AF77E5" w:rsidRDefault="0059327F"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lastRenderedPageBreak/>
        <w:t>Model overview</w:t>
      </w:r>
      <w:r w:rsidR="00104A61" w:rsidRPr="00AF77E5">
        <w:rPr>
          <w:rFonts w:ascii="Times New Roman" w:hAnsi="Times New Roman" w:cs="Times New Roman"/>
          <w:b/>
          <w:bCs/>
          <w:sz w:val="22"/>
          <w:szCs w:val="22"/>
        </w:rPr>
        <w:t>.</w:t>
      </w:r>
    </w:p>
    <w:p w14:paraId="59C4E0C3" w14:textId="47AD153E" w:rsidR="00C63F84" w:rsidRDefault="0059327F" w:rsidP="00C63F84">
      <w:pPr>
        <w:spacing w:after="0" w:line="360" w:lineRule="auto"/>
        <w:rPr>
          <w:rFonts w:ascii="Times New Roman" w:hAnsi="Times New Roman" w:cs="Times New Roman"/>
          <w:sz w:val="22"/>
          <w:szCs w:val="22"/>
        </w:rPr>
      </w:pPr>
      <w:r w:rsidRPr="00AF77E5">
        <w:rPr>
          <w:rFonts w:ascii="Times New Roman" w:hAnsi="Times New Roman" w:cs="Times New Roman"/>
          <w:sz w:val="22"/>
          <w:szCs w:val="22"/>
        </w:rPr>
        <w:t>SCION is a ‘Spatial Continuous Integrati</w:t>
      </w:r>
      <w:r w:rsidR="00F20BC1">
        <w:rPr>
          <w:rFonts w:ascii="Times New Roman" w:hAnsi="Times New Roman" w:cs="Times New Roman"/>
          <w:sz w:val="22"/>
          <w:szCs w:val="22"/>
        </w:rPr>
        <w:t>ON</w:t>
      </w:r>
      <w:r w:rsidRPr="00AF77E5">
        <w:rPr>
          <w:rFonts w:ascii="Times New Roman" w:hAnsi="Times New Roman" w:cs="Times New Roman"/>
          <w:sz w:val="22"/>
          <w:szCs w:val="22"/>
        </w:rPr>
        <w:t xml:space="preserve">’ global </w:t>
      </w:r>
      <w:r w:rsidR="007A10DC" w:rsidRPr="00AF77E5">
        <w:rPr>
          <w:rFonts w:ascii="Times New Roman" w:hAnsi="Times New Roman" w:cs="Times New Roman"/>
          <w:sz w:val="22"/>
          <w:szCs w:val="22"/>
        </w:rPr>
        <w:t>climate-</w:t>
      </w:r>
      <w:r w:rsidRPr="00AF77E5">
        <w:rPr>
          <w:rFonts w:ascii="Times New Roman" w:hAnsi="Times New Roman" w:cs="Times New Roman"/>
          <w:sz w:val="22"/>
          <w:szCs w:val="22"/>
        </w:rPr>
        <w:t xml:space="preserve">biogeochemical model that runs over geological timescales. It runs forwards in time and computes the Earth’s major elemental cycles of carbon, oxygen, sulfur, phosphorus and nitrogen. It makes estimates for the composition of the atmosphere and oceans, as well as the surface climate. It also predicts the values of a suite of geochemical tracers to aid in hypothesis testing. SCION is a ‘predictive’ model in which the boundary conditions are set by tectonic reconstructions and the timing of evolutionary events, and the surface chemistry and climate are an emergent property. Thus, while there are some encouraging correlations, the model climate and chemistry during the </w:t>
      </w:r>
      <w:r w:rsidR="00636FA3" w:rsidRPr="00AF77E5">
        <w:rPr>
          <w:rFonts w:ascii="Times New Roman" w:hAnsi="Times New Roman" w:cs="Times New Roman"/>
          <w:sz w:val="22"/>
          <w:szCs w:val="22"/>
        </w:rPr>
        <w:t>P</w:t>
      </w:r>
      <w:r w:rsidRPr="00AF77E5">
        <w:rPr>
          <w:rFonts w:ascii="Times New Roman" w:hAnsi="Times New Roman" w:cs="Times New Roman"/>
          <w:sz w:val="22"/>
          <w:szCs w:val="22"/>
        </w:rPr>
        <w:t>hanerozoic</w:t>
      </w:r>
      <w:r w:rsidR="00636FA3" w:rsidRPr="00AF77E5">
        <w:rPr>
          <w:rFonts w:ascii="Times New Roman" w:hAnsi="Times New Roman" w:cs="Times New Roman"/>
          <w:sz w:val="22"/>
          <w:szCs w:val="22"/>
        </w:rPr>
        <w:t xml:space="preserve"> Eon</w:t>
      </w:r>
      <w:r w:rsidRPr="00AF77E5">
        <w:rPr>
          <w:rFonts w:ascii="Times New Roman" w:hAnsi="Times New Roman" w:cs="Times New Roman"/>
          <w:sz w:val="22"/>
          <w:szCs w:val="22"/>
        </w:rPr>
        <w:t xml:space="preserve"> is not completely accurate. The model </w:t>
      </w:r>
      <w:r w:rsidR="00E91EF2" w:rsidRPr="00AF77E5">
        <w:rPr>
          <w:rFonts w:ascii="Times New Roman" w:hAnsi="Times New Roman" w:cs="Times New Roman"/>
          <w:sz w:val="22"/>
          <w:szCs w:val="22"/>
        </w:rPr>
        <w:t xml:space="preserve">is a descendent (a </w:t>
      </w:r>
      <w:r w:rsidR="00E91EF2" w:rsidRPr="00AF77E5">
        <w:rPr>
          <w:rFonts w:ascii="Times New Roman" w:hAnsi="Times New Roman" w:cs="Times New Roman"/>
          <w:i/>
          <w:iCs/>
          <w:sz w:val="22"/>
          <w:szCs w:val="22"/>
        </w:rPr>
        <w:t>scion</w:t>
      </w:r>
      <w:r w:rsidR="00E91EF2" w:rsidRPr="00AF77E5">
        <w:rPr>
          <w:rFonts w:ascii="Times New Roman" w:hAnsi="Times New Roman" w:cs="Times New Roman"/>
          <w:sz w:val="22"/>
          <w:szCs w:val="22"/>
        </w:rPr>
        <w:t>, if you will)</w:t>
      </w:r>
      <w:r w:rsidR="002F33D4" w:rsidRPr="00AF77E5">
        <w:rPr>
          <w:rFonts w:ascii="Times New Roman" w:hAnsi="Times New Roman" w:cs="Times New Roman"/>
          <w:sz w:val="22"/>
          <w:szCs w:val="22"/>
        </w:rPr>
        <w:t xml:space="preserve"> </w:t>
      </w:r>
      <w:r w:rsidR="00E91EF2" w:rsidRPr="00AF77E5">
        <w:rPr>
          <w:rFonts w:ascii="Times New Roman" w:hAnsi="Times New Roman" w:cs="Times New Roman"/>
          <w:sz w:val="22"/>
          <w:szCs w:val="22"/>
        </w:rPr>
        <w:t xml:space="preserve">of previous </w:t>
      </w:r>
      <w:r w:rsidR="002F33D4" w:rsidRPr="00AF77E5">
        <w:rPr>
          <w:rFonts w:ascii="Times New Roman" w:hAnsi="Times New Roman" w:cs="Times New Roman"/>
          <w:sz w:val="22"/>
          <w:szCs w:val="22"/>
        </w:rPr>
        <w:t>approaches to model global biogeochemistry and climate over long timescales (Figure 1).</w:t>
      </w:r>
      <w:r w:rsidR="00E91EF2" w:rsidRPr="00AF77E5">
        <w:rPr>
          <w:rFonts w:ascii="Times New Roman" w:hAnsi="Times New Roman" w:cs="Times New Roman"/>
          <w:sz w:val="22"/>
          <w:szCs w:val="22"/>
        </w:rPr>
        <w:t xml:space="preserve"> </w:t>
      </w:r>
    </w:p>
    <w:p w14:paraId="5614C6B6" w14:textId="77777777" w:rsidR="007D71CB" w:rsidRDefault="007D71CB" w:rsidP="00C63F84">
      <w:pPr>
        <w:spacing w:after="0" w:line="360" w:lineRule="auto"/>
        <w:rPr>
          <w:rFonts w:ascii="Times New Roman" w:hAnsi="Times New Roman" w:cs="Times New Roman"/>
          <w:sz w:val="22"/>
          <w:szCs w:val="22"/>
        </w:rPr>
      </w:pPr>
    </w:p>
    <w:p w14:paraId="76AC0853" w14:textId="68C49CEB" w:rsidR="003A0BDA" w:rsidRPr="00AF77E5" w:rsidRDefault="002F33D4" w:rsidP="00C63F84">
      <w:pPr>
        <w:spacing w:after="0" w:line="360" w:lineRule="auto"/>
        <w:jc w:val="center"/>
        <w:rPr>
          <w:rFonts w:ascii="Times New Roman" w:hAnsi="Times New Roman" w:cs="Times New Roman"/>
          <w:i/>
          <w:iCs/>
          <w:sz w:val="22"/>
          <w:szCs w:val="22"/>
        </w:rPr>
      </w:pPr>
      <w:r w:rsidRPr="00AF77E5">
        <w:rPr>
          <w:rFonts w:ascii="Times New Roman" w:hAnsi="Times New Roman" w:cs="Times New Roman"/>
          <w:noProof/>
          <w:sz w:val="22"/>
          <w:szCs w:val="22"/>
          <w:lang w:eastAsia="en-GB"/>
        </w:rPr>
        <w:drawing>
          <wp:inline distT="0" distB="0" distL="0" distR="0" wp14:anchorId="3B6832E2" wp14:editId="494FD88E">
            <wp:extent cx="4880344" cy="203821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94125" cy="2043969"/>
                    </a:xfrm>
                    <a:prstGeom prst="rect">
                      <a:avLst/>
                    </a:prstGeom>
                    <a:noFill/>
                    <a:ln>
                      <a:noFill/>
                    </a:ln>
                  </pic:spPr>
                </pic:pic>
              </a:graphicData>
            </a:graphic>
          </wp:inline>
        </w:drawing>
      </w:r>
    </w:p>
    <w:p w14:paraId="5D3F7DA6" w14:textId="6B22B59E" w:rsidR="002F33D4" w:rsidRPr="00AF77E5" w:rsidRDefault="002F33D4" w:rsidP="00C63F84">
      <w:pPr>
        <w:spacing w:line="360" w:lineRule="auto"/>
        <w:jc w:val="center"/>
        <w:rPr>
          <w:rFonts w:ascii="Times New Roman" w:hAnsi="Times New Roman" w:cs="Times New Roman"/>
          <w:i/>
          <w:iCs/>
          <w:sz w:val="22"/>
          <w:szCs w:val="22"/>
        </w:rPr>
      </w:pPr>
      <w:r w:rsidRPr="00AF77E5">
        <w:rPr>
          <w:rFonts w:ascii="Times New Roman" w:hAnsi="Times New Roman" w:cs="Times New Roman"/>
          <w:i/>
          <w:iCs/>
          <w:sz w:val="22"/>
          <w:szCs w:val="22"/>
        </w:rPr>
        <w:t>Figure 1: SCION family tree.</w:t>
      </w:r>
    </w:p>
    <w:p w14:paraId="142F9DEE" w14:textId="77777777" w:rsidR="007D71CB" w:rsidRDefault="007D71CB" w:rsidP="00C63F84">
      <w:pPr>
        <w:spacing w:after="360" w:line="360" w:lineRule="auto"/>
        <w:rPr>
          <w:rFonts w:ascii="Times New Roman" w:hAnsi="Times New Roman" w:cs="Times New Roman"/>
          <w:sz w:val="22"/>
          <w:szCs w:val="22"/>
        </w:rPr>
      </w:pPr>
    </w:p>
    <w:p w14:paraId="37219AA2" w14:textId="76181020" w:rsidR="00636FA3" w:rsidRPr="00AF77E5" w:rsidRDefault="00636FA3" w:rsidP="00C63F84">
      <w:pPr>
        <w:spacing w:after="360" w:line="360" w:lineRule="auto"/>
        <w:rPr>
          <w:rFonts w:ascii="Times New Roman" w:hAnsi="Times New Roman" w:cs="Times New Roman"/>
          <w:sz w:val="22"/>
          <w:szCs w:val="22"/>
        </w:rPr>
      </w:pPr>
      <w:r w:rsidRPr="00AF77E5">
        <w:rPr>
          <w:rFonts w:ascii="Times New Roman" w:hAnsi="Times New Roman" w:cs="Times New Roman"/>
          <w:sz w:val="22"/>
          <w:szCs w:val="22"/>
        </w:rPr>
        <w:t xml:space="preserve">This document provides information on running and editing the model code and visualising output. For the model derivation and history of long-term global biogeochemical models it is recommended to read the </w:t>
      </w:r>
      <w:r w:rsidR="001D3850" w:rsidRPr="00AF77E5">
        <w:rPr>
          <w:rFonts w:ascii="Times New Roman" w:hAnsi="Times New Roman" w:cs="Times New Roman"/>
          <w:sz w:val="22"/>
          <w:szCs w:val="22"/>
        </w:rPr>
        <w:t>above</w:t>
      </w:r>
      <w:r w:rsidRPr="00AF77E5">
        <w:rPr>
          <w:rFonts w:ascii="Times New Roman" w:hAnsi="Times New Roman" w:cs="Times New Roman"/>
          <w:sz w:val="22"/>
          <w:szCs w:val="22"/>
        </w:rPr>
        <w:t xml:space="preserve"> publications</w:t>
      </w:r>
      <w:r w:rsidR="001D3850" w:rsidRPr="00AF77E5">
        <w:rPr>
          <w:rFonts w:ascii="Times New Roman" w:hAnsi="Times New Roman" w:cs="Times New Roman"/>
          <w:sz w:val="22"/>
          <w:szCs w:val="22"/>
        </w:rPr>
        <w:t xml:space="preserve"> as a minimum</w:t>
      </w:r>
      <w:r w:rsidRPr="00AF77E5">
        <w:rPr>
          <w:rFonts w:ascii="Times New Roman" w:hAnsi="Times New Roman" w:cs="Times New Roman"/>
          <w:sz w:val="22"/>
          <w:szCs w:val="22"/>
        </w:rPr>
        <w:t xml:space="preserve">. </w:t>
      </w:r>
      <w:r w:rsidR="001D3850" w:rsidRPr="00AF77E5">
        <w:rPr>
          <w:rFonts w:ascii="Times New Roman" w:hAnsi="Times New Roman" w:cs="Times New Roman"/>
          <w:sz w:val="22"/>
          <w:szCs w:val="22"/>
        </w:rPr>
        <w:t>Details are in the bibliography at the end of this document.</w:t>
      </w:r>
    </w:p>
    <w:p w14:paraId="288C4585" w14:textId="35FFA0C6" w:rsidR="00BF1934" w:rsidRPr="00AF77E5" w:rsidRDefault="00C83DD9"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t>Version history</w:t>
      </w:r>
      <w:r w:rsidR="004D2416" w:rsidRPr="00AF77E5">
        <w:rPr>
          <w:rFonts w:ascii="Times New Roman" w:hAnsi="Times New Roman" w:cs="Times New Roman"/>
          <w:b/>
          <w:bCs/>
          <w:sz w:val="22"/>
          <w:szCs w:val="22"/>
        </w:rPr>
        <w:t xml:space="preserve"> (</w:t>
      </w:r>
      <w:r w:rsidR="00A16D95" w:rsidRPr="00AF77E5">
        <w:rPr>
          <w:rFonts w:ascii="Times New Roman" w:hAnsi="Times New Roman" w:cs="Times New Roman"/>
          <w:b/>
          <w:bCs/>
          <w:sz w:val="22"/>
          <w:szCs w:val="22"/>
        </w:rPr>
        <w:t>major | minor | patch</w:t>
      </w:r>
      <w:r w:rsidR="004D2416" w:rsidRPr="00AF77E5">
        <w:rPr>
          <w:rFonts w:ascii="Times New Roman" w:hAnsi="Times New Roman" w:cs="Times New Roman"/>
          <w:b/>
          <w:bCs/>
          <w:sz w:val="22"/>
          <w:szCs w:val="22"/>
        </w:rPr>
        <w:t>)</w:t>
      </w:r>
    </w:p>
    <w:p w14:paraId="1F823267" w14:textId="65FC443B" w:rsidR="00A26F37" w:rsidRPr="00AF77E5" w:rsidRDefault="005A0B43" w:rsidP="00A26F37">
      <w:pPr>
        <w:spacing w:line="360" w:lineRule="auto"/>
        <w:rPr>
          <w:rFonts w:ascii="Times New Roman" w:hAnsi="Times New Roman" w:cs="Times New Roman"/>
          <w:sz w:val="22"/>
          <w:szCs w:val="22"/>
          <w:u w:val="single"/>
        </w:rPr>
      </w:pPr>
      <w:r>
        <w:rPr>
          <w:rFonts w:ascii="Times New Roman" w:hAnsi="Times New Roman" w:cs="Times New Roman"/>
          <w:sz w:val="22"/>
          <w:szCs w:val="22"/>
          <w:u w:val="single"/>
        </w:rPr>
        <w:t>v</w:t>
      </w:r>
      <w:r w:rsidR="00A26F37" w:rsidRPr="00AF77E5">
        <w:rPr>
          <w:rFonts w:ascii="Times New Roman" w:hAnsi="Times New Roman" w:cs="Times New Roman"/>
          <w:sz w:val="22"/>
          <w:szCs w:val="22"/>
          <w:u w:val="single"/>
        </w:rPr>
        <w:t>1.</w:t>
      </w:r>
      <w:r w:rsidR="00812BD2">
        <w:rPr>
          <w:rFonts w:ascii="Times New Roman" w:hAnsi="Times New Roman" w:cs="Times New Roman"/>
          <w:sz w:val="22"/>
          <w:szCs w:val="22"/>
          <w:u w:val="single"/>
        </w:rPr>
        <w:t>2</w:t>
      </w:r>
      <w:r w:rsidR="00A26F37" w:rsidRPr="00AF77E5">
        <w:rPr>
          <w:rFonts w:ascii="Times New Roman" w:hAnsi="Times New Roman" w:cs="Times New Roman"/>
          <w:sz w:val="22"/>
          <w:szCs w:val="22"/>
          <w:u w:val="single"/>
        </w:rPr>
        <w:t>.</w:t>
      </w:r>
      <w:r w:rsidR="00812BD2">
        <w:rPr>
          <w:rFonts w:ascii="Times New Roman" w:hAnsi="Times New Roman" w:cs="Times New Roman"/>
          <w:sz w:val="22"/>
          <w:szCs w:val="22"/>
          <w:u w:val="single"/>
        </w:rPr>
        <w:t>0</w:t>
      </w:r>
      <w:r w:rsidR="00A26F37" w:rsidRPr="00AF77E5">
        <w:rPr>
          <w:rFonts w:ascii="Times New Roman" w:hAnsi="Times New Roman" w:cs="Times New Roman"/>
          <w:sz w:val="22"/>
          <w:szCs w:val="22"/>
          <w:u w:val="single"/>
        </w:rPr>
        <w:t xml:space="preserve"> (</w:t>
      </w:r>
      <w:r w:rsidR="006E2412">
        <w:rPr>
          <w:rFonts w:ascii="Times New Roman" w:hAnsi="Times New Roman" w:cs="Times New Roman"/>
          <w:sz w:val="22"/>
          <w:szCs w:val="22"/>
          <w:u w:val="single"/>
        </w:rPr>
        <w:t>Mar</w:t>
      </w:r>
      <w:r w:rsidR="00A26F37" w:rsidRPr="00AF77E5">
        <w:rPr>
          <w:rFonts w:ascii="Times New Roman" w:hAnsi="Times New Roman" w:cs="Times New Roman"/>
          <w:sz w:val="22"/>
          <w:szCs w:val="22"/>
          <w:u w:val="single"/>
        </w:rPr>
        <w:t xml:space="preserve"> 202</w:t>
      </w:r>
      <w:r w:rsidR="006E2412">
        <w:rPr>
          <w:rFonts w:ascii="Times New Roman" w:hAnsi="Times New Roman" w:cs="Times New Roman"/>
          <w:sz w:val="22"/>
          <w:szCs w:val="22"/>
          <w:u w:val="single"/>
        </w:rPr>
        <w:t>5</w:t>
      </w:r>
      <w:r w:rsidR="00A26F37" w:rsidRPr="00AF77E5">
        <w:rPr>
          <w:rFonts w:ascii="Times New Roman" w:hAnsi="Times New Roman" w:cs="Times New Roman"/>
          <w:sz w:val="22"/>
          <w:szCs w:val="22"/>
          <w:u w:val="single"/>
        </w:rPr>
        <w:t>)</w:t>
      </w:r>
    </w:p>
    <w:p w14:paraId="647C3A2D" w14:textId="77777777" w:rsidR="00CD3D36" w:rsidRPr="00CD3D36" w:rsidRDefault="00812BD2" w:rsidP="00A26F37">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Extended INTERPSTACK</w:t>
      </w:r>
      <w:r w:rsidR="00CD3D36">
        <w:rPr>
          <w:rFonts w:ascii="Times New Roman" w:hAnsi="Times New Roman" w:cs="Times New Roman"/>
          <w:sz w:val="22"/>
          <w:szCs w:val="22"/>
        </w:rPr>
        <w:t xml:space="preserve"> and dimensionless forcings</w:t>
      </w:r>
      <w:r>
        <w:rPr>
          <w:rFonts w:ascii="Times New Roman" w:hAnsi="Times New Roman" w:cs="Times New Roman"/>
          <w:sz w:val="22"/>
          <w:szCs w:val="22"/>
        </w:rPr>
        <w:t xml:space="preserve"> through the Neoproterozoic</w:t>
      </w:r>
    </w:p>
    <w:p w14:paraId="60D45223" w14:textId="3FD25A6F" w:rsidR="00A26F37" w:rsidRPr="00A26F37" w:rsidRDefault="00CD3D36" w:rsidP="00A26F37">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Extended model run time to ~1000 Ga</w:t>
      </w:r>
    </w:p>
    <w:p w14:paraId="6C879A48" w14:textId="6BE4DE7B" w:rsidR="00A26F37" w:rsidRPr="00CD3D36" w:rsidRDefault="00F14FF4" w:rsidP="00A26F37">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Added parallel pattern search tuning routine for setting starting values</w:t>
      </w:r>
    </w:p>
    <w:p w14:paraId="61257173" w14:textId="424136A1" w:rsidR="00CD3D36" w:rsidRPr="00CD3D36" w:rsidRDefault="00CD3D36" w:rsidP="00A26F37">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Improved sensitivity analysis to remove ‘eval’ calls and remove failed runs from ensemble</w:t>
      </w:r>
    </w:p>
    <w:p w14:paraId="6676BA0D" w14:textId="4F48084C" w:rsidR="00CD3D36" w:rsidRPr="009E2A32" w:rsidRDefault="00CD3D36" w:rsidP="00A26F37">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Fixed axis label error in sensitivity plot</w:t>
      </w:r>
    </w:p>
    <w:p w14:paraId="194C90F2" w14:textId="5008B980" w:rsidR="009E2A32" w:rsidRPr="00466303" w:rsidRDefault="009E2A32" w:rsidP="00A26F37">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New ‘</w:t>
      </w:r>
      <w:proofErr w:type="spellStart"/>
      <w:r>
        <w:rPr>
          <w:rFonts w:ascii="Times New Roman" w:hAnsi="Times New Roman" w:cs="Times New Roman"/>
          <w:sz w:val="22"/>
          <w:szCs w:val="22"/>
        </w:rPr>
        <w:t>worldgraphic</w:t>
      </w:r>
      <w:proofErr w:type="spellEnd"/>
      <w:r>
        <w:rPr>
          <w:rFonts w:ascii="Times New Roman" w:hAnsi="Times New Roman" w:cs="Times New Roman"/>
          <w:sz w:val="22"/>
          <w:szCs w:val="22"/>
        </w:rPr>
        <w:t>’ stack style with time columns and full topography</w:t>
      </w:r>
    </w:p>
    <w:p w14:paraId="49935E40" w14:textId="029CFF01" w:rsidR="00466303" w:rsidRPr="00812BD2" w:rsidRDefault="00466303" w:rsidP="00A26F37">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Added utility for plotting model coastlines</w:t>
      </w:r>
    </w:p>
    <w:p w14:paraId="7BE14694" w14:textId="43DDFF9D" w:rsidR="00812BD2" w:rsidRPr="00AF77E5" w:rsidRDefault="005A0B43" w:rsidP="00812BD2">
      <w:pPr>
        <w:spacing w:line="360" w:lineRule="auto"/>
        <w:rPr>
          <w:rFonts w:ascii="Times New Roman" w:hAnsi="Times New Roman" w:cs="Times New Roman"/>
          <w:sz w:val="22"/>
          <w:szCs w:val="22"/>
          <w:u w:val="single"/>
        </w:rPr>
      </w:pPr>
      <w:r>
        <w:rPr>
          <w:rFonts w:ascii="Times New Roman" w:hAnsi="Times New Roman" w:cs="Times New Roman"/>
          <w:sz w:val="22"/>
          <w:szCs w:val="22"/>
          <w:u w:val="single"/>
        </w:rPr>
        <w:lastRenderedPageBreak/>
        <w:t>v</w:t>
      </w:r>
      <w:r w:rsidR="00812BD2" w:rsidRPr="00AF77E5">
        <w:rPr>
          <w:rFonts w:ascii="Times New Roman" w:hAnsi="Times New Roman" w:cs="Times New Roman"/>
          <w:sz w:val="22"/>
          <w:szCs w:val="22"/>
          <w:u w:val="single"/>
        </w:rPr>
        <w:t>1.1.</w:t>
      </w:r>
      <w:r w:rsidR="00812BD2">
        <w:rPr>
          <w:rFonts w:ascii="Times New Roman" w:hAnsi="Times New Roman" w:cs="Times New Roman"/>
          <w:sz w:val="22"/>
          <w:szCs w:val="22"/>
          <w:u w:val="single"/>
        </w:rPr>
        <w:t>6</w:t>
      </w:r>
      <w:r w:rsidR="00812BD2" w:rsidRPr="00AF77E5">
        <w:rPr>
          <w:rFonts w:ascii="Times New Roman" w:hAnsi="Times New Roman" w:cs="Times New Roman"/>
          <w:sz w:val="22"/>
          <w:szCs w:val="22"/>
          <w:u w:val="single"/>
        </w:rPr>
        <w:t xml:space="preserve"> (</w:t>
      </w:r>
      <w:r w:rsidR="00812BD2">
        <w:rPr>
          <w:rFonts w:ascii="Times New Roman" w:hAnsi="Times New Roman" w:cs="Times New Roman"/>
          <w:sz w:val="22"/>
          <w:szCs w:val="22"/>
          <w:u w:val="single"/>
        </w:rPr>
        <w:t>Mar</w:t>
      </w:r>
      <w:r w:rsidR="00812BD2" w:rsidRPr="00AF77E5">
        <w:rPr>
          <w:rFonts w:ascii="Times New Roman" w:hAnsi="Times New Roman" w:cs="Times New Roman"/>
          <w:sz w:val="22"/>
          <w:szCs w:val="22"/>
          <w:u w:val="single"/>
        </w:rPr>
        <w:t xml:space="preserve"> 202</w:t>
      </w:r>
      <w:r w:rsidR="00812BD2">
        <w:rPr>
          <w:rFonts w:ascii="Times New Roman" w:hAnsi="Times New Roman" w:cs="Times New Roman"/>
          <w:sz w:val="22"/>
          <w:szCs w:val="22"/>
          <w:u w:val="single"/>
        </w:rPr>
        <w:t>3</w:t>
      </w:r>
      <w:r w:rsidR="00812BD2" w:rsidRPr="00AF77E5">
        <w:rPr>
          <w:rFonts w:ascii="Times New Roman" w:hAnsi="Times New Roman" w:cs="Times New Roman"/>
          <w:sz w:val="22"/>
          <w:szCs w:val="22"/>
          <w:u w:val="single"/>
        </w:rPr>
        <w:t>)</w:t>
      </w:r>
    </w:p>
    <w:p w14:paraId="0C5D9D05" w14:textId="77777777" w:rsidR="00812BD2" w:rsidRPr="00A26F37" w:rsidRDefault="00812BD2" w:rsidP="00812BD2">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Added shell script to run sensitivity analysis on HPC</w:t>
      </w:r>
    </w:p>
    <w:p w14:paraId="7E5D8907" w14:textId="77777777" w:rsidR="00812BD2" w:rsidRPr="00A26F37" w:rsidRDefault="00812BD2" w:rsidP="00812BD2">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 xml:space="preserve">Modified </w:t>
      </w:r>
      <w:proofErr w:type="spellStart"/>
      <w:r>
        <w:rPr>
          <w:rFonts w:ascii="Times New Roman" w:hAnsi="Times New Roman" w:cs="Times New Roman"/>
          <w:sz w:val="22"/>
          <w:szCs w:val="22"/>
        </w:rPr>
        <w:t>SCION_sens.m</w:t>
      </w:r>
      <w:proofErr w:type="spellEnd"/>
      <w:r>
        <w:rPr>
          <w:rFonts w:ascii="Times New Roman" w:hAnsi="Times New Roman" w:cs="Times New Roman"/>
          <w:sz w:val="22"/>
          <w:szCs w:val="22"/>
        </w:rPr>
        <w:t xml:space="preserve"> to save output file for HPC use</w:t>
      </w:r>
    </w:p>
    <w:p w14:paraId="7C26E9B9" w14:textId="4665B365" w:rsidR="00812BD2" w:rsidRPr="00812BD2" w:rsidRDefault="00812BD2" w:rsidP="00812BD2">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Added interp1qr and license file to model codebase</w:t>
      </w:r>
    </w:p>
    <w:p w14:paraId="679B4BCD" w14:textId="4C35A58E" w:rsidR="00B64AEF" w:rsidRPr="00AF77E5" w:rsidRDefault="005A0B43" w:rsidP="00B64AEF">
      <w:pPr>
        <w:spacing w:line="360" w:lineRule="auto"/>
        <w:rPr>
          <w:rFonts w:ascii="Times New Roman" w:hAnsi="Times New Roman" w:cs="Times New Roman"/>
          <w:sz w:val="22"/>
          <w:szCs w:val="22"/>
          <w:u w:val="single"/>
        </w:rPr>
      </w:pPr>
      <w:r>
        <w:rPr>
          <w:rFonts w:ascii="Times New Roman" w:hAnsi="Times New Roman" w:cs="Times New Roman"/>
          <w:sz w:val="22"/>
          <w:szCs w:val="22"/>
          <w:u w:val="single"/>
        </w:rPr>
        <w:t>v</w:t>
      </w:r>
      <w:r w:rsidR="00B64AEF" w:rsidRPr="00AF77E5">
        <w:rPr>
          <w:rFonts w:ascii="Times New Roman" w:hAnsi="Times New Roman" w:cs="Times New Roman"/>
          <w:sz w:val="22"/>
          <w:szCs w:val="22"/>
          <w:u w:val="single"/>
        </w:rPr>
        <w:t>1.1.</w:t>
      </w:r>
      <w:r w:rsidR="00B64AEF">
        <w:rPr>
          <w:rFonts w:ascii="Times New Roman" w:hAnsi="Times New Roman" w:cs="Times New Roman"/>
          <w:sz w:val="22"/>
          <w:szCs w:val="22"/>
          <w:u w:val="single"/>
        </w:rPr>
        <w:t>5</w:t>
      </w:r>
      <w:r w:rsidR="00B500EF">
        <w:rPr>
          <w:rFonts w:ascii="Times New Roman" w:hAnsi="Times New Roman" w:cs="Times New Roman"/>
          <w:sz w:val="22"/>
          <w:szCs w:val="22"/>
          <w:u w:val="single"/>
        </w:rPr>
        <w:t>c</w:t>
      </w:r>
      <w:r w:rsidR="00B64AEF" w:rsidRPr="00AF77E5">
        <w:rPr>
          <w:rFonts w:ascii="Times New Roman" w:hAnsi="Times New Roman" w:cs="Times New Roman"/>
          <w:sz w:val="22"/>
          <w:szCs w:val="22"/>
          <w:u w:val="single"/>
        </w:rPr>
        <w:t xml:space="preserve"> (</w:t>
      </w:r>
      <w:r w:rsidR="00B500EF">
        <w:rPr>
          <w:rFonts w:ascii="Times New Roman" w:hAnsi="Times New Roman" w:cs="Times New Roman"/>
          <w:sz w:val="22"/>
          <w:szCs w:val="22"/>
          <w:u w:val="single"/>
        </w:rPr>
        <w:t>Mar</w:t>
      </w:r>
      <w:r w:rsidR="00B64AEF" w:rsidRPr="00AF77E5">
        <w:rPr>
          <w:rFonts w:ascii="Times New Roman" w:hAnsi="Times New Roman" w:cs="Times New Roman"/>
          <w:sz w:val="22"/>
          <w:szCs w:val="22"/>
          <w:u w:val="single"/>
        </w:rPr>
        <w:t xml:space="preserve"> 202</w:t>
      </w:r>
      <w:r w:rsidR="00B64AEF">
        <w:rPr>
          <w:rFonts w:ascii="Times New Roman" w:hAnsi="Times New Roman" w:cs="Times New Roman"/>
          <w:sz w:val="22"/>
          <w:szCs w:val="22"/>
          <w:u w:val="single"/>
        </w:rPr>
        <w:t>3</w:t>
      </w:r>
      <w:r w:rsidR="00B64AEF" w:rsidRPr="00AF77E5">
        <w:rPr>
          <w:rFonts w:ascii="Times New Roman" w:hAnsi="Times New Roman" w:cs="Times New Roman"/>
          <w:sz w:val="22"/>
          <w:szCs w:val="22"/>
          <w:u w:val="single"/>
        </w:rPr>
        <w:t>)</w:t>
      </w:r>
    </w:p>
    <w:p w14:paraId="16A58991" w14:textId="5969BF36" w:rsidR="00B64AEF" w:rsidRPr="00B500EF" w:rsidRDefault="00B500EF" w:rsidP="00B64AEF">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Removed redundant INTERPSTACK files from older version</w:t>
      </w:r>
    </w:p>
    <w:p w14:paraId="50DA9BC5" w14:textId="16806CEF" w:rsidR="00B500EF" w:rsidRPr="00AF77E5" w:rsidRDefault="005A0B43" w:rsidP="00B500EF">
      <w:pPr>
        <w:spacing w:line="360" w:lineRule="auto"/>
        <w:rPr>
          <w:rFonts w:ascii="Times New Roman" w:hAnsi="Times New Roman" w:cs="Times New Roman"/>
          <w:sz w:val="22"/>
          <w:szCs w:val="22"/>
          <w:u w:val="single"/>
        </w:rPr>
      </w:pPr>
      <w:r>
        <w:rPr>
          <w:rFonts w:ascii="Times New Roman" w:hAnsi="Times New Roman" w:cs="Times New Roman"/>
          <w:sz w:val="22"/>
          <w:szCs w:val="22"/>
          <w:u w:val="single"/>
        </w:rPr>
        <w:t>v</w:t>
      </w:r>
      <w:r w:rsidR="00B500EF" w:rsidRPr="00AF77E5">
        <w:rPr>
          <w:rFonts w:ascii="Times New Roman" w:hAnsi="Times New Roman" w:cs="Times New Roman"/>
          <w:sz w:val="22"/>
          <w:szCs w:val="22"/>
          <w:u w:val="single"/>
        </w:rPr>
        <w:t>1.1.</w:t>
      </w:r>
      <w:r w:rsidR="00B500EF">
        <w:rPr>
          <w:rFonts w:ascii="Times New Roman" w:hAnsi="Times New Roman" w:cs="Times New Roman"/>
          <w:sz w:val="22"/>
          <w:szCs w:val="22"/>
          <w:u w:val="single"/>
        </w:rPr>
        <w:t>5b</w:t>
      </w:r>
      <w:r w:rsidR="00B500EF" w:rsidRPr="00AF77E5">
        <w:rPr>
          <w:rFonts w:ascii="Times New Roman" w:hAnsi="Times New Roman" w:cs="Times New Roman"/>
          <w:sz w:val="22"/>
          <w:szCs w:val="22"/>
          <w:u w:val="single"/>
        </w:rPr>
        <w:t xml:space="preserve"> (</w:t>
      </w:r>
      <w:r w:rsidR="00B500EF">
        <w:rPr>
          <w:rFonts w:ascii="Times New Roman" w:hAnsi="Times New Roman" w:cs="Times New Roman"/>
          <w:sz w:val="22"/>
          <w:szCs w:val="22"/>
          <w:u w:val="single"/>
        </w:rPr>
        <w:t>Jan</w:t>
      </w:r>
      <w:r w:rsidR="00B500EF" w:rsidRPr="00AF77E5">
        <w:rPr>
          <w:rFonts w:ascii="Times New Roman" w:hAnsi="Times New Roman" w:cs="Times New Roman"/>
          <w:sz w:val="22"/>
          <w:szCs w:val="22"/>
          <w:u w:val="single"/>
        </w:rPr>
        <w:t xml:space="preserve"> 202</w:t>
      </w:r>
      <w:r w:rsidR="00B500EF">
        <w:rPr>
          <w:rFonts w:ascii="Times New Roman" w:hAnsi="Times New Roman" w:cs="Times New Roman"/>
          <w:sz w:val="22"/>
          <w:szCs w:val="22"/>
          <w:u w:val="single"/>
        </w:rPr>
        <w:t>3</w:t>
      </w:r>
      <w:r w:rsidR="00B500EF" w:rsidRPr="00AF77E5">
        <w:rPr>
          <w:rFonts w:ascii="Times New Roman" w:hAnsi="Times New Roman" w:cs="Times New Roman"/>
          <w:sz w:val="22"/>
          <w:szCs w:val="22"/>
          <w:u w:val="single"/>
        </w:rPr>
        <w:t>)</w:t>
      </w:r>
    </w:p>
    <w:p w14:paraId="225FD0D1" w14:textId="2ABAB236" w:rsidR="00B500EF" w:rsidRPr="00B500EF" w:rsidRDefault="00B500EF" w:rsidP="00B500EF">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Plotting bug fix for sensitivity analysis to include new low latitude temperatures</w:t>
      </w:r>
    </w:p>
    <w:p w14:paraId="664A9B91" w14:textId="3CBEC8B5" w:rsidR="00AF77E5" w:rsidRPr="00AF77E5" w:rsidRDefault="005A0B43" w:rsidP="00C63F84">
      <w:pPr>
        <w:spacing w:line="360" w:lineRule="auto"/>
        <w:rPr>
          <w:rFonts w:ascii="Times New Roman" w:hAnsi="Times New Roman" w:cs="Times New Roman"/>
          <w:sz w:val="22"/>
          <w:szCs w:val="22"/>
          <w:u w:val="single"/>
        </w:rPr>
      </w:pPr>
      <w:r>
        <w:rPr>
          <w:rFonts w:ascii="Times New Roman" w:hAnsi="Times New Roman" w:cs="Times New Roman"/>
          <w:sz w:val="22"/>
          <w:szCs w:val="22"/>
          <w:u w:val="single"/>
        </w:rPr>
        <w:t>v</w:t>
      </w:r>
      <w:r w:rsidR="00AF77E5" w:rsidRPr="00AF77E5">
        <w:rPr>
          <w:rFonts w:ascii="Times New Roman" w:hAnsi="Times New Roman" w:cs="Times New Roman"/>
          <w:sz w:val="22"/>
          <w:szCs w:val="22"/>
          <w:u w:val="single"/>
        </w:rPr>
        <w:t>1.1.</w:t>
      </w:r>
      <w:r w:rsidR="00AF77E5">
        <w:rPr>
          <w:rFonts w:ascii="Times New Roman" w:hAnsi="Times New Roman" w:cs="Times New Roman"/>
          <w:sz w:val="22"/>
          <w:szCs w:val="22"/>
          <w:u w:val="single"/>
        </w:rPr>
        <w:t>5</w:t>
      </w:r>
      <w:r w:rsidR="00AF77E5" w:rsidRPr="00AF77E5">
        <w:rPr>
          <w:rFonts w:ascii="Times New Roman" w:hAnsi="Times New Roman" w:cs="Times New Roman"/>
          <w:sz w:val="22"/>
          <w:szCs w:val="22"/>
          <w:u w:val="single"/>
        </w:rPr>
        <w:t xml:space="preserve"> (</w:t>
      </w:r>
      <w:r w:rsidR="00AF77E5">
        <w:rPr>
          <w:rFonts w:ascii="Times New Roman" w:hAnsi="Times New Roman" w:cs="Times New Roman"/>
          <w:sz w:val="22"/>
          <w:szCs w:val="22"/>
          <w:u w:val="single"/>
        </w:rPr>
        <w:t>Sept</w:t>
      </w:r>
      <w:r w:rsidR="00AF77E5" w:rsidRPr="00AF77E5">
        <w:rPr>
          <w:rFonts w:ascii="Times New Roman" w:hAnsi="Times New Roman" w:cs="Times New Roman"/>
          <w:sz w:val="22"/>
          <w:szCs w:val="22"/>
          <w:u w:val="single"/>
        </w:rPr>
        <w:t xml:space="preserve"> 202</w:t>
      </w:r>
      <w:r w:rsidR="00AF77E5">
        <w:rPr>
          <w:rFonts w:ascii="Times New Roman" w:hAnsi="Times New Roman" w:cs="Times New Roman"/>
          <w:sz w:val="22"/>
          <w:szCs w:val="22"/>
          <w:u w:val="single"/>
        </w:rPr>
        <w:t>2</w:t>
      </w:r>
      <w:r w:rsidR="00AF77E5" w:rsidRPr="00AF77E5">
        <w:rPr>
          <w:rFonts w:ascii="Times New Roman" w:hAnsi="Times New Roman" w:cs="Times New Roman"/>
          <w:sz w:val="22"/>
          <w:szCs w:val="22"/>
          <w:u w:val="single"/>
        </w:rPr>
        <w:t>)</w:t>
      </w:r>
    </w:p>
    <w:p w14:paraId="573EF100" w14:textId="1847A9E2" w:rsidR="00AF77E5" w:rsidRDefault="00AF77E5" w:rsidP="00C63F84">
      <w:pPr>
        <w:pStyle w:val="ListParagraph"/>
        <w:numPr>
          <w:ilvl w:val="0"/>
          <w:numId w:val="7"/>
        </w:numPr>
        <w:spacing w:line="360" w:lineRule="auto"/>
        <w:rPr>
          <w:rFonts w:ascii="Times New Roman" w:hAnsi="Times New Roman" w:cs="Times New Roman"/>
          <w:sz w:val="22"/>
          <w:szCs w:val="22"/>
        </w:rPr>
      </w:pPr>
      <w:r>
        <w:rPr>
          <w:rFonts w:ascii="Times New Roman" w:hAnsi="Times New Roman" w:cs="Times New Roman"/>
          <w:sz w:val="22"/>
          <w:szCs w:val="22"/>
        </w:rPr>
        <w:t>Included a calculation for low latitude and tropical temperature outputs</w:t>
      </w:r>
    </w:p>
    <w:p w14:paraId="104D0438" w14:textId="7F23DF97" w:rsidR="00AF77E5" w:rsidRDefault="00AF77E5" w:rsidP="00C63F84">
      <w:pPr>
        <w:pStyle w:val="ListParagraph"/>
        <w:numPr>
          <w:ilvl w:val="0"/>
          <w:numId w:val="7"/>
        </w:numPr>
        <w:spacing w:line="360" w:lineRule="auto"/>
        <w:rPr>
          <w:rFonts w:ascii="Times New Roman" w:hAnsi="Times New Roman" w:cs="Times New Roman"/>
          <w:sz w:val="22"/>
          <w:szCs w:val="22"/>
        </w:rPr>
      </w:pPr>
      <w:r>
        <w:rPr>
          <w:rFonts w:ascii="Times New Roman" w:hAnsi="Times New Roman" w:cs="Times New Roman"/>
          <w:sz w:val="22"/>
          <w:szCs w:val="22"/>
        </w:rPr>
        <w:t>Modified ‘</w:t>
      </w:r>
      <w:proofErr w:type="spellStart"/>
      <w:r>
        <w:rPr>
          <w:rFonts w:ascii="Times New Roman" w:hAnsi="Times New Roman" w:cs="Times New Roman"/>
          <w:sz w:val="22"/>
          <w:szCs w:val="22"/>
        </w:rPr>
        <w:t>worldgraphic</w:t>
      </w:r>
      <w:proofErr w:type="spellEnd"/>
      <w:r>
        <w:rPr>
          <w:rFonts w:ascii="Times New Roman" w:hAnsi="Times New Roman" w:cs="Times New Roman"/>
          <w:sz w:val="22"/>
          <w:szCs w:val="22"/>
        </w:rPr>
        <w:t xml:space="preserve">’ script to run if </w:t>
      </w:r>
      <w:proofErr w:type="spellStart"/>
      <w:r>
        <w:rPr>
          <w:rFonts w:ascii="Times New Roman" w:hAnsi="Times New Roman" w:cs="Times New Roman"/>
          <w:sz w:val="22"/>
          <w:szCs w:val="22"/>
        </w:rPr>
        <w:t>gridstamps</w:t>
      </w:r>
      <w:proofErr w:type="spellEnd"/>
      <w:r>
        <w:rPr>
          <w:rFonts w:ascii="Times New Roman" w:hAnsi="Times New Roman" w:cs="Times New Roman"/>
          <w:sz w:val="22"/>
          <w:szCs w:val="22"/>
        </w:rPr>
        <w:t xml:space="preserve"> were changed from their defaults</w:t>
      </w:r>
    </w:p>
    <w:p w14:paraId="1E45A87B" w14:textId="04B2791E" w:rsidR="00AF77E5" w:rsidRDefault="00AF77E5" w:rsidP="00C63F84">
      <w:pPr>
        <w:pStyle w:val="ListParagraph"/>
        <w:numPr>
          <w:ilvl w:val="0"/>
          <w:numId w:val="7"/>
        </w:numPr>
        <w:spacing w:line="360" w:lineRule="auto"/>
        <w:rPr>
          <w:rFonts w:ascii="Times New Roman" w:hAnsi="Times New Roman" w:cs="Times New Roman"/>
          <w:sz w:val="22"/>
          <w:szCs w:val="22"/>
        </w:rPr>
      </w:pPr>
      <w:r>
        <w:rPr>
          <w:rFonts w:ascii="Times New Roman" w:hAnsi="Times New Roman" w:cs="Times New Roman"/>
          <w:sz w:val="22"/>
          <w:szCs w:val="22"/>
        </w:rPr>
        <w:t>Added recording of sensitivity parameters for each ensemble member</w:t>
      </w:r>
      <w:r w:rsidR="00D15252">
        <w:rPr>
          <w:rFonts w:ascii="Times New Roman" w:hAnsi="Times New Roman" w:cs="Times New Roman"/>
          <w:sz w:val="22"/>
          <w:szCs w:val="22"/>
        </w:rPr>
        <w:t xml:space="preserve"> in sensitivity analysis</w:t>
      </w:r>
    </w:p>
    <w:p w14:paraId="72D4D7AF" w14:textId="061BB39E" w:rsidR="00AF77E5" w:rsidRPr="00AF77E5" w:rsidRDefault="00AF77E5" w:rsidP="00C63F84">
      <w:pPr>
        <w:pStyle w:val="ListParagraph"/>
        <w:numPr>
          <w:ilvl w:val="0"/>
          <w:numId w:val="7"/>
        </w:numPr>
        <w:spacing w:line="360" w:lineRule="auto"/>
        <w:rPr>
          <w:rFonts w:ascii="Times New Roman" w:hAnsi="Times New Roman" w:cs="Times New Roman"/>
          <w:sz w:val="22"/>
          <w:szCs w:val="22"/>
        </w:rPr>
      </w:pPr>
      <w:r>
        <w:rPr>
          <w:rFonts w:ascii="Times New Roman" w:hAnsi="Times New Roman" w:cs="Times New Roman"/>
          <w:sz w:val="22"/>
          <w:szCs w:val="22"/>
        </w:rPr>
        <w:t xml:space="preserve">Added full model equations to guidebook </w:t>
      </w:r>
    </w:p>
    <w:p w14:paraId="26CDE868" w14:textId="2A2380A0" w:rsidR="00C83DD9" w:rsidRPr="00AF77E5" w:rsidRDefault="005A0B43" w:rsidP="00C63F84">
      <w:pPr>
        <w:spacing w:line="360" w:lineRule="auto"/>
        <w:rPr>
          <w:rFonts w:ascii="Times New Roman" w:hAnsi="Times New Roman" w:cs="Times New Roman"/>
          <w:sz w:val="22"/>
          <w:szCs w:val="22"/>
          <w:u w:val="single"/>
        </w:rPr>
      </w:pPr>
      <w:r>
        <w:rPr>
          <w:rFonts w:ascii="Times New Roman" w:hAnsi="Times New Roman" w:cs="Times New Roman"/>
          <w:sz w:val="22"/>
          <w:szCs w:val="22"/>
          <w:u w:val="single"/>
        </w:rPr>
        <w:t>v</w:t>
      </w:r>
      <w:r w:rsidR="00C83DD9" w:rsidRPr="00AF77E5">
        <w:rPr>
          <w:rFonts w:ascii="Times New Roman" w:hAnsi="Times New Roman" w:cs="Times New Roman"/>
          <w:sz w:val="22"/>
          <w:szCs w:val="22"/>
          <w:u w:val="single"/>
        </w:rPr>
        <w:t>1.1.</w:t>
      </w:r>
      <w:r w:rsidR="008F00BE" w:rsidRPr="00AF77E5">
        <w:rPr>
          <w:rFonts w:ascii="Times New Roman" w:hAnsi="Times New Roman" w:cs="Times New Roman"/>
          <w:sz w:val="22"/>
          <w:szCs w:val="22"/>
          <w:u w:val="single"/>
        </w:rPr>
        <w:t>4</w:t>
      </w:r>
      <w:r w:rsidR="00C83DD9" w:rsidRPr="00AF77E5">
        <w:rPr>
          <w:rFonts w:ascii="Times New Roman" w:hAnsi="Times New Roman" w:cs="Times New Roman"/>
          <w:sz w:val="22"/>
          <w:szCs w:val="22"/>
          <w:u w:val="single"/>
        </w:rPr>
        <w:t xml:space="preserve"> (</w:t>
      </w:r>
      <w:r w:rsidR="008F00BE" w:rsidRPr="00AF77E5">
        <w:rPr>
          <w:rFonts w:ascii="Times New Roman" w:hAnsi="Times New Roman" w:cs="Times New Roman"/>
          <w:sz w:val="22"/>
          <w:szCs w:val="22"/>
          <w:u w:val="single"/>
        </w:rPr>
        <w:t>Oct</w:t>
      </w:r>
      <w:r w:rsidR="00C83DD9" w:rsidRPr="00AF77E5">
        <w:rPr>
          <w:rFonts w:ascii="Times New Roman" w:hAnsi="Times New Roman" w:cs="Times New Roman"/>
          <w:sz w:val="22"/>
          <w:szCs w:val="22"/>
          <w:u w:val="single"/>
        </w:rPr>
        <w:t xml:space="preserve"> 2021)</w:t>
      </w:r>
    </w:p>
    <w:p w14:paraId="02E0430C" w14:textId="75562F25" w:rsidR="00C83DD9" w:rsidRPr="00AF77E5" w:rsidRDefault="007A06AA" w:rsidP="00C63F84">
      <w:pPr>
        <w:pStyle w:val="ListParagraph"/>
        <w:numPr>
          <w:ilvl w:val="0"/>
          <w:numId w:val="7"/>
        </w:num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Model speed improvement. </w:t>
      </w:r>
      <w:r w:rsidR="008F00BE" w:rsidRPr="00AF77E5">
        <w:rPr>
          <w:rFonts w:ascii="Times New Roman" w:hAnsi="Times New Roman" w:cs="Times New Roman"/>
          <w:sz w:val="22"/>
          <w:szCs w:val="22"/>
        </w:rPr>
        <w:t xml:space="preserve">Added topographic slope to </w:t>
      </w:r>
      <w:r w:rsidRPr="00AF77E5">
        <w:rPr>
          <w:rFonts w:ascii="Times New Roman" w:hAnsi="Times New Roman" w:cs="Times New Roman"/>
          <w:sz w:val="22"/>
          <w:szCs w:val="22"/>
        </w:rPr>
        <w:t>model forcings instead of calculating during the run, and improved speed of other interpolation routines.</w:t>
      </w:r>
    </w:p>
    <w:p w14:paraId="394FF730" w14:textId="39BA029C" w:rsidR="008F00BE" w:rsidRPr="00AF77E5" w:rsidRDefault="005A0B43" w:rsidP="00C63F84">
      <w:pPr>
        <w:spacing w:line="360" w:lineRule="auto"/>
        <w:rPr>
          <w:rFonts w:ascii="Times New Roman" w:hAnsi="Times New Roman" w:cs="Times New Roman"/>
          <w:sz w:val="22"/>
          <w:szCs w:val="22"/>
          <w:u w:val="single"/>
        </w:rPr>
      </w:pPr>
      <w:r>
        <w:rPr>
          <w:rFonts w:ascii="Times New Roman" w:hAnsi="Times New Roman" w:cs="Times New Roman"/>
          <w:sz w:val="22"/>
          <w:szCs w:val="22"/>
          <w:u w:val="single"/>
        </w:rPr>
        <w:t>v</w:t>
      </w:r>
      <w:r w:rsidR="008F00BE" w:rsidRPr="00AF77E5">
        <w:rPr>
          <w:rFonts w:ascii="Times New Roman" w:hAnsi="Times New Roman" w:cs="Times New Roman"/>
          <w:sz w:val="22"/>
          <w:szCs w:val="22"/>
          <w:u w:val="single"/>
        </w:rPr>
        <w:t>1.1.3 (Sept 2021)</w:t>
      </w:r>
    </w:p>
    <w:p w14:paraId="13A84446" w14:textId="6F1768EE" w:rsidR="008F00BE" w:rsidRPr="00AF77E5" w:rsidRDefault="008F00BE" w:rsidP="00C63F84">
      <w:pPr>
        <w:pStyle w:val="ListParagraph"/>
        <w:numPr>
          <w:ilvl w:val="0"/>
          <w:numId w:val="7"/>
        </w:num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Added run control option </w:t>
      </w:r>
      <w:proofErr w:type="spellStart"/>
      <w:r w:rsidRPr="00AF77E5">
        <w:rPr>
          <w:rFonts w:ascii="Times New Roman" w:hAnsi="Times New Roman" w:cs="Times New Roman"/>
          <w:sz w:val="22"/>
          <w:szCs w:val="22"/>
        </w:rPr>
        <w:t>SCION_</w:t>
      </w:r>
      <w:proofErr w:type="gramStart"/>
      <w:r w:rsidRPr="00AF77E5">
        <w:rPr>
          <w:rFonts w:ascii="Times New Roman" w:hAnsi="Times New Roman" w:cs="Times New Roman"/>
          <w:sz w:val="22"/>
          <w:szCs w:val="22"/>
        </w:rPr>
        <w:t>initialise</w:t>
      </w:r>
      <w:proofErr w:type="spellEnd"/>
      <w:r w:rsidRPr="00AF77E5">
        <w:rPr>
          <w:rFonts w:ascii="Times New Roman" w:hAnsi="Times New Roman" w:cs="Times New Roman"/>
          <w:sz w:val="22"/>
          <w:szCs w:val="22"/>
        </w:rPr>
        <w:t>(</w:t>
      </w:r>
      <w:proofErr w:type="gramEnd"/>
      <w:r w:rsidRPr="00AF77E5">
        <w:rPr>
          <w:rFonts w:ascii="Times New Roman" w:hAnsi="Times New Roman" w:cs="Times New Roman"/>
          <w:sz w:val="22"/>
          <w:szCs w:val="22"/>
        </w:rPr>
        <w:t xml:space="preserve">-2) which computes a fixed forcing run to check the </w:t>
      </w:r>
      <w:proofErr w:type="gramStart"/>
      <w:r w:rsidRPr="00AF77E5">
        <w:rPr>
          <w:rFonts w:ascii="Times New Roman" w:hAnsi="Times New Roman" w:cs="Times New Roman"/>
          <w:sz w:val="22"/>
          <w:szCs w:val="22"/>
        </w:rPr>
        <w:t>present day</w:t>
      </w:r>
      <w:proofErr w:type="gramEnd"/>
      <w:r w:rsidRPr="00AF77E5">
        <w:rPr>
          <w:rFonts w:ascii="Times New Roman" w:hAnsi="Times New Roman" w:cs="Times New Roman"/>
          <w:sz w:val="22"/>
          <w:szCs w:val="22"/>
        </w:rPr>
        <w:t xml:space="preserve"> steady state.</w:t>
      </w:r>
    </w:p>
    <w:p w14:paraId="635A5375" w14:textId="7D3FCDB0" w:rsidR="00C83DD9" w:rsidRPr="00AF77E5" w:rsidRDefault="005A0B43" w:rsidP="00C63F84">
      <w:pPr>
        <w:spacing w:line="360" w:lineRule="auto"/>
        <w:rPr>
          <w:rFonts w:ascii="Times New Roman" w:hAnsi="Times New Roman" w:cs="Times New Roman"/>
          <w:sz w:val="22"/>
          <w:szCs w:val="22"/>
          <w:u w:val="single"/>
        </w:rPr>
      </w:pPr>
      <w:r>
        <w:rPr>
          <w:rFonts w:ascii="Times New Roman" w:hAnsi="Times New Roman" w:cs="Times New Roman"/>
          <w:sz w:val="22"/>
          <w:szCs w:val="22"/>
          <w:u w:val="single"/>
        </w:rPr>
        <w:t>v</w:t>
      </w:r>
      <w:r w:rsidR="00C83DD9" w:rsidRPr="00AF77E5">
        <w:rPr>
          <w:rFonts w:ascii="Times New Roman" w:hAnsi="Times New Roman" w:cs="Times New Roman"/>
          <w:sz w:val="22"/>
          <w:szCs w:val="22"/>
          <w:u w:val="single"/>
        </w:rPr>
        <w:t>1.1.2 (Aug 2021)</w:t>
      </w:r>
    </w:p>
    <w:p w14:paraId="5515A02E" w14:textId="1AAC9C84" w:rsidR="00C83DD9" w:rsidRPr="00AF77E5" w:rsidRDefault="00C83DD9" w:rsidP="00C63F84">
      <w:pPr>
        <w:pStyle w:val="ListParagraph"/>
        <w:numPr>
          <w:ilvl w:val="0"/>
          <w:numId w:val="6"/>
        </w:numPr>
        <w:spacing w:line="360" w:lineRule="auto"/>
        <w:rPr>
          <w:rFonts w:ascii="Times New Roman" w:hAnsi="Times New Roman" w:cs="Times New Roman"/>
          <w:sz w:val="22"/>
          <w:szCs w:val="22"/>
        </w:rPr>
      </w:pPr>
      <w:r w:rsidRPr="00AF77E5">
        <w:rPr>
          <w:rFonts w:ascii="Times New Roman" w:hAnsi="Times New Roman" w:cs="Times New Roman"/>
          <w:sz w:val="22"/>
          <w:szCs w:val="22"/>
        </w:rPr>
        <w:t>Bug fix. Temperature effect on land biosphere was given value 1 at present, but other function inherited from COPSE model expected a different value. Minor effects.</w:t>
      </w:r>
    </w:p>
    <w:p w14:paraId="6AFD27E0" w14:textId="46AAC7BE" w:rsidR="00C83DD9" w:rsidRPr="00AF77E5" w:rsidRDefault="00C83DD9" w:rsidP="00C63F84">
      <w:pPr>
        <w:pStyle w:val="ListParagraph"/>
        <w:numPr>
          <w:ilvl w:val="0"/>
          <w:numId w:val="6"/>
        </w:numPr>
        <w:spacing w:line="360" w:lineRule="auto"/>
        <w:rPr>
          <w:rFonts w:ascii="Times New Roman" w:hAnsi="Times New Roman" w:cs="Times New Roman"/>
          <w:sz w:val="22"/>
          <w:szCs w:val="22"/>
        </w:rPr>
      </w:pPr>
      <w:r w:rsidRPr="00AF77E5">
        <w:rPr>
          <w:rFonts w:ascii="Times New Roman" w:hAnsi="Times New Roman" w:cs="Times New Roman"/>
          <w:sz w:val="22"/>
          <w:szCs w:val="22"/>
        </w:rPr>
        <w:t>Bug fix. ‘</w:t>
      </w:r>
      <w:proofErr w:type="spellStart"/>
      <w:proofErr w:type="gramStart"/>
      <w:r w:rsidRPr="00AF77E5">
        <w:rPr>
          <w:rFonts w:ascii="Times New Roman" w:hAnsi="Times New Roman" w:cs="Times New Roman"/>
          <w:sz w:val="22"/>
          <w:szCs w:val="22"/>
        </w:rPr>
        <w:t>land</w:t>
      </w:r>
      <w:proofErr w:type="gramEnd"/>
      <w:r w:rsidRPr="00AF77E5">
        <w:rPr>
          <w:rFonts w:ascii="Times New Roman" w:hAnsi="Times New Roman" w:cs="Times New Roman"/>
          <w:sz w:val="22"/>
          <w:szCs w:val="22"/>
        </w:rPr>
        <w:t>_future</w:t>
      </w:r>
      <w:proofErr w:type="spellEnd"/>
      <w:r w:rsidRPr="00AF77E5">
        <w:rPr>
          <w:rFonts w:ascii="Times New Roman" w:hAnsi="Times New Roman" w:cs="Times New Roman"/>
          <w:sz w:val="22"/>
          <w:szCs w:val="22"/>
        </w:rPr>
        <w:t>’ was unused in model calculations but was calculated incorrectly.</w:t>
      </w:r>
    </w:p>
    <w:p w14:paraId="174356BC" w14:textId="354A893D" w:rsidR="00C83DD9" w:rsidRPr="00AF77E5" w:rsidRDefault="005A0B43" w:rsidP="00C63F84">
      <w:pPr>
        <w:spacing w:line="360" w:lineRule="auto"/>
        <w:rPr>
          <w:rFonts w:ascii="Times New Roman" w:hAnsi="Times New Roman" w:cs="Times New Roman"/>
          <w:sz w:val="22"/>
          <w:szCs w:val="22"/>
          <w:u w:val="single"/>
        </w:rPr>
      </w:pPr>
      <w:r>
        <w:rPr>
          <w:rFonts w:ascii="Times New Roman" w:hAnsi="Times New Roman" w:cs="Times New Roman"/>
          <w:sz w:val="22"/>
          <w:szCs w:val="22"/>
          <w:u w:val="single"/>
        </w:rPr>
        <w:t>v</w:t>
      </w:r>
      <w:r w:rsidR="00C83DD9" w:rsidRPr="00AF77E5">
        <w:rPr>
          <w:rFonts w:ascii="Times New Roman" w:hAnsi="Times New Roman" w:cs="Times New Roman"/>
          <w:sz w:val="22"/>
          <w:szCs w:val="22"/>
          <w:u w:val="single"/>
        </w:rPr>
        <w:t>1.1.1 (Jun 2021)</w:t>
      </w:r>
    </w:p>
    <w:p w14:paraId="5F0F8718" w14:textId="0BF98C84" w:rsidR="00C83DD9" w:rsidRPr="00AF77E5" w:rsidRDefault="00C83DD9" w:rsidP="00C63F84">
      <w:pPr>
        <w:pStyle w:val="ListParagraph"/>
        <w:numPr>
          <w:ilvl w:val="0"/>
          <w:numId w:val="5"/>
        </w:numPr>
        <w:spacing w:line="360" w:lineRule="auto"/>
        <w:rPr>
          <w:rFonts w:ascii="Times New Roman" w:hAnsi="Times New Roman" w:cs="Times New Roman"/>
          <w:sz w:val="22"/>
          <w:szCs w:val="22"/>
        </w:rPr>
      </w:pPr>
      <w:r w:rsidRPr="00AF77E5">
        <w:rPr>
          <w:rFonts w:ascii="Times New Roman" w:hAnsi="Times New Roman" w:cs="Times New Roman"/>
          <w:sz w:val="22"/>
          <w:szCs w:val="22"/>
        </w:rPr>
        <w:t>Modified sensitivity analysis plotting to use a run grid rather than standardised 1 Myr grid</w:t>
      </w:r>
    </w:p>
    <w:p w14:paraId="2D8ADEF5" w14:textId="4B884740" w:rsidR="00BF1934" w:rsidRPr="00AF77E5" w:rsidRDefault="005A0B43" w:rsidP="00C63F84">
      <w:pPr>
        <w:spacing w:line="360" w:lineRule="auto"/>
        <w:rPr>
          <w:rFonts w:ascii="Times New Roman" w:hAnsi="Times New Roman" w:cs="Times New Roman"/>
          <w:sz w:val="22"/>
          <w:szCs w:val="22"/>
          <w:u w:val="single"/>
        </w:rPr>
      </w:pPr>
      <w:r>
        <w:rPr>
          <w:rFonts w:ascii="Times New Roman" w:hAnsi="Times New Roman" w:cs="Times New Roman"/>
          <w:sz w:val="22"/>
          <w:szCs w:val="22"/>
          <w:u w:val="single"/>
        </w:rPr>
        <w:t>v</w:t>
      </w:r>
      <w:r w:rsidR="00BF1934" w:rsidRPr="00AF77E5">
        <w:rPr>
          <w:rFonts w:ascii="Times New Roman" w:hAnsi="Times New Roman" w:cs="Times New Roman"/>
          <w:sz w:val="22"/>
          <w:szCs w:val="22"/>
          <w:u w:val="single"/>
        </w:rPr>
        <w:t>1.1</w:t>
      </w:r>
      <w:r w:rsidR="00CB4C18" w:rsidRPr="00AF77E5">
        <w:rPr>
          <w:rFonts w:ascii="Times New Roman" w:hAnsi="Times New Roman" w:cs="Times New Roman"/>
          <w:sz w:val="22"/>
          <w:szCs w:val="22"/>
          <w:u w:val="single"/>
        </w:rPr>
        <w:t>.0</w:t>
      </w:r>
      <w:r w:rsidR="00C83DD9" w:rsidRPr="00AF77E5">
        <w:rPr>
          <w:rFonts w:ascii="Times New Roman" w:hAnsi="Times New Roman" w:cs="Times New Roman"/>
          <w:sz w:val="22"/>
          <w:szCs w:val="22"/>
          <w:u w:val="single"/>
        </w:rPr>
        <w:t xml:space="preserve"> (May 2021)</w:t>
      </w:r>
    </w:p>
    <w:p w14:paraId="5D2F2FDA" w14:textId="6B35F4F4" w:rsidR="00BF1934" w:rsidRPr="00AF77E5" w:rsidRDefault="00BF1934" w:rsidP="00C63F84">
      <w:pPr>
        <w:pStyle w:val="ListParagraph"/>
        <w:numPr>
          <w:ilvl w:val="0"/>
          <w:numId w:val="4"/>
        </w:numPr>
        <w:spacing w:line="360" w:lineRule="auto"/>
        <w:rPr>
          <w:rFonts w:ascii="Times New Roman" w:hAnsi="Times New Roman" w:cs="Times New Roman"/>
          <w:sz w:val="22"/>
          <w:szCs w:val="22"/>
        </w:rPr>
      </w:pPr>
      <w:r w:rsidRPr="00AF77E5">
        <w:rPr>
          <w:rFonts w:ascii="Times New Roman" w:hAnsi="Times New Roman" w:cs="Times New Roman"/>
          <w:sz w:val="22"/>
          <w:szCs w:val="22"/>
        </w:rPr>
        <w:t>Improved the gridding of the FOAM climate model dataset, thi</w:t>
      </w:r>
      <w:r w:rsidR="00A05B40" w:rsidRPr="00AF77E5">
        <w:rPr>
          <w:rFonts w:ascii="Times New Roman" w:hAnsi="Times New Roman" w:cs="Times New Roman"/>
          <w:sz w:val="22"/>
          <w:szCs w:val="22"/>
        </w:rPr>
        <w:t>s fixed</w:t>
      </w:r>
      <w:r w:rsidRPr="00AF77E5">
        <w:rPr>
          <w:rFonts w:ascii="Times New Roman" w:hAnsi="Times New Roman" w:cs="Times New Roman"/>
          <w:sz w:val="22"/>
          <w:szCs w:val="22"/>
        </w:rPr>
        <w:t xml:space="preserve"> an issue where a small number of coastal squares were not represented due to different resolutions of topography and climatology </w:t>
      </w:r>
      <w:r w:rsidRPr="00AF77E5">
        <w:rPr>
          <w:rFonts w:ascii="Times New Roman" w:hAnsi="Times New Roman" w:cs="Times New Roman"/>
          <w:sz w:val="22"/>
          <w:szCs w:val="22"/>
        </w:rPr>
        <w:lastRenderedPageBreak/>
        <w:t>files. This fixed</w:t>
      </w:r>
      <w:r w:rsidR="00C83DD9" w:rsidRPr="00AF77E5">
        <w:rPr>
          <w:rFonts w:ascii="Times New Roman" w:hAnsi="Times New Roman" w:cs="Times New Roman"/>
          <w:sz w:val="22"/>
          <w:szCs w:val="22"/>
        </w:rPr>
        <w:t xml:space="preserve"> key</w:t>
      </w:r>
      <w:r w:rsidRPr="00AF77E5">
        <w:rPr>
          <w:rFonts w:ascii="Times New Roman" w:hAnsi="Times New Roman" w:cs="Times New Roman"/>
          <w:sz w:val="22"/>
          <w:szCs w:val="22"/>
        </w:rPr>
        <w:t xml:space="preserve"> issues with the 15 Ma climate model data</w:t>
      </w:r>
      <w:r w:rsidR="00A05B40" w:rsidRPr="00AF77E5">
        <w:rPr>
          <w:rFonts w:ascii="Times New Roman" w:hAnsi="Times New Roman" w:cs="Times New Roman"/>
          <w:sz w:val="22"/>
          <w:szCs w:val="22"/>
        </w:rPr>
        <w:t>set</w:t>
      </w:r>
      <w:r w:rsidRPr="00AF77E5">
        <w:rPr>
          <w:rFonts w:ascii="Times New Roman" w:hAnsi="Times New Roman" w:cs="Times New Roman"/>
          <w:sz w:val="22"/>
          <w:szCs w:val="22"/>
        </w:rPr>
        <w:t>, which was omitted from the initial model, but is no</w:t>
      </w:r>
      <w:r w:rsidR="00A05B40" w:rsidRPr="00AF77E5">
        <w:rPr>
          <w:rFonts w:ascii="Times New Roman" w:hAnsi="Times New Roman" w:cs="Times New Roman"/>
          <w:sz w:val="22"/>
          <w:szCs w:val="22"/>
        </w:rPr>
        <w:t>w</w:t>
      </w:r>
      <w:r w:rsidRPr="00AF77E5">
        <w:rPr>
          <w:rFonts w:ascii="Times New Roman" w:hAnsi="Times New Roman" w:cs="Times New Roman"/>
          <w:sz w:val="22"/>
          <w:szCs w:val="22"/>
        </w:rPr>
        <w:t xml:space="preserve"> used.</w:t>
      </w:r>
    </w:p>
    <w:p w14:paraId="47B68C60" w14:textId="54454928" w:rsidR="00BF1934" w:rsidRPr="00AF77E5" w:rsidRDefault="00A05B40" w:rsidP="00C63F84">
      <w:pPr>
        <w:pStyle w:val="ListParagraph"/>
        <w:numPr>
          <w:ilvl w:val="0"/>
          <w:numId w:val="4"/>
        </w:numPr>
        <w:spacing w:line="360" w:lineRule="auto"/>
        <w:rPr>
          <w:rFonts w:ascii="Times New Roman" w:hAnsi="Times New Roman" w:cs="Times New Roman"/>
          <w:sz w:val="22"/>
          <w:szCs w:val="22"/>
        </w:rPr>
      </w:pPr>
      <w:r w:rsidRPr="00AF77E5">
        <w:rPr>
          <w:rFonts w:ascii="Times New Roman" w:hAnsi="Times New Roman" w:cs="Times New Roman"/>
          <w:sz w:val="22"/>
          <w:szCs w:val="22"/>
        </w:rPr>
        <w:t>Fixed a minor bug inherited from COPSE in which the ridge CO</w:t>
      </w:r>
      <w:r w:rsidRPr="00AF77E5">
        <w:rPr>
          <w:rFonts w:ascii="Times New Roman" w:hAnsi="Times New Roman" w:cs="Times New Roman"/>
          <w:sz w:val="22"/>
          <w:szCs w:val="22"/>
          <w:vertAlign w:val="subscript"/>
        </w:rPr>
        <w:t>2</w:t>
      </w:r>
      <w:r w:rsidRPr="00AF77E5">
        <w:rPr>
          <w:rFonts w:ascii="Times New Roman" w:hAnsi="Times New Roman" w:cs="Times New Roman"/>
          <w:sz w:val="22"/>
          <w:szCs w:val="22"/>
        </w:rPr>
        <w:t xml:space="preserve"> input was not </w:t>
      </w:r>
      <w:proofErr w:type="gramStart"/>
      <w:r w:rsidRPr="00AF77E5">
        <w:rPr>
          <w:rFonts w:ascii="Times New Roman" w:hAnsi="Times New Roman" w:cs="Times New Roman"/>
          <w:sz w:val="22"/>
          <w:szCs w:val="22"/>
        </w:rPr>
        <w:t>taken into account</w:t>
      </w:r>
      <w:proofErr w:type="gramEnd"/>
      <w:r w:rsidRPr="00AF77E5">
        <w:rPr>
          <w:rFonts w:ascii="Times New Roman" w:hAnsi="Times New Roman" w:cs="Times New Roman"/>
          <w:sz w:val="22"/>
          <w:szCs w:val="22"/>
        </w:rPr>
        <w:t xml:space="preserve"> separately in the carbon isotope mass balance. This makes no noticeable difference in the Phanerozoic but could have important implications should the model be extended to the Early Earth.</w:t>
      </w:r>
    </w:p>
    <w:p w14:paraId="04E75BD8" w14:textId="294B7CD5" w:rsidR="00A05B40" w:rsidRPr="00AF77E5" w:rsidRDefault="005A0B43" w:rsidP="00C63F84">
      <w:pPr>
        <w:spacing w:line="360" w:lineRule="auto"/>
        <w:rPr>
          <w:rFonts w:ascii="Times New Roman" w:hAnsi="Times New Roman" w:cs="Times New Roman"/>
          <w:sz w:val="22"/>
          <w:szCs w:val="22"/>
          <w:u w:val="single"/>
        </w:rPr>
      </w:pPr>
      <w:r>
        <w:rPr>
          <w:rFonts w:ascii="Times New Roman" w:hAnsi="Times New Roman" w:cs="Times New Roman"/>
          <w:sz w:val="22"/>
          <w:szCs w:val="22"/>
          <w:u w:val="single"/>
        </w:rPr>
        <w:t>v</w:t>
      </w:r>
      <w:r w:rsidR="00BF1934" w:rsidRPr="00AF77E5">
        <w:rPr>
          <w:rFonts w:ascii="Times New Roman" w:hAnsi="Times New Roman" w:cs="Times New Roman"/>
          <w:sz w:val="22"/>
          <w:szCs w:val="22"/>
          <w:u w:val="single"/>
        </w:rPr>
        <w:t>1</w:t>
      </w:r>
      <w:r w:rsidR="00CB4C18" w:rsidRPr="00AF77E5">
        <w:rPr>
          <w:rFonts w:ascii="Times New Roman" w:hAnsi="Times New Roman" w:cs="Times New Roman"/>
          <w:sz w:val="22"/>
          <w:szCs w:val="22"/>
          <w:u w:val="single"/>
        </w:rPr>
        <w:t>.0.0</w:t>
      </w:r>
      <w:r w:rsidR="00BF1934" w:rsidRPr="00AF77E5">
        <w:rPr>
          <w:rFonts w:ascii="Times New Roman" w:hAnsi="Times New Roman" w:cs="Times New Roman"/>
          <w:sz w:val="22"/>
          <w:szCs w:val="22"/>
          <w:u w:val="single"/>
        </w:rPr>
        <w:t xml:space="preserve"> </w:t>
      </w:r>
      <w:r w:rsidR="00C83DD9" w:rsidRPr="00AF77E5">
        <w:rPr>
          <w:rFonts w:ascii="Times New Roman" w:hAnsi="Times New Roman" w:cs="Times New Roman"/>
          <w:sz w:val="22"/>
          <w:szCs w:val="22"/>
          <w:u w:val="single"/>
        </w:rPr>
        <w:t>(March 2021)</w:t>
      </w:r>
    </w:p>
    <w:p w14:paraId="5C59C689" w14:textId="387BBA96" w:rsidR="00A05B40" w:rsidRPr="00AF77E5" w:rsidRDefault="00BF1934" w:rsidP="00C63F84">
      <w:pPr>
        <w:pStyle w:val="ListParagraph"/>
        <w:numPr>
          <w:ilvl w:val="0"/>
          <w:numId w:val="4"/>
        </w:numPr>
        <w:spacing w:line="360" w:lineRule="auto"/>
        <w:rPr>
          <w:rFonts w:ascii="Times New Roman" w:hAnsi="Times New Roman" w:cs="Times New Roman"/>
          <w:sz w:val="22"/>
          <w:szCs w:val="22"/>
        </w:rPr>
      </w:pPr>
      <w:r w:rsidRPr="00AF77E5">
        <w:rPr>
          <w:rFonts w:ascii="Times New Roman" w:hAnsi="Times New Roman" w:cs="Times New Roman"/>
          <w:sz w:val="22"/>
          <w:szCs w:val="22"/>
        </w:rPr>
        <w:t>Version published in Mills et al., 2021 and first model iteration</w:t>
      </w:r>
    </w:p>
    <w:p w14:paraId="7DB1D3BF" w14:textId="77777777" w:rsidR="00A05B40" w:rsidRPr="00AF77E5" w:rsidRDefault="00A05B40" w:rsidP="00C63F84">
      <w:pPr>
        <w:pStyle w:val="ListParagraph"/>
        <w:spacing w:line="360" w:lineRule="auto"/>
        <w:rPr>
          <w:rFonts w:ascii="Times New Roman" w:hAnsi="Times New Roman" w:cs="Times New Roman"/>
          <w:sz w:val="22"/>
          <w:szCs w:val="22"/>
        </w:rPr>
      </w:pPr>
    </w:p>
    <w:p w14:paraId="014351F7" w14:textId="6FC673DC" w:rsidR="00E91EF2" w:rsidRPr="00AF77E5" w:rsidRDefault="00E91EF2"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t>Files in this package</w:t>
      </w:r>
      <w:r w:rsidR="00104A61" w:rsidRPr="00AF77E5">
        <w:rPr>
          <w:rFonts w:ascii="Times New Roman" w:hAnsi="Times New Roman" w:cs="Times New Roman"/>
          <w:b/>
          <w:bCs/>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8"/>
        <w:gridCol w:w="6611"/>
      </w:tblGrid>
      <w:tr w:rsidR="00E91EF2" w:rsidRPr="00AF77E5" w14:paraId="6C9BB8B5" w14:textId="44A947EB" w:rsidTr="00170DB4">
        <w:tc>
          <w:tcPr>
            <w:tcW w:w="2838" w:type="dxa"/>
            <w:tcBorders>
              <w:bottom w:val="single" w:sz="4" w:space="0" w:color="auto"/>
              <w:right w:val="single" w:sz="4" w:space="0" w:color="auto"/>
            </w:tcBorders>
          </w:tcPr>
          <w:p w14:paraId="4A16ED55" w14:textId="38BDF7EE" w:rsidR="00E91EF2" w:rsidRPr="00AF77E5" w:rsidRDefault="00E91EF2" w:rsidP="00C63F84">
            <w:pPr>
              <w:spacing w:line="360" w:lineRule="auto"/>
              <w:rPr>
                <w:rFonts w:ascii="Times New Roman" w:hAnsi="Times New Roman" w:cs="Times New Roman"/>
                <w:sz w:val="22"/>
                <w:szCs w:val="22"/>
              </w:rPr>
            </w:pPr>
            <w:proofErr w:type="spellStart"/>
            <w:r w:rsidRPr="00AF77E5">
              <w:rPr>
                <w:rFonts w:ascii="Times New Roman" w:hAnsi="Times New Roman" w:cs="Times New Roman"/>
                <w:sz w:val="22"/>
                <w:szCs w:val="22"/>
              </w:rPr>
              <w:t>SCION_initialise.m</w:t>
            </w:r>
            <w:proofErr w:type="spellEnd"/>
          </w:p>
        </w:tc>
        <w:tc>
          <w:tcPr>
            <w:tcW w:w="6611" w:type="dxa"/>
            <w:tcBorders>
              <w:left w:val="single" w:sz="4" w:space="0" w:color="auto"/>
              <w:bottom w:val="single" w:sz="4" w:space="0" w:color="auto"/>
            </w:tcBorders>
          </w:tcPr>
          <w:p w14:paraId="2D38C8A8" w14:textId="1A0263E2" w:rsidR="00E91EF2" w:rsidRPr="00AF77E5" w:rsidRDefault="008578F3"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Call this function to begin a single model run.</w:t>
            </w:r>
            <w:r>
              <w:rPr>
                <w:rFonts w:ascii="Times New Roman" w:hAnsi="Times New Roman" w:cs="Times New Roman"/>
                <w:sz w:val="22"/>
                <w:szCs w:val="22"/>
              </w:rPr>
              <w:t xml:space="preserve"> </w:t>
            </w:r>
            <w:r w:rsidR="00D44BD6">
              <w:rPr>
                <w:rFonts w:ascii="Times New Roman" w:hAnsi="Times New Roman" w:cs="Times New Roman"/>
                <w:sz w:val="22"/>
                <w:szCs w:val="22"/>
              </w:rPr>
              <w:t>S</w:t>
            </w:r>
            <w:r w:rsidR="00E91EF2" w:rsidRPr="00AF77E5">
              <w:rPr>
                <w:rFonts w:ascii="Times New Roman" w:hAnsi="Times New Roman" w:cs="Times New Roman"/>
                <w:sz w:val="22"/>
                <w:szCs w:val="22"/>
              </w:rPr>
              <w:t>ets parameter values, loads forcings, initialises the solver</w:t>
            </w:r>
            <w:r w:rsidR="002E708C" w:rsidRPr="00AF77E5">
              <w:rPr>
                <w:rFonts w:ascii="Times New Roman" w:hAnsi="Times New Roman" w:cs="Times New Roman"/>
                <w:sz w:val="22"/>
                <w:szCs w:val="22"/>
              </w:rPr>
              <w:t xml:space="preserve">, and then calls the plotting scripts. </w:t>
            </w:r>
          </w:p>
        </w:tc>
      </w:tr>
      <w:tr w:rsidR="00E91EF2" w:rsidRPr="00AF77E5" w14:paraId="7015FF5F" w14:textId="7676970A" w:rsidTr="00170DB4">
        <w:tc>
          <w:tcPr>
            <w:tcW w:w="2838" w:type="dxa"/>
            <w:tcBorders>
              <w:top w:val="single" w:sz="4" w:space="0" w:color="auto"/>
              <w:bottom w:val="single" w:sz="4" w:space="0" w:color="auto"/>
              <w:right w:val="single" w:sz="4" w:space="0" w:color="auto"/>
            </w:tcBorders>
          </w:tcPr>
          <w:p w14:paraId="2D09E7FF" w14:textId="7839480A" w:rsidR="00E91EF2" w:rsidRPr="00AF77E5" w:rsidRDefault="00E91EF2" w:rsidP="00C63F84">
            <w:pPr>
              <w:spacing w:line="360" w:lineRule="auto"/>
              <w:rPr>
                <w:rFonts w:ascii="Times New Roman" w:hAnsi="Times New Roman" w:cs="Times New Roman"/>
                <w:sz w:val="22"/>
                <w:szCs w:val="22"/>
              </w:rPr>
            </w:pPr>
            <w:proofErr w:type="spellStart"/>
            <w:r w:rsidRPr="00AF77E5">
              <w:rPr>
                <w:rFonts w:ascii="Times New Roman" w:hAnsi="Times New Roman" w:cs="Times New Roman"/>
                <w:sz w:val="22"/>
                <w:szCs w:val="22"/>
              </w:rPr>
              <w:t>SCION_equations.m</w:t>
            </w:r>
            <w:proofErr w:type="spellEnd"/>
          </w:p>
        </w:tc>
        <w:tc>
          <w:tcPr>
            <w:tcW w:w="6611" w:type="dxa"/>
            <w:tcBorders>
              <w:top w:val="single" w:sz="4" w:space="0" w:color="auto"/>
              <w:left w:val="single" w:sz="4" w:space="0" w:color="auto"/>
              <w:bottom w:val="single" w:sz="4" w:space="0" w:color="auto"/>
            </w:tcBorders>
          </w:tcPr>
          <w:p w14:paraId="3E8D5BCF" w14:textId="20C5A66E" w:rsidR="00E91EF2" w:rsidRPr="00AF77E5" w:rsidRDefault="00E91EF2"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This </w:t>
            </w:r>
            <w:r w:rsidR="002E708C" w:rsidRPr="00AF77E5">
              <w:rPr>
                <w:rFonts w:ascii="Times New Roman" w:hAnsi="Times New Roman" w:cs="Times New Roman"/>
                <w:sz w:val="22"/>
                <w:szCs w:val="22"/>
              </w:rPr>
              <w:t xml:space="preserve">script contains the model flux and reservoir </w:t>
            </w:r>
            <w:proofErr w:type="gramStart"/>
            <w:r w:rsidR="002E708C" w:rsidRPr="00AF77E5">
              <w:rPr>
                <w:rFonts w:ascii="Times New Roman" w:hAnsi="Times New Roman" w:cs="Times New Roman"/>
                <w:sz w:val="22"/>
                <w:szCs w:val="22"/>
              </w:rPr>
              <w:t>calculations,</w:t>
            </w:r>
            <w:proofErr w:type="gramEnd"/>
            <w:r w:rsidR="002E708C" w:rsidRPr="00AF77E5">
              <w:rPr>
                <w:rFonts w:ascii="Times New Roman" w:hAnsi="Times New Roman" w:cs="Times New Roman"/>
                <w:sz w:val="22"/>
                <w:szCs w:val="22"/>
              </w:rPr>
              <w:t xml:space="preserve"> it is called by the solver. Do not run directly.</w:t>
            </w:r>
            <w:r w:rsidRPr="00AF77E5">
              <w:rPr>
                <w:rFonts w:ascii="Times New Roman" w:hAnsi="Times New Roman" w:cs="Times New Roman"/>
                <w:sz w:val="22"/>
                <w:szCs w:val="22"/>
              </w:rPr>
              <w:t xml:space="preserve"> </w:t>
            </w:r>
          </w:p>
        </w:tc>
      </w:tr>
      <w:tr w:rsidR="00E91EF2" w:rsidRPr="00AF77E5" w14:paraId="7A139420" w14:textId="5007F3BB" w:rsidTr="00170DB4">
        <w:tc>
          <w:tcPr>
            <w:tcW w:w="2838" w:type="dxa"/>
            <w:tcBorders>
              <w:top w:val="single" w:sz="4" w:space="0" w:color="auto"/>
              <w:bottom w:val="single" w:sz="4" w:space="0" w:color="auto"/>
              <w:right w:val="single" w:sz="4" w:space="0" w:color="auto"/>
            </w:tcBorders>
          </w:tcPr>
          <w:p w14:paraId="16F2C245" w14:textId="488D93AE" w:rsidR="00E91EF2" w:rsidRPr="00AF77E5" w:rsidRDefault="00E91EF2" w:rsidP="00C63F84">
            <w:pPr>
              <w:spacing w:line="360" w:lineRule="auto"/>
              <w:rPr>
                <w:rFonts w:ascii="Times New Roman" w:hAnsi="Times New Roman" w:cs="Times New Roman"/>
                <w:sz w:val="22"/>
                <w:szCs w:val="22"/>
              </w:rPr>
            </w:pPr>
            <w:proofErr w:type="spellStart"/>
            <w:r w:rsidRPr="00AF77E5">
              <w:rPr>
                <w:rFonts w:ascii="Times New Roman" w:hAnsi="Times New Roman" w:cs="Times New Roman"/>
                <w:sz w:val="22"/>
                <w:szCs w:val="22"/>
              </w:rPr>
              <w:t>SCION_plot_fluxes.m</w:t>
            </w:r>
            <w:proofErr w:type="spellEnd"/>
          </w:p>
        </w:tc>
        <w:tc>
          <w:tcPr>
            <w:tcW w:w="6611" w:type="dxa"/>
            <w:tcBorders>
              <w:top w:val="single" w:sz="4" w:space="0" w:color="auto"/>
              <w:left w:val="single" w:sz="4" w:space="0" w:color="auto"/>
              <w:bottom w:val="single" w:sz="4" w:space="0" w:color="auto"/>
            </w:tcBorders>
          </w:tcPr>
          <w:p w14:paraId="5C1E3D79" w14:textId="0241E8DA" w:rsidR="00E91EF2" w:rsidRPr="00AF77E5" w:rsidRDefault="002E70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This script plots the model fluxes. It is called by the initialise script. </w:t>
            </w:r>
          </w:p>
        </w:tc>
      </w:tr>
      <w:tr w:rsidR="00E91EF2" w:rsidRPr="00AF77E5" w14:paraId="4BED466B" w14:textId="0F29446B" w:rsidTr="00170DB4">
        <w:tc>
          <w:tcPr>
            <w:tcW w:w="2838" w:type="dxa"/>
            <w:tcBorders>
              <w:top w:val="single" w:sz="4" w:space="0" w:color="auto"/>
              <w:bottom w:val="single" w:sz="4" w:space="0" w:color="auto"/>
              <w:right w:val="single" w:sz="4" w:space="0" w:color="auto"/>
            </w:tcBorders>
          </w:tcPr>
          <w:p w14:paraId="5C267F44" w14:textId="68A8CD0C" w:rsidR="00E91EF2" w:rsidRPr="00AF77E5" w:rsidRDefault="00E91EF2" w:rsidP="00C63F84">
            <w:pPr>
              <w:spacing w:line="360" w:lineRule="auto"/>
              <w:rPr>
                <w:rFonts w:ascii="Times New Roman" w:hAnsi="Times New Roman" w:cs="Times New Roman"/>
                <w:sz w:val="22"/>
                <w:szCs w:val="22"/>
              </w:rPr>
            </w:pPr>
            <w:proofErr w:type="spellStart"/>
            <w:r w:rsidRPr="00AF77E5">
              <w:rPr>
                <w:rFonts w:ascii="Times New Roman" w:hAnsi="Times New Roman" w:cs="Times New Roman"/>
                <w:sz w:val="22"/>
                <w:szCs w:val="22"/>
              </w:rPr>
              <w:t>SCION_plot_worldgraphic.m</w:t>
            </w:r>
            <w:proofErr w:type="spellEnd"/>
          </w:p>
        </w:tc>
        <w:tc>
          <w:tcPr>
            <w:tcW w:w="6611" w:type="dxa"/>
            <w:tcBorders>
              <w:top w:val="single" w:sz="4" w:space="0" w:color="auto"/>
              <w:left w:val="single" w:sz="4" w:space="0" w:color="auto"/>
              <w:bottom w:val="single" w:sz="4" w:space="0" w:color="auto"/>
            </w:tcBorders>
          </w:tcPr>
          <w:p w14:paraId="3D328135" w14:textId="3C8E4939" w:rsidR="00E91EF2" w:rsidRPr="00AF77E5" w:rsidRDefault="002E70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This script plots the model 2D fields. It is called by the initialise script.</w:t>
            </w:r>
          </w:p>
        </w:tc>
      </w:tr>
      <w:tr w:rsidR="00E91EF2" w:rsidRPr="00AF77E5" w14:paraId="42B341B6" w14:textId="55939AE8" w:rsidTr="00170DB4">
        <w:tc>
          <w:tcPr>
            <w:tcW w:w="2838" w:type="dxa"/>
            <w:tcBorders>
              <w:top w:val="single" w:sz="4" w:space="0" w:color="auto"/>
              <w:bottom w:val="single" w:sz="4" w:space="0" w:color="auto"/>
              <w:right w:val="single" w:sz="4" w:space="0" w:color="auto"/>
            </w:tcBorders>
          </w:tcPr>
          <w:p w14:paraId="68B3543B" w14:textId="7A675159" w:rsidR="00E91EF2" w:rsidRPr="00AF77E5" w:rsidRDefault="00E91EF2" w:rsidP="00C63F84">
            <w:pPr>
              <w:spacing w:line="360" w:lineRule="auto"/>
              <w:rPr>
                <w:rFonts w:ascii="Times New Roman" w:hAnsi="Times New Roman" w:cs="Times New Roman"/>
                <w:sz w:val="22"/>
                <w:szCs w:val="22"/>
              </w:rPr>
            </w:pPr>
            <w:proofErr w:type="spellStart"/>
            <w:r w:rsidRPr="00AF77E5">
              <w:rPr>
                <w:rFonts w:ascii="Times New Roman" w:hAnsi="Times New Roman" w:cs="Times New Roman"/>
                <w:sz w:val="22"/>
                <w:szCs w:val="22"/>
              </w:rPr>
              <w:t>SCION_sens.m</w:t>
            </w:r>
            <w:proofErr w:type="spellEnd"/>
          </w:p>
        </w:tc>
        <w:tc>
          <w:tcPr>
            <w:tcW w:w="6611" w:type="dxa"/>
            <w:tcBorders>
              <w:top w:val="single" w:sz="4" w:space="0" w:color="auto"/>
              <w:left w:val="single" w:sz="4" w:space="0" w:color="auto"/>
              <w:bottom w:val="single" w:sz="4" w:space="0" w:color="auto"/>
            </w:tcBorders>
          </w:tcPr>
          <w:p w14:paraId="1AAA8928" w14:textId="620FDA4F" w:rsidR="00E91EF2" w:rsidRPr="00AF77E5" w:rsidRDefault="002E70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Call this script to begin a sensitivity analysis. </w:t>
            </w:r>
          </w:p>
        </w:tc>
      </w:tr>
      <w:tr w:rsidR="00E91EF2" w:rsidRPr="00AF77E5" w14:paraId="21C0B8B0" w14:textId="1B5C72F7" w:rsidTr="00170DB4">
        <w:tc>
          <w:tcPr>
            <w:tcW w:w="2838" w:type="dxa"/>
            <w:tcBorders>
              <w:top w:val="single" w:sz="4" w:space="0" w:color="auto"/>
              <w:bottom w:val="single" w:sz="4" w:space="0" w:color="auto"/>
              <w:right w:val="single" w:sz="4" w:space="0" w:color="auto"/>
            </w:tcBorders>
          </w:tcPr>
          <w:p w14:paraId="71ECBAA1" w14:textId="2ECF402B" w:rsidR="00E91EF2" w:rsidRPr="00AF77E5" w:rsidRDefault="00E91EF2" w:rsidP="00C63F84">
            <w:pPr>
              <w:spacing w:line="360" w:lineRule="auto"/>
              <w:rPr>
                <w:rFonts w:ascii="Times New Roman" w:hAnsi="Times New Roman" w:cs="Times New Roman"/>
                <w:sz w:val="22"/>
                <w:szCs w:val="22"/>
              </w:rPr>
            </w:pPr>
            <w:proofErr w:type="spellStart"/>
            <w:r w:rsidRPr="00AF77E5">
              <w:rPr>
                <w:rFonts w:ascii="Times New Roman" w:hAnsi="Times New Roman" w:cs="Times New Roman"/>
                <w:sz w:val="22"/>
                <w:szCs w:val="22"/>
              </w:rPr>
              <w:t>SION_plot_sens.m</w:t>
            </w:r>
            <w:proofErr w:type="spellEnd"/>
          </w:p>
        </w:tc>
        <w:tc>
          <w:tcPr>
            <w:tcW w:w="6611" w:type="dxa"/>
            <w:tcBorders>
              <w:top w:val="single" w:sz="4" w:space="0" w:color="auto"/>
              <w:left w:val="single" w:sz="4" w:space="0" w:color="auto"/>
              <w:bottom w:val="single" w:sz="4" w:space="0" w:color="auto"/>
            </w:tcBorders>
          </w:tcPr>
          <w:p w14:paraId="44B32062" w14:textId="2632D48C" w:rsidR="00E91EF2" w:rsidRPr="00AF77E5" w:rsidRDefault="002E70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This script plots the fluxes from the sensitivity analysis. It is called by the </w:t>
            </w:r>
            <w:proofErr w:type="spellStart"/>
            <w:r w:rsidRPr="00AF77E5">
              <w:rPr>
                <w:rFonts w:ascii="Times New Roman" w:hAnsi="Times New Roman" w:cs="Times New Roman"/>
                <w:sz w:val="22"/>
                <w:szCs w:val="22"/>
              </w:rPr>
              <w:t>sens</w:t>
            </w:r>
            <w:proofErr w:type="spellEnd"/>
            <w:r w:rsidRPr="00AF77E5">
              <w:rPr>
                <w:rFonts w:ascii="Times New Roman" w:hAnsi="Times New Roman" w:cs="Times New Roman"/>
                <w:sz w:val="22"/>
                <w:szCs w:val="22"/>
              </w:rPr>
              <w:t xml:space="preserve"> script.</w:t>
            </w:r>
          </w:p>
        </w:tc>
      </w:tr>
      <w:tr w:rsidR="008578F3" w:rsidRPr="00AF77E5" w14:paraId="03C0DCE7" w14:textId="77777777" w:rsidTr="00170DB4">
        <w:tc>
          <w:tcPr>
            <w:tcW w:w="2838" w:type="dxa"/>
            <w:tcBorders>
              <w:top w:val="single" w:sz="4" w:space="0" w:color="auto"/>
              <w:bottom w:val="single" w:sz="4" w:space="0" w:color="auto"/>
              <w:right w:val="single" w:sz="4" w:space="0" w:color="auto"/>
            </w:tcBorders>
          </w:tcPr>
          <w:p w14:paraId="0675E442" w14:textId="7C599719" w:rsidR="008578F3" w:rsidRPr="00AF77E5" w:rsidRDefault="008578F3" w:rsidP="00C63F84">
            <w:pPr>
              <w:spacing w:line="360" w:lineRule="auto"/>
              <w:rPr>
                <w:rFonts w:ascii="Times New Roman" w:hAnsi="Times New Roman" w:cs="Times New Roman"/>
                <w:sz w:val="22"/>
                <w:szCs w:val="22"/>
              </w:rPr>
            </w:pPr>
            <w:proofErr w:type="spellStart"/>
            <w:r>
              <w:rPr>
                <w:rFonts w:ascii="Times New Roman" w:hAnsi="Times New Roman" w:cs="Times New Roman"/>
                <w:sz w:val="22"/>
                <w:szCs w:val="22"/>
              </w:rPr>
              <w:t>SCION_tuning_function</w:t>
            </w:r>
            <w:r w:rsidR="00170DB4">
              <w:rPr>
                <w:rFonts w:ascii="Times New Roman" w:hAnsi="Times New Roman" w:cs="Times New Roman"/>
                <w:sz w:val="22"/>
                <w:szCs w:val="22"/>
              </w:rPr>
              <w:t>.m</w:t>
            </w:r>
            <w:proofErr w:type="spellEnd"/>
          </w:p>
        </w:tc>
        <w:tc>
          <w:tcPr>
            <w:tcW w:w="6611" w:type="dxa"/>
            <w:tcBorders>
              <w:top w:val="single" w:sz="4" w:space="0" w:color="auto"/>
              <w:left w:val="single" w:sz="4" w:space="0" w:color="auto"/>
              <w:bottom w:val="single" w:sz="4" w:space="0" w:color="auto"/>
            </w:tcBorders>
          </w:tcPr>
          <w:p w14:paraId="73C2659B" w14:textId="79158B3E" w:rsidR="008578F3" w:rsidRPr="00AF77E5" w:rsidRDefault="00DC0776" w:rsidP="00C63F84">
            <w:pPr>
              <w:spacing w:line="360" w:lineRule="auto"/>
              <w:rPr>
                <w:rFonts w:ascii="Times New Roman" w:hAnsi="Times New Roman" w:cs="Times New Roman"/>
                <w:sz w:val="22"/>
                <w:szCs w:val="22"/>
              </w:rPr>
            </w:pPr>
            <w:r>
              <w:rPr>
                <w:rFonts w:ascii="Times New Roman" w:hAnsi="Times New Roman" w:cs="Times New Roman"/>
                <w:sz w:val="22"/>
                <w:szCs w:val="22"/>
              </w:rPr>
              <w:t>This script runs the model and computes a cost function for the tuning procedure</w:t>
            </w:r>
          </w:p>
        </w:tc>
      </w:tr>
      <w:tr w:rsidR="008578F3" w:rsidRPr="00AF77E5" w14:paraId="34121A66" w14:textId="77777777" w:rsidTr="00170DB4">
        <w:tc>
          <w:tcPr>
            <w:tcW w:w="2838" w:type="dxa"/>
            <w:tcBorders>
              <w:top w:val="single" w:sz="4" w:space="0" w:color="auto"/>
              <w:bottom w:val="single" w:sz="4" w:space="0" w:color="auto"/>
              <w:right w:val="single" w:sz="4" w:space="0" w:color="auto"/>
            </w:tcBorders>
          </w:tcPr>
          <w:p w14:paraId="5EC8159E" w14:textId="0724CC4B" w:rsidR="008578F3" w:rsidRPr="00AF77E5" w:rsidRDefault="008578F3" w:rsidP="00C63F84">
            <w:pPr>
              <w:spacing w:line="360" w:lineRule="auto"/>
              <w:rPr>
                <w:rFonts w:ascii="Times New Roman" w:hAnsi="Times New Roman" w:cs="Times New Roman"/>
                <w:sz w:val="22"/>
                <w:szCs w:val="22"/>
              </w:rPr>
            </w:pPr>
            <w:proofErr w:type="spellStart"/>
            <w:r>
              <w:rPr>
                <w:rFonts w:ascii="Times New Roman" w:hAnsi="Times New Roman" w:cs="Times New Roman"/>
                <w:sz w:val="22"/>
                <w:szCs w:val="22"/>
              </w:rPr>
              <w:t>SCION_run_tuning</w:t>
            </w:r>
            <w:r w:rsidR="00170DB4">
              <w:rPr>
                <w:rFonts w:ascii="Times New Roman" w:hAnsi="Times New Roman" w:cs="Times New Roman"/>
                <w:sz w:val="22"/>
                <w:szCs w:val="22"/>
              </w:rPr>
              <w:t>.m</w:t>
            </w:r>
            <w:proofErr w:type="spellEnd"/>
          </w:p>
        </w:tc>
        <w:tc>
          <w:tcPr>
            <w:tcW w:w="6611" w:type="dxa"/>
            <w:tcBorders>
              <w:top w:val="single" w:sz="4" w:space="0" w:color="auto"/>
              <w:left w:val="single" w:sz="4" w:space="0" w:color="auto"/>
              <w:bottom w:val="single" w:sz="4" w:space="0" w:color="auto"/>
            </w:tcBorders>
          </w:tcPr>
          <w:p w14:paraId="3CF23CC5" w14:textId="6EBE4236" w:rsidR="008578F3" w:rsidRPr="00AF77E5" w:rsidRDefault="008578F3"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Call this script to begin </w:t>
            </w:r>
            <w:r>
              <w:rPr>
                <w:rFonts w:ascii="Times New Roman" w:hAnsi="Times New Roman" w:cs="Times New Roman"/>
                <w:sz w:val="22"/>
                <w:szCs w:val="22"/>
              </w:rPr>
              <w:t>model tuning.</w:t>
            </w:r>
          </w:p>
        </w:tc>
      </w:tr>
      <w:tr w:rsidR="00170DB4" w:rsidRPr="00AF77E5" w14:paraId="5165A6ED" w14:textId="77777777" w:rsidTr="00170DB4">
        <w:tc>
          <w:tcPr>
            <w:tcW w:w="2838" w:type="dxa"/>
            <w:tcBorders>
              <w:top w:val="single" w:sz="4" w:space="0" w:color="auto"/>
              <w:bottom w:val="single" w:sz="4" w:space="0" w:color="auto"/>
              <w:right w:val="single" w:sz="4" w:space="0" w:color="auto"/>
            </w:tcBorders>
          </w:tcPr>
          <w:p w14:paraId="2A23B60B" w14:textId="03DFC20A" w:rsidR="00170DB4" w:rsidRDefault="00170DB4" w:rsidP="00170DB4">
            <w:pPr>
              <w:spacing w:line="360" w:lineRule="auto"/>
              <w:rPr>
                <w:rFonts w:ascii="Times New Roman" w:hAnsi="Times New Roman" w:cs="Times New Roman"/>
                <w:sz w:val="22"/>
                <w:szCs w:val="22"/>
              </w:rPr>
            </w:pPr>
            <w:proofErr w:type="spellStart"/>
            <w:r>
              <w:rPr>
                <w:rFonts w:ascii="Times New Roman" w:hAnsi="Times New Roman" w:cs="Times New Roman"/>
                <w:sz w:val="22"/>
                <w:szCs w:val="22"/>
              </w:rPr>
              <w:t>SCION_plot_coastlines.m</w:t>
            </w:r>
            <w:proofErr w:type="spellEnd"/>
          </w:p>
        </w:tc>
        <w:tc>
          <w:tcPr>
            <w:tcW w:w="6611" w:type="dxa"/>
            <w:tcBorders>
              <w:top w:val="single" w:sz="4" w:space="0" w:color="auto"/>
              <w:left w:val="single" w:sz="4" w:space="0" w:color="auto"/>
              <w:bottom w:val="single" w:sz="4" w:space="0" w:color="auto"/>
            </w:tcBorders>
          </w:tcPr>
          <w:p w14:paraId="370B8E7A" w14:textId="27BD7646" w:rsidR="00170DB4" w:rsidRDefault="00621B52" w:rsidP="00170DB4">
            <w:pPr>
              <w:spacing w:line="360" w:lineRule="auto"/>
              <w:rPr>
                <w:rFonts w:ascii="Times New Roman" w:hAnsi="Times New Roman" w:cs="Times New Roman"/>
                <w:sz w:val="22"/>
                <w:szCs w:val="22"/>
              </w:rPr>
            </w:pPr>
            <w:r>
              <w:rPr>
                <w:rFonts w:ascii="Times New Roman" w:hAnsi="Times New Roman" w:cs="Times New Roman"/>
                <w:sz w:val="22"/>
                <w:szCs w:val="22"/>
              </w:rPr>
              <w:t>Use this function to plot coastlines on model 2D fields</w:t>
            </w:r>
          </w:p>
        </w:tc>
      </w:tr>
      <w:tr w:rsidR="00170DB4" w:rsidRPr="00AF77E5" w14:paraId="5FAE2F0A" w14:textId="77777777" w:rsidTr="00170DB4">
        <w:tc>
          <w:tcPr>
            <w:tcW w:w="2838" w:type="dxa"/>
            <w:tcBorders>
              <w:top w:val="single" w:sz="4" w:space="0" w:color="auto"/>
              <w:bottom w:val="single" w:sz="4" w:space="0" w:color="auto"/>
              <w:right w:val="single" w:sz="4" w:space="0" w:color="auto"/>
            </w:tcBorders>
          </w:tcPr>
          <w:p w14:paraId="7C75FF6C" w14:textId="33006FA1" w:rsidR="00170DB4" w:rsidRPr="00AF77E5" w:rsidRDefault="00170DB4" w:rsidP="00170DB4">
            <w:pPr>
              <w:spacing w:line="360" w:lineRule="auto"/>
              <w:rPr>
                <w:rFonts w:ascii="Times New Roman" w:hAnsi="Times New Roman" w:cs="Times New Roman"/>
                <w:sz w:val="22"/>
                <w:szCs w:val="22"/>
              </w:rPr>
            </w:pPr>
            <w:r>
              <w:rPr>
                <w:rFonts w:ascii="Times New Roman" w:hAnsi="Times New Roman" w:cs="Times New Roman"/>
                <w:sz w:val="22"/>
                <w:szCs w:val="22"/>
              </w:rPr>
              <w:t>interp1qr.m</w:t>
            </w:r>
          </w:p>
        </w:tc>
        <w:tc>
          <w:tcPr>
            <w:tcW w:w="6611" w:type="dxa"/>
            <w:tcBorders>
              <w:top w:val="single" w:sz="4" w:space="0" w:color="auto"/>
              <w:left w:val="single" w:sz="4" w:space="0" w:color="auto"/>
              <w:bottom w:val="single" w:sz="4" w:space="0" w:color="auto"/>
            </w:tcBorders>
          </w:tcPr>
          <w:p w14:paraId="55D4CC4B" w14:textId="56378C35" w:rsidR="00170DB4" w:rsidRPr="00AF77E5" w:rsidRDefault="00170DB4" w:rsidP="00170DB4">
            <w:pPr>
              <w:spacing w:line="360" w:lineRule="auto"/>
              <w:rPr>
                <w:rFonts w:ascii="Times New Roman" w:hAnsi="Times New Roman" w:cs="Times New Roman"/>
                <w:sz w:val="22"/>
                <w:szCs w:val="22"/>
              </w:rPr>
            </w:pPr>
            <w:r>
              <w:rPr>
                <w:rFonts w:ascii="Times New Roman" w:hAnsi="Times New Roman" w:cs="Times New Roman"/>
                <w:sz w:val="22"/>
                <w:szCs w:val="22"/>
              </w:rPr>
              <w:t>Quicker linear interpolation for MATLAB</w:t>
            </w:r>
          </w:p>
        </w:tc>
      </w:tr>
      <w:tr w:rsidR="00170DB4" w:rsidRPr="00AF77E5" w14:paraId="73C406B0" w14:textId="77777777" w:rsidTr="00170DB4">
        <w:tc>
          <w:tcPr>
            <w:tcW w:w="2838" w:type="dxa"/>
            <w:tcBorders>
              <w:top w:val="single" w:sz="4" w:space="0" w:color="auto"/>
              <w:bottom w:val="single" w:sz="4" w:space="0" w:color="auto"/>
              <w:right w:val="single" w:sz="4" w:space="0" w:color="auto"/>
            </w:tcBorders>
          </w:tcPr>
          <w:p w14:paraId="1CB7090A" w14:textId="0A2DF99E" w:rsidR="00170DB4" w:rsidRPr="00AF77E5" w:rsidRDefault="00170DB4" w:rsidP="00170DB4">
            <w:pPr>
              <w:spacing w:line="360" w:lineRule="auto"/>
              <w:rPr>
                <w:rFonts w:ascii="Times New Roman" w:hAnsi="Times New Roman" w:cs="Times New Roman"/>
                <w:sz w:val="22"/>
                <w:szCs w:val="22"/>
              </w:rPr>
            </w:pPr>
            <w:r>
              <w:rPr>
                <w:rFonts w:ascii="Times New Roman" w:hAnsi="Times New Roman" w:cs="Times New Roman"/>
                <w:sz w:val="22"/>
                <w:szCs w:val="22"/>
              </w:rPr>
              <w:t>SCION_shell.sh</w:t>
            </w:r>
          </w:p>
        </w:tc>
        <w:tc>
          <w:tcPr>
            <w:tcW w:w="6611" w:type="dxa"/>
            <w:tcBorders>
              <w:top w:val="single" w:sz="4" w:space="0" w:color="auto"/>
              <w:left w:val="single" w:sz="4" w:space="0" w:color="auto"/>
              <w:bottom w:val="single" w:sz="4" w:space="0" w:color="auto"/>
            </w:tcBorders>
          </w:tcPr>
          <w:p w14:paraId="34E296E8" w14:textId="3D5A7ED9" w:rsidR="00170DB4" w:rsidRPr="00AF77E5" w:rsidRDefault="00170DB4" w:rsidP="00170DB4">
            <w:pPr>
              <w:spacing w:line="360" w:lineRule="auto"/>
              <w:rPr>
                <w:rFonts w:ascii="Times New Roman" w:hAnsi="Times New Roman" w:cs="Times New Roman"/>
                <w:sz w:val="22"/>
                <w:szCs w:val="22"/>
              </w:rPr>
            </w:pPr>
            <w:r>
              <w:rPr>
                <w:rFonts w:ascii="Times New Roman" w:hAnsi="Times New Roman" w:cs="Times New Roman"/>
                <w:sz w:val="22"/>
                <w:szCs w:val="22"/>
              </w:rPr>
              <w:t xml:space="preserve">Shell script to run </w:t>
            </w:r>
            <w:proofErr w:type="spellStart"/>
            <w:r>
              <w:rPr>
                <w:rFonts w:ascii="Times New Roman" w:hAnsi="Times New Roman" w:cs="Times New Roman"/>
                <w:sz w:val="22"/>
                <w:szCs w:val="22"/>
              </w:rPr>
              <w:t>SCION_sens</w:t>
            </w:r>
            <w:proofErr w:type="spellEnd"/>
            <w:r>
              <w:rPr>
                <w:rFonts w:ascii="Times New Roman" w:hAnsi="Times New Roman" w:cs="Times New Roman"/>
                <w:sz w:val="22"/>
                <w:szCs w:val="22"/>
              </w:rPr>
              <w:t xml:space="preserve"> on HPC</w:t>
            </w:r>
          </w:p>
        </w:tc>
      </w:tr>
      <w:tr w:rsidR="00170DB4" w:rsidRPr="00AF77E5" w14:paraId="57207DF8" w14:textId="26EE215A" w:rsidTr="00170DB4">
        <w:tc>
          <w:tcPr>
            <w:tcW w:w="2838" w:type="dxa"/>
            <w:tcBorders>
              <w:top w:val="single" w:sz="4" w:space="0" w:color="auto"/>
              <w:bottom w:val="single" w:sz="4" w:space="0" w:color="auto"/>
              <w:right w:val="single" w:sz="4" w:space="0" w:color="auto"/>
            </w:tcBorders>
          </w:tcPr>
          <w:p w14:paraId="7979F7B3" w14:textId="77777777" w:rsidR="00170DB4" w:rsidRPr="00AF77E5" w:rsidRDefault="00170DB4" w:rsidP="00170DB4">
            <w:pPr>
              <w:spacing w:line="360" w:lineRule="auto"/>
              <w:rPr>
                <w:rFonts w:ascii="Times New Roman" w:hAnsi="Times New Roman" w:cs="Times New Roman"/>
                <w:sz w:val="22"/>
                <w:szCs w:val="22"/>
              </w:rPr>
            </w:pPr>
            <w:r w:rsidRPr="00AF77E5">
              <w:rPr>
                <w:rFonts w:ascii="Times New Roman" w:hAnsi="Times New Roman" w:cs="Times New Roman"/>
                <w:sz w:val="22"/>
                <w:szCs w:val="22"/>
              </w:rPr>
              <w:t>data</w:t>
            </w:r>
          </w:p>
        </w:tc>
        <w:tc>
          <w:tcPr>
            <w:tcW w:w="6611" w:type="dxa"/>
            <w:tcBorders>
              <w:top w:val="single" w:sz="4" w:space="0" w:color="auto"/>
              <w:left w:val="single" w:sz="4" w:space="0" w:color="auto"/>
              <w:bottom w:val="single" w:sz="4" w:space="0" w:color="auto"/>
            </w:tcBorders>
          </w:tcPr>
          <w:p w14:paraId="188233B1" w14:textId="32A1DA9D" w:rsidR="00170DB4" w:rsidRPr="00AF77E5" w:rsidRDefault="00170DB4" w:rsidP="00170DB4">
            <w:pPr>
              <w:spacing w:line="360" w:lineRule="auto"/>
              <w:rPr>
                <w:rFonts w:ascii="Times New Roman" w:hAnsi="Times New Roman" w:cs="Times New Roman"/>
                <w:sz w:val="22"/>
                <w:szCs w:val="22"/>
              </w:rPr>
            </w:pPr>
            <w:r w:rsidRPr="00AF77E5">
              <w:rPr>
                <w:rFonts w:ascii="Times New Roman" w:hAnsi="Times New Roman" w:cs="Times New Roman"/>
                <w:sz w:val="22"/>
                <w:szCs w:val="22"/>
              </w:rPr>
              <w:t>Folder containing geochemical data to which the model is compared.</w:t>
            </w:r>
          </w:p>
        </w:tc>
      </w:tr>
      <w:tr w:rsidR="00170DB4" w:rsidRPr="00AF77E5" w14:paraId="12C0C5AB" w14:textId="5605D767" w:rsidTr="00170DB4">
        <w:tc>
          <w:tcPr>
            <w:tcW w:w="2838" w:type="dxa"/>
            <w:tcBorders>
              <w:top w:val="single" w:sz="4" w:space="0" w:color="auto"/>
              <w:bottom w:val="single" w:sz="4" w:space="0" w:color="auto"/>
              <w:right w:val="single" w:sz="4" w:space="0" w:color="auto"/>
            </w:tcBorders>
          </w:tcPr>
          <w:p w14:paraId="148D7B52" w14:textId="77777777" w:rsidR="00170DB4" w:rsidRPr="00AF77E5" w:rsidRDefault="00170DB4" w:rsidP="00170DB4">
            <w:pPr>
              <w:spacing w:line="360" w:lineRule="auto"/>
              <w:rPr>
                <w:rFonts w:ascii="Times New Roman" w:hAnsi="Times New Roman" w:cs="Times New Roman"/>
                <w:sz w:val="22"/>
                <w:szCs w:val="22"/>
              </w:rPr>
            </w:pPr>
            <w:r w:rsidRPr="00AF77E5">
              <w:rPr>
                <w:rFonts w:ascii="Times New Roman" w:hAnsi="Times New Roman" w:cs="Times New Roman"/>
                <w:sz w:val="22"/>
                <w:szCs w:val="22"/>
              </w:rPr>
              <w:t>documentation</w:t>
            </w:r>
          </w:p>
        </w:tc>
        <w:tc>
          <w:tcPr>
            <w:tcW w:w="6611" w:type="dxa"/>
            <w:tcBorders>
              <w:top w:val="single" w:sz="4" w:space="0" w:color="auto"/>
              <w:left w:val="single" w:sz="4" w:space="0" w:color="auto"/>
              <w:bottom w:val="single" w:sz="4" w:space="0" w:color="auto"/>
            </w:tcBorders>
          </w:tcPr>
          <w:p w14:paraId="39257CE9" w14:textId="1340BADB" w:rsidR="00170DB4" w:rsidRPr="00AF77E5" w:rsidRDefault="00170DB4" w:rsidP="00170DB4">
            <w:pPr>
              <w:spacing w:line="360" w:lineRule="auto"/>
              <w:rPr>
                <w:rFonts w:ascii="Times New Roman" w:hAnsi="Times New Roman" w:cs="Times New Roman"/>
                <w:sz w:val="22"/>
                <w:szCs w:val="22"/>
              </w:rPr>
            </w:pPr>
            <w:r w:rsidRPr="00AF77E5">
              <w:rPr>
                <w:rFonts w:ascii="Times New Roman" w:hAnsi="Times New Roman" w:cs="Times New Roman"/>
                <w:sz w:val="22"/>
                <w:szCs w:val="22"/>
              </w:rPr>
              <w:t>Folder containing documentation – i.e. this guidebook in editable form.</w:t>
            </w:r>
          </w:p>
        </w:tc>
      </w:tr>
      <w:tr w:rsidR="00170DB4" w:rsidRPr="00AF77E5" w14:paraId="30443B33" w14:textId="6E35BF19" w:rsidTr="00170DB4">
        <w:tc>
          <w:tcPr>
            <w:tcW w:w="2838" w:type="dxa"/>
            <w:tcBorders>
              <w:top w:val="single" w:sz="4" w:space="0" w:color="auto"/>
              <w:right w:val="single" w:sz="4" w:space="0" w:color="auto"/>
            </w:tcBorders>
          </w:tcPr>
          <w:p w14:paraId="086BF28A" w14:textId="77777777" w:rsidR="00170DB4" w:rsidRPr="00AF77E5" w:rsidRDefault="00170DB4" w:rsidP="00170DB4">
            <w:pPr>
              <w:spacing w:line="360" w:lineRule="auto"/>
              <w:rPr>
                <w:rFonts w:ascii="Times New Roman" w:hAnsi="Times New Roman" w:cs="Times New Roman"/>
                <w:sz w:val="22"/>
                <w:szCs w:val="22"/>
              </w:rPr>
            </w:pPr>
            <w:r w:rsidRPr="00AF77E5">
              <w:rPr>
                <w:rFonts w:ascii="Times New Roman" w:hAnsi="Times New Roman" w:cs="Times New Roman"/>
                <w:sz w:val="22"/>
                <w:szCs w:val="22"/>
              </w:rPr>
              <w:t>forcings</w:t>
            </w:r>
          </w:p>
        </w:tc>
        <w:tc>
          <w:tcPr>
            <w:tcW w:w="6611" w:type="dxa"/>
            <w:tcBorders>
              <w:top w:val="single" w:sz="4" w:space="0" w:color="auto"/>
              <w:left w:val="single" w:sz="4" w:space="0" w:color="auto"/>
            </w:tcBorders>
          </w:tcPr>
          <w:p w14:paraId="1EF114BA" w14:textId="0A4777BA" w:rsidR="00170DB4" w:rsidRPr="00AF77E5" w:rsidRDefault="00170DB4" w:rsidP="00170DB4">
            <w:pPr>
              <w:spacing w:line="360" w:lineRule="auto"/>
              <w:rPr>
                <w:rFonts w:ascii="Times New Roman" w:hAnsi="Times New Roman" w:cs="Times New Roman"/>
                <w:sz w:val="22"/>
                <w:szCs w:val="22"/>
              </w:rPr>
            </w:pPr>
            <w:r w:rsidRPr="00AF77E5">
              <w:rPr>
                <w:rFonts w:ascii="Times New Roman" w:hAnsi="Times New Roman" w:cs="Times New Roman"/>
                <w:sz w:val="22"/>
                <w:szCs w:val="22"/>
              </w:rPr>
              <w:t>Folder containing model forcing files.</w:t>
            </w:r>
          </w:p>
        </w:tc>
      </w:tr>
    </w:tbl>
    <w:p w14:paraId="6EFCCA56" w14:textId="47AAD5FB" w:rsidR="00E91EF2" w:rsidRPr="00AF77E5" w:rsidRDefault="00732BE7" w:rsidP="00C63F84">
      <w:pPr>
        <w:spacing w:line="360" w:lineRule="auto"/>
        <w:jc w:val="center"/>
        <w:rPr>
          <w:rFonts w:ascii="Times New Roman" w:hAnsi="Times New Roman" w:cs="Times New Roman"/>
          <w:i/>
          <w:iCs/>
          <w:sz w:val="22"/>
          <w:szCs w:val="22"/>
        </w:rPr>
      </w:pPr>
      <w:r w:rsidRPr="00AF77E5">
        <w:rPr>
          <w:rFonts w:ascii="Times New Roman" w:hAnsi="Times New Roman" w:cs="Times New Roman"/>
          <w:i/>
          <w:iCs/>
          <w:sz w:val="22"/>
          <w:szCs w:val="22"/>
        </w:rPr>
        <w:t>Table 1. Model files</w:t>
      </w:r>
    </w:p>
    <w:p w14:paraId="2116EADD" w14:textId="2A153CA0" w:rsidR="002E708C" w:rsidRPr="00AF77E5" w:rsidRDefault="00D7268C"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t>System requirements.</w:t>
      </w:r>
    </w:p>
    <w:p w14:paraId="6485FF15" w14:textId="37232836" w:rsidR="00B81079" w:rsidRPr="00AF77E5" w:rsidRDefault="00D726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The SCION model runs in MATLAB and</w:t>
      </w:r>
      <w:r w:rsidR="008B59F0" w:rsidRPr="00AF77E5">
        <w:rPr>
          <w:rFonts w:ascii="Times New Roman" w:hAnsi="Times New Roman" w:cs="Times New Roman"/>
          <w:sz w:val="22"/>
          <w:szCs w:val="22"/>
        </w:rPr>
        <w:t xml:space="preserve"> requires</w:t>
      </w:r>
      <w:r w:rsidRPr="00AF77E5">
        <w:rPr>
          <w:rFonts w:ascii="Times New Roman" w:hAnsi="Times New Roman" w:cs="Times New Roman"/>
          <w:sz w:val="22"/>
          <w:szCs w:val="22"/>
        </w:rPr>
        <w:t xml:space="preserve"> this software</w:t>
      </w:r>
      <w:r w:rsidR="006E3F9D" w:rsidRPr="00AF77E5">
        <w:rPr>
          <w:rFonts w:ascii="Times New Roman" w:hAnsi="Times New Roman" w:cs="Times New Roman"/>
          <w:sz w:val="22"/>
          <w:szCs w:val="22"/>
        </w:rPr>
        <w:t xml:space="preserve"> to run</w:t>
      </w:r>
      <w:r w:rsidRPr="00AF77E5">
        <w:rPr>
          <w:rFonts w:ascii="Times New Roman" w:hAnsi="Times New Roman" w:cs="Times New Roman"/>
          <w:sz w:val="22"/>
          <w:szCs w:val="22"/>
        </w:rPr>
        <w:t>.</w:t>
      </w:r>
      <w:r w:rsidR="008B59F0" w:rsidRPr="00AF77E5">
        <w:rPr>
          <w:rFonts w:ascii="Times New Roman" w:hAnsi="Times New Roman" w:cs="Times New Roman"/>
          <w:sz w:val="22"/>
          <w:szCs w:val="22"/>
        </w:rPr>
        <w:t xml:space="preserve"> It was mostly developed in version R2018a but should run in all newer versions and probably many older ones.</w:t>
      </w:r>
      <w:r w:rsidR="00B81079" w:rsidRPr="00AF77E5">
        <w:rPr>
          <w:rFonts w:ascii="Times New Roman" w:hAnsi="Times New Roman" w:cs="Times New Roman"/>
          <w:sz w:val="22"/>
          <w:szCs w:val="22"/>
        </w:rPr>
        <w:t xml:space="preserve"> SCION is designed to run on a workstation computer</w:t>
      </w:r>
      <w:r w:rsidR="00AF77E5">
        <w:rPr>
          <w:rFonts w:ascii="Times New Roman" w:hAnsi="Times New Roman" w:cs="Times New Roman"/>
          <w:sz w:val="22"/>
          <w:szCs w:val="22"/>
        </w:rPr>
        <w:t xml:space="preserve"> or HPC cluster</w:t>
      </w:r>
      <w:r w:rsidR="00B81079" w:rsidRPr="00AF77E5">
        <w:rPr>
          <w:rFonts w:ascii="Times New Roman" w:hAnsi="Times New Roman" w:cs="Times New Roman"/>
          <w:sz w:val="22"/>
          <w:szCs w:val="22"/>
        </w:rPr>
        <w:t xml:space="preserve"> and should run on any MATLAB compatible operating system. Single runs use one processor </w:t>
      </w:r>
      <w:proofErr w:type="gramStart"/>
      <w:r w:rsidR="00B81079" w:rsidRPr="00AF77E5">
        <w:rPr>
          <w:rFonts w:ascii="Times New Roman" w:hAnsi="Times New Roman" w:cs="Times New Roman"/>
          <w:sz w:val="22"/>
          <w:szCs w:val="22"/>
        </w:rPr>
        <w:t>core</w:t>
      </w:r>
      <w:proofErr w:type="gramEnd"/>
      <w:r w:rsidR="00B81079" w:rsidRPr="00AF77E5">
        <w:rPr>
          <w:rFonts w:ascii="Times New Roman" w:hAnsi="Times New Roman" w:cs="Times New Roman"/>
          <w:sz w:val="22"/>
          <w:szCs w:val="22"/>
        </w:rPr>
        <w:t xml:space="preserve"> and the sensitivity analysis uses all available cores simultaneously so overall compute time roughly scales with core count. A high CPU core count is therefore preferable</w:t>
      </w:r>
      <w:r w:rsidR="00FD0EBE">
        <w:rPr>
          <w:rFonts w:ascii="Times New Roman" w:hAnsi="Times New Roman" w:cs="Times New Roman"/>
          <w:sz w:val="22"/>
          <w:szCs w:val="22"/>
        </w:rPr>
        <w:t xml:space="preserve"> for running </w:t>
      </w:r>
      <w:r w:rsidR="00FD0EBE">
        <w:rPr>
          <w:rFonts w:ascii="Times New Roman" w:hAnsi="Times New Roman" w:cs="Times New Roman"/>
          <w:sz w:val="22"/>
          <w:szCs w:val="22"/>
        </w:rPr>
        <w:lastRenderedPageBreak/>
        <w:t>sensitivity analyses</w:t>
      </w:r>
      <w:r w:rsidR="00B81079" w:rsidRPr="00AF77E5">
        <w:rPr>
          <w:rFonts w:ascii="Times New Roman" w:hAnsi="Times New Roman" w:cs="Times New Roman"/>
          <w:sz w:val="22"/>
          <w:szCs w:val="22"/>
        </w:rPr>
        <w:t xml:space="preserve">. A single model run takes around 10 seconds. </w:t>
      </w:r>
      <w:r w:rsidR="00293F3F">
        <w:rPr>
          <w:rFonts w:ascii="Times New Roman" w:hAnsi="Times New Roman" w:cs="Times New Roman"/>
          <w:sz w:val="22"/>
          <w:szCs w:val="22"/>
        </w:rPr>
        <w:t>A shell</w:t>
      </w:r>
      <w:r w:rsidR="00AF77E5">
        <w:rPr>
          <w:rFonts w:ascii="Times New Roman" w:hAnsi="Times New Roman" w:cs="Times New Roman"/>
          <w:sz w:val="22"/>
          <w:szCs w:val="22"/>
        </w:rPr>
        <w:t xml:space="preserve"> script for submitting SCION HPC jobs </w:t>
      </w:r>
      <w:r w:rsidR="00293F3F">
        <w:rPr>
          <w:rFonts w:ascii="Times New Roman" w:hAnsi="Times New Roman" w:cs="Times New Roman"/>
          <w:sz w:val="22"/>
          <w:szCs w:val="22"/>
        </w:rPr>
        <w:t>is</w:t>
      </w:r>
      <w:r w:rsidR="00AF77E5">
        <w:rPr>
          <w:rFonts w:ascii="Times New Roman" w:hAnsi="Times New Roman" w:cs="Times New Roman"/>
          <w:sz w:val="22"/>
          <w:szCs w:val="22"/>
        </w:rPr>
        <w:t xml:space="preserve"> included here.</w:t>
      </w:r>
      <w:r w:rsidR="00B81079" w:rsidRPr="00AF77E5">
        <w:rPr>
          <w:rFonts w:ascii="Times New Roman" w:hAnsi="Times New Roman" w:cs="Times New Roman"/>
          <w:sz w:val="22"/>
          <w:szCs w:val="22"/>
        </w:rPr>
        <w:t xml:space="preserve"> </w:t>
      </w:r>
      <w:r w:rsidR="00293F3F">
        <w:rPr>
          <w:rFonts w:ascii="Times New Roman" w:hAnsi="Times New Roman" w:cs="Times New Roman"/>
          <w:sz w:val="22"/>
          <w:szCs w:val="22"/>
        </w:rPr>
        <w:t>This may require some modification for your local HPC.</w:t>
      </w:r>
    </w:p>
    <w:p w14:paraId="6504089E" w14:textId="0172A8C5" w:rsidR="008B59F0" w:rsidRPr="00AF77E5" w:rsidRDefault="008B59F0"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u w:val="single"/>
        </w:rPr>
        <w:t>Current MATLAB package requirements</w:t>
      </w:r>
      <w:r w:rsidR="00293F3F">
        <w:rPr>
          <w:rFonts w:ascii="Times New Roman" w:hAnsi="Times New Roman" w:cs="Times New Roman"/>
          <w:sz w:val="22"/>
          <w:szCs w:val="22"/>
          <w:u w:val="single"/>
        </w:rPr>
        <w:t xml:space="preserve"> (local machine only – HPC use does not return plots)</w:t>
      </w:r>
    </w:p>
    <w:p w14:paraId="52709DAC" w14:textId="408B6A2B" w:rsidR="00B81079" w:rsidRDefault="00B81079" w:rsidP="00C63F84">
      <w:pPr>
        <w:pStyle w:val="ListParagraph"/>
        <w:numPr>
          <w:ilvl w:val="0"/>
          <w:numId w:val="3"/>
        </w:numPr>
        <w:spacing w:line="360" w:lineRule="auto"/>
        <w:rPr>
          <w:rFonts w:ascii="Times New Roman" w:hAnsi="Times New Roman" w:cs="Times New Roman"/>
          <w:sz w:val="22"/>
          <w:szCs w:val="22"/>
        </w:rPr>
      </w:pPr>
      <w:proofErr w:type="spellStart"/>
      <w:r w:rsidRPr="00AF77E5">
        <w:rPr>
          <w:rFonts w:ascii="Times New Roman" w:hAnsi="Times New Roman" w:cs="Times New Roman"/>
          <w:sz w:val="22"/>
          <w:szCs w:val="22"/>
        </w:rPr>
        <w:t>M_Map</w:t>
      </w:r>
      <w:proofErr w:type="spellEnd"/>
      <w:r w:rsidRPr="00AF77E5">
        <w:rPr>
          <w:rFonts w:ascii="Times New Roman" w:hAnsi="Times New Roman" w:cs="Times New Roman"/>
          <w:sz w:val="22"/>
          <w:szCs w:val="22"/>
        </w:rPr>
        <w:t xml:space="preserve"> </w:t>
      </w:r>
      <w:r w:rsidR="00BF1934" w:rsidRPr="00AF77E5">
        <w:rPr>
          <w:rFonts w:ascii="Times New Roman" w:hAnsi="Times New Roman" w:cs="Times New Roman"/>
          <w:sz w:val="22"/>
          <w:szCs w:val="22"/>
        </w:rPr>
        <w:t>plotting</w:t>
      </w:r>
      <w:r w:rsidRPr="00AF77E5">
        <w:rPr>
          <w:rFonts w:ascii="Times New Roman" w:hAnsi="Times New Roman" w:cs="Times New Roman"/>
          <w:sz w:val="22"/>
          <w:szCs w:val="22"/>
        </w:rPr>
        <w:t xml:space="preserve"> package (</w:t>
      </w:r>
      <w:r w:rsidR="00BA1852" w:rsidRPr="00AF77E5">
        <w:rPr>
          <w:rFonts w:ascii="Times New Roman" w:hAnsi="Times New Roman" w:cs="Times New Roman"/>
          <w:sz w:val="22"/>
          <w:szCs w:val="22"/>
        </w:rPr>
        <w:t xml:space="preserve">for plotting: </w:t>
      </w:r>
      <w:hyperlink r:id="rId10" w:history="1">
        <w:r w:rsidR="00FD34A9" w:rsidRPr="007A162F">
          <w:rPr>
            <w:rStyle w:val="Hyperlink"/>
            <w:rFonts w:ascii="Times New Roman" w:hAnsi="Times New Roman" w:cs="Times New Roman"/>
            <w:sz w:val="22"/>
            <w:szCs w:val="22"/>
          </w:rPr>
          <w:t>https://www.eoas.ubc.ca/~rich/map.html</w:t>
        </w:r>
      </w:hyperlink>
      <w:r w:rsidRPr="00AF77E5">
        <w:rPr>
          <w:rFonts w:ascii="Times New Roman" w:hAnsi="Times New Roman" w:cs="Times New Roman"/>
          <w:sz w:val="22"/>
          <w:szCs w:val="22"/>
        </w:rPr>
        <w:t>)</w:t>
      </w:r>
    </w:p>
    <w:p w14:paraId="59BDDAB1" w14:textId="149527B5" w:rsidR="00FD34A9" w:rsidRPr="00AF77E5" w:rsidRDefault="00FD34A9" w:rsidP="00C63F84">
      <w:pPr>
        <w:pStyle w:val="ListParagraph"/>
        <w:numPr>
          <w:ilvl w:val="0"/>
          <w:numId w:val="3"/>
        </w:numPr>
        <w:spacing w:line="360" w:lineRule="auto"/>
        <w:rPr>
          <w:rFonts w:ascii="Times New Roman" w:hAnsi="Times New Roman" w:cs="Times New Roman"/>
          <w:sz w:val="22"/>
          <w:szCs w:val="22"/>
        </w:rPr>
      </w:pPr>
      <w:proofErr w:type="spellStart"/>
      <w:r>
        <w:rPr>
          <w:rFonts w:ascii="Times New Roman" w:hAnsi="Times New Roman" w:cs="Times New Roman"/>
          <w:sz w:val="22"/>
          <w:szCs w:val="22"/>
        </w:rPr>
        <w:t>TTCmap.m</w:t>
      </w:r>
      <w:proofErr w:type="spellEnd"/>
      <w:r>
        <w:rPr>
          <w:rFonts w:ascii="Times New Roman" w:hAnsi="Times New Roman" w:cs="Times New Roman"/>
          <w:sz w:val="22"/>
          <w:szCs w:val="22"/>
        </w:rPr>
        <w:t xml:space="preserve"> colormaps from </w:t>
      </w:r>
      <w:proofErr w:type="spellStart"/>
      <w:r>
        <w:rPr>
          <w:rFonts w:ascii="Times New Roman" w:hAnsi="Times New Roman" w:cs="Times New Roman"/>
          <w:sz w:val="22"/>
          <w:szCs w:val="22"/>
        </w:rPr>
        <w:t>topotoolbox</w:t>
      </w:r>
      <w:proofErr w:type="spellEnd"/>
      <w:r>
        <w:rPr>
          <w:rFonts w:ascii="Times New Roman" w:hAnsi="Times New Roman" w:cs="Times New Roman"/>
          <w:sz w:val="22"/>
          <w:szCs w:val="22"/>
        </w:rPr>
        <w:t xml:space="preserve">: </w:t>
      </w:r>
      <w:hyperlink r:id="rId11" w:history="1">
        <w:r w:rsidRPr="007A162F">
          <w:rPr>
            <w:rStyle w:val="Hyperlink"/>
            <w:rFonts w:ascii="Times New Roman" w:hAnsi="Times New Roman" w:cs="Times New Roman"/>
            <w:sz w:val="22"/>
            <w:szCs w:val="22"/>
          </w:rPr>
          <w:t>https://github.com/wschwanghart/topotoolbox/blob/master/colormaps/ttcmap.m</w:t>
        </w:r>
      </w:hyperlink>
      <w:r>
        <w:rPr>
          <w:rFonts w:ascii="Times New Roman" w:hAnsi="Times New Roman" w:cs="Times New Roman"/>
          <w:sz w:val="22"/>
          <w:szCs w:val="22"/>
        </w:rPr>
        <w:t xml:space="preserve"> </w:t>
      </w:r>
    </w:p>
    <w:p w14:paraId="690DD350" w14:textId="77777777" w:rsidR="00B81079" w:rsidRPr="00AF77E5" w:rsidRDefault="00B81079" w:rsidP="00C63F84">
      <w:pPr>
        <w:pStyle w:val="ListParagraph"/>
        <w:spacing w:line="360" w:lineRule="auto"/>
        <w:rPr>
          <w:rFonts w:ascii="Times New Roman" w:hAnsi="Times New Roman" w:cs="Times New Roman"/>
          <w:sz w:val="22"/>
          <w:szCs w:val="22"/>
        </w:rPr>
      </w:pPr>
    </w:p>
    <w:p w14:paraId="44467680" w14:textId="5CBBADB2" w:rsidR="002E708C" w:rsidRPr="00AF77E5" w:rsidRDefault="00CB4FEF"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t>Running the model and viewing output.</w:t>
      </w:r>
    </w:p>
    <w:p w14:paraId="60F78C88" w14:textId="667EB8B5" w:rsidR="00EF7594" w:rsidRPr="00AF77E5" w:rsidRDefault="005874D2" w:rsidP="00C63F84">
      <w:pPr>
        <w:pBdr>
          <w:bottom w:val="single" w:sz="6" w:space="1" w:color="auto"/>
        </w:pBd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Single model runs are computed by calling the </w:t>
      </w:r>
      <w:proofErr w:type="spellStart"/>
      <w:r w:rsidRPr="00AF77E5">
        <w:rPr>
          <w:rFonts w:ascii="Times New Roman" w:hAnsi="Times New Roman" w:cs="Times New Roman"/>
          <w:sz w:val="22"/>
          <w:szCs w:val="22"/>
        </w:rPr>
        <w:t>SCION_initialise</w:t>
      </w:r>
      <w:proofErr w:type="spellEnd"/>
      <w:r w:rsidRPr="00AF77E5">
        <w:rPr>
          <w:rFonts w:ascii="Times New Roman" w:hAnsi="Times New Roman" w:cs="Times New Roman"/>
          <w:sz w:val="22"/>
          <w:szCs w:val="22"/>
        </w:rPr>
        <w:t xml:space="preserve"> script from the MATLAB command line.</w:t>
      </w:r>
      <w:r w:rsidR="008B3F3E" w:rsidRPr="00AF77E5">
        <w:rPr>
          <w:rFonts w:ascii="Times New Roman" w:hAnsi="Times New Roman" w:cs="Times New Roman"/>
          <w:sz w:val="22"/>
          <w:szCs w:val="22"/>
        </w:rPr>
        <w:t xml:space="preserve"> Calling </w:t>
      </w:r>
      <w:proofErr w:type="spellStart"/>
      <w:r w:rsidR="008B3F3E" w:rsidRPr="00AF77E5">
        <w:rPr>
          <w:rFonts w:ascii="Times New Roman" w:hAnsi="Times New Roman" w:cs="Times New Roman"/>
          <w:sz w:val="22"/>
          <w:szCs w:val="22"/>
        </w:rPr>
        <w:t>SCION_</w:t>
      </w:r>
      <w:proofErr w:type="gramStart"/>
      <w:r w:rsidR="008B3F3E" w:rsidRPr="00AF77E5">
        <w:rPr>
          <w:rFonts w:ascii="Times New Roman" w:hAnsi="Times New Roman" w:cs="Times New Roman"/>
          <w:sz w:val="22"/>
          <w:szCs w:val="22"/>
        </w:rPr>
        <w:t>initialise</w:t>
      </w:r>
      <w:proofErr w:type="spellEnd"/>
      <w:r w:rsidR="008B3F3E" w:rsidRPr="00AF77E5">
        <w:rPr>
          <w:rFonts w:ascii="Times New Roman" w:hAnsi="Times New Roman" w:cs="Times New Roman"/>
          <w:sz w:val="22"/>
          <w:szCs w:val="22"/>
        </w:rPr>
        <w:t>(</w:t>
      </w:r>
      <w:proofErr w:type="gramEnd"/>
      <w:r w:rsidR="008B3F3E" w:rsidRPr="00AF77E5">
        <w:rPr>
          <w:rFonts w:ascii="Times New Roman" w:hAnsi="Times New Roman" w:cs="Times New Roman"/>
          <w:sz w:val="22"/>
          <w:szCs w:val="22"/>
        </w:rPr>
        <w:t xml:space="preserve">0) runs the model and plots all output. </w:t>
      </w:r>
      <w:r w:rsidR="008B3F3E" w:rsidRPr="00AF77E5">
        <w:rPr>
          <w:rFonts w:ascii="Times New Roman" w:hAnsi="Times New Roman" w:cs="Times New Roman"/>
          <w:sz w:val="22"/>
          <w:szCs w:val="22"/>
        </w:rPr>
        <w:br/>
        <w:t xml:space="preserve">Calling </w:t>
      </w:r>
      <w:proofErr w:type="spellStart"/>
      <w:r w:rsidR="008B3F3E" w:rsidRPr="00AF77E5">
        <w:rPr>
          <w:rFonts w:ascii="Times New Roman" w:hAnsi="Times New Roman" w:cs="Times New Roman"/>
          <w:sz w:val="22"/>
          <w:szCs w:val="22"/>
        </w:rPr>
        <w:t>SCION_</w:t>
      </w:r>
      <w:proofErr w:type="gramStart"/>
      <w:r w:rsidR="008B3F3E" w:rsidRPr="00AF77E5">
        <w:rPr>
          <w:rFonts w:ascii="Times New Roman" w:hAnsi="Times New Roman" w:cs="Times New Roman"/>
          <w:sz w:val="22"/>
          <w:szCs w:val="22"/>
        </w:rPr>
        <w:t>initialise</w:t>
      </w:r>
      <w:proofErr w:type="spellEnd"/>
      <w:r w:rsidR="008B3F3E" w:rsidRPr="00AF77E5">
        <w:rPr>
          <w:rFonts w:ascii="Times New Roman" w:hAnsi="Times New Roman" w:cs="Times New Roman"/>
          <w:sz w:val="22"/>
          <w:szCs w:val="22"/>
        </w:rPr>
        <w:t>(</w:t>
      </w:r>
      <w:proofErr w:type="gramEnd"/>
      <w:r w:rsidR="008B3F3E" w:rsidRPr="00AF77E5">
        <w:rPr>
          <w:rFonts w:ascii="Times New Roman" w:hAnsi="Times New Roman" w:cs="Times New Roman"/>
          <w:sz w:val="22"/>
          <w:szCs w:val="22"/>
        </w:rPr>
        <w:t xml:space="preserve">-1) runs model and plots only fluxes for brevity. </w:t>
      </w:r>
      <w:r w:rsidR="00593FBF" w:rsidRPr="00AF77E5">
        <w:rPr>
          <w:rFonts w:ascii="Times New Roman" w:hAnsi="Times New Roman" w:cs="Times New Roman"/>
          <w:sz w:val="22"/>
          <w:szCs w:val="22"/>
        </w:rPr>
        <w:br/>
        <w:t xml:space="preserve">Calling </w:t>
      </w:r>
      <w:proofErr w:type="spellStart"/>
      <w:r w:rsidR="00593FBF" w:rsidRPr="00AF77E5">
        <w:rPr>
          <w:rFonts w:ascii="Times New Roman" w:hAnsi="Times New Roman" w:cs="Times New Roman"/>
          <w:sz w:val="22"/>
          <w:szCs w:val="22"/>
        </w:rPr>
        <w:t>SCION_</w:t>
      </w:r>
      <w:proofErr w:type="gramStart"/>
      <w:r w:rsidR="00593FBF" w:rsidRPr="00AF77E5">
        <w:rPr>
          <w:rFonts w:ascii="Times New Roman" w:hAnsi="Times New Roman" w:cs="Times New Roman"/>
          <w:sz w:val="22"/>
          <w:szCs w:val="22"/>
        </w:rPr>
        <w:t>initialise</w:t>
      </w:r>
      <w:proofErr w:type="spellEnd"/>
      <w:r w:rsidR="00593FBF" w:rsidRPr="00AF77E5">
        <w:rPr>
          <w:rFonts w:ascii="Times New Roman" w:hAnsi="Times New Roman" w:cs="Times New Roman"/>
          <w:sz w:val="22"/>
          <w:szCs w:val="22"/>
        </w:rPr>
        <w:t>(</w:t>
      </w:r>
      <w:proofErr w:type="gramEnd"/>
      <w:r w:rsidR="00593FBF" w:rsidRPr="00AF77E5">
        <w:rPr>
          <w:rFonts w:ascii="Times New Roman" w:hAnsi="Times New Roman" w:cs="Times New Roman"/>
          <w:sz w:val="22"/>
          <w:szCs w:val="22"/>
        </w:rPr>
        <w:t xml:space="preserve">-2) runs model for fixed present day forcings, use to check the </w:t>
      </w:r>
      <w:proofErr w:type="gramStart"/>
      <w:r w:rsidR="00593FBF" w:rsidRPr="00AF77E5">
        <w:rPr>
          <w:rFonts w:ascii="Times New Roman" w:hAnsi="Times New Roman" w:cs="Times New Roman"/>
          <w:sz w:val="22"/>
          <w:szCs w:val="22"/>
        </w:rPr>
        <w:t>present day</w:t>
      </w:r>
      <w:proofErr w:type="gramEnd"/>
      <w:r w:rsidR="00593FBF" w:rsidRPr="00AF77E5">
        <w:rPr>
          <w:rFonts w:ascii="Times New Roman" w:hAnsi="Times New Roman" w:cs="Times New Roman"/>
          <w:sz w:val="22"/>
          <w:szCs w:val="22"/>
        </w:rPr>
        <w:t xml:space="preserve"> steady state if modifying the model. Note that due to constant supply of carbon from the mantle and conversion to organic C, crustal organic C increases throughout all model runs.</w:t>
      </w:r>
      <w:r w:rsidR="00593FBF" w:rsidRPr="00AF77E5">
        <w:rPr>
          <w:rFonts w:ascii="Times New Roman" w:hAnsi="Times New Roman" w:cs="Times New Roman"/>
          <w:sz w:val="22"/>
          <w:szCs w:val="22"/>
        </w:rPr>
        <w:br/>
      </w:r>
      <w:r w:rsidR="008B3F3E" w:rsidRPr="00AF77E5">
        <w:rPr>
          <w:rFonts w:ascii="Times New Roman" w:hAnsi="Times New Roman" w:cs="Times New Roman"/>
          <w:sz w:val="22"/>
          <w:szCs w:val="22"/>
        </w:rPr>
        <w:br/>
        <w:t>The initialise script calls the MATLAB built-in solver ODE15s, which is targeted at the equations file.</w:t>
      </w:r>
    </w:p>
    <w:p w14:paraId="0329AA40" w14:textId="13D7179F" w:rsidR="008B3F3E" w:rsidRPr="00AF77E5" w:rsidRDefault="008B3F3E"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 Below is an example of the console output during a successful run.</w:t>
      </w:r>
    </w:p>
    <w:p w14:paraId="24F68A08" w14:textId="52642245" w:rsidR="002E708C" w:rsidRPr="00AF77E5" w:rsidRDefault="008B3F3E" w:rsidP="00C63F84">
      <w:pPr>
        <w:spacing w:line="360" w:lineRule="auto"/>
        <w:rPr>
          <w:rFonts w:ascii="Times New Roman" w:hAnsi="Times New Roman" w:cs="Times New Roman"/>
          <w:sz w:val="22"/>
          <w:szCs w:val="22"/>
        </w:rPr>
      </w:pPr>
      <w:r w:rsidRPr="00AF77E5">
        <w:rPr>
          <w:rFonts w:ascii="Times New Roman" w:hAnsi="Times New Roman" w:cs="Times New Roman"/>
          <w:noProof/>
          <w:sz w:val="22"/>
          <w:szCs w:val="22"/>
          <w:lang w:eastAsia="en-GB"/>
        </w:rPr>
        <w:lastRenderedPageBreak/>
        <w:drawing>
          <wp:inline distT="0" distB="0" distL="0" distR="0" wp14:anchorId="42355C3B" wp14:editId="76FC916E">
            <wp:extent cx="4928235" cy="4869180"/>
            <wp:effectExtent l="0" t="0" r="571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8235" cy="4869180"/>
                    </a:xfrm>
                    <a:prstGeom prst="rect">
                      <a:avLst/>
                    </a:prstGeom>
                    <a:noFill/>
                    <a:ln>
                      <a:noFill/>
                    </a:ln>
                  </pic:spPr>
                </pic:pic>
              </a:graphicData>
            </a:graphic>
          </wp:inline>
        </w:drawing>
      </w:r>
    </w:p>
    <w:p w14:paraId="7F5302AD" w14:textId="25905126" w:rsidR="002E708C" w:rsidRPr="00AF77E5" w:rsidRDefault="00FC0C70"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The output structure will be called ‘</w:t>
      </w:r>
      <w:proofErr w:type="spellStart"/>
      <w:r w:rsidRPr="00AF77E5">
        <w:rPr>
          <w:rFonts w:ascii="Times New Roman" w:hAnsi="Times New Roman" w:cs="Times New Roman"/>
          <w:sz w:val="22"/>
          <w:szCs w:val="22"/>
        </w:rPr>
        <w:t>ans’</w:t>
      </w:r>
      <w:proofErr w:type="spellEnd"/>
      <w:r w:rsidRPr="00AF77E5">
        <w:rPr>
          <w:rFonts w:ascii="Times New Roman" w:hAnsi="Times New Roman" w:cs="Times New Roman"/>
          <w:sz w:val="22"/>
          <w:szCs w:val="22"/>
        </w:rPr>
        <w:t xml:space="preserve"> unless assigned a different name by typing e.g. </w:t>
      </w:r>
      <w:proofErr w:type="spellStart"/>
      <w:r w:rsidRPr="00AF77E5">
        <w:rPr>
          <w:rFonts w:ascii="Times New Roman" w:hAnsi="Times New Roman" w:cs="Times New Roman"/>
          <w:sz w:val="22"/>
          <w:szCs w:val="22"/>
        </w:rPr>
        <w:t>myrun</w:t>
      </w:r>
      <w:proofErr w:type="spellEnd"/>
      <w:r w:rsidRPr="00AF77E5">
        <w:rPr>
          <w:rFonts w:ascii="Times New Roman" w:hAnsi="Times New Roman" w:cs="Times New Roman"/>
          <w:sz w:val="22"/>
          <w:szCs w:val="22"/>
        </w:rPr>
        <w:t xml:space="preserve"> = </w:t>
      </w:r>
      <w:proofErr w:type="spellStart"/>
      <w:r w:rsidRPr="00AF77E5">
        <w:rPr>
          <w:rFonts w:ascii="Times New Roman" w:hAnsi="Times New Roman" w:cs="Times New Roman"/>
          <w:sz w:val="22"/>
          <w:szCs w:val="22"/>
        </w:rPr>
        <w:t>SCION_</w:t>
      </w:r>
      <w:proofErr w:type="gramStart"/>
      <w:r w:rsidRPr="00AF77E5">
        <w:rPr>
          <w:rFonts w:ascii="Times New Roman" w:hAnsi="Times New Roman" w:cs="Times New Roman"/>
          <w:sz w:val="22"/>
          <w:szCs w:val="22"/>
        </w:rPr>
        <w:t>initialise</w:t>
      </w:r>
      <w:proofErr w:type="spellEnd"/>
      <w:r w:rsidRPr="00AF77E5">
        <w:rPr>
          <w:rFonts w:ascii="Times New Roman" w:hAnsi="Times New Roman" w:cs="Times New Roman"/>
          <w:sz w:val="22"/>
          <w:szCs w:val="22"/>
        </w:rPr>
        <w:t>(</w:t>
      </w:r>
      <w:proofErr w:type="gramEnd"/>
      <w:r w:rsidRPr="00AF77E5">
        <w:rPr>
          <w:rFonts w:ascii="Times New Roman" w:hAnsi="Times New Roman" w:cs="Times New Roman"/>
          <w:sz w:val="22"/>
          <w:szCs w:val="22"/>
        </w:rPr>
        <w:t>0).</w:t>
      </w:r>
      <w:r w:rsidR="00333932" w:rsidRPr="00AF77E5">
        <w:rPr>
          <w:rFonts w:ascii="Times New Roman" w:hAnsi="Times New Roman" w:cs="Times New Roman"/>
          <w:sz w:val="22"/>
          <w:szCs w:val="22"/>
        </w:rPr>
        <w:t xml:space="preserve"> The structure contains fields which show the bulk fluxes (state), the gridded spatial values (</w:t>
      </w:r>
      <w:proofErr w:type="spellStart"/>
      <w:r w:rsidR="00333932" w:rsidRPr="00AF77E5">
        <w:rPr>
          <w:rFonts w:ascii="Times New Roman" w:hAnsi="Times New Roman" w:cs="Times New Roman"/>
          <w:sz w:val="22"/>
          <w:szCs w:val="22"/>
        </w:rPr>
        <w:t>gridstate</w:t>
      </w:r>
      <w:proofErr w:type="spellEnd"/>
      <w:r w:rsidR="00333932" w:rsidRPr="00AF77E5">
        <w:rPr>
          <w:rFonts w:ascii="Times New Roman" w:hAnsi="Times New Roman" w:cs="Times New Roman"/>
          <w:sz w:val="22"/>
          <w:szCs w:val="22"/>
        </w:rPr>
        <w:t>), the model fixed parameters for that run (pars) and the forcings for that run (forcings).</w:t>
      </w:r>
      <w:r w:rsidR="00022FEC" w:rsidRPr="00AF77E5">
        <w:rPr>
          <w:rFonts w:ascii="Times New Roman" w:hAnsi="Times New Roman" w:cs="Times New Roman"/>
          <w:sz w:val="22"/>
          <w:szCs w:val="22"/>
        </w:rPr>
        <w:t xml:space="preserve"> The model does not save output automatically.</w:t>
      </w:r>
    </w:p>
    <w:p w14:paraId="4F66219A" w14:textId="36289128" w:rsidR="00333932" w:rsidRPr="00AF77E5" w:rsidRDefault="00333932"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If run with the (0) argument the model will produce the spatial maps show</w:t>
      </w:r>
      <w:r w:rsidR="00022FEC" w:rsidRPr="00AF77E5">
        <w:rPr>
          <w:rFonts w:ascii="Times New Roman" w:hAnsi="Times New Roman" w:cs="Times New Roman"/>
          <w:sz w:val="22"/>
          <w:szCs w:val="22"/>
        </w:rPr>
        <w:t>n</w:t>
      </w:r>
      <w:r w:rsidRPr="00AF77E5">
        <w:rPr>
          <w:rFonts w:ascii="Times New Roman" w:hAnsi="Times New Roman" w:cs="Times New Roman"/>
          <w:sz w:val="22"/>
          <w:szCs w:val="22"/>
        </w:rPr>
        <w:t xml:space="preserve"> in figure 2, defined at each ‘keyframe’ point, alongside the bulk flux plots shown in figure 3, which are plotted against the geochemical data compilation. </w:t>
      </w:r>
      <w:r w:rsidR="00CC1DD5" w:rsidRPr="00AF77E5">
        <w:rPr>
          <w:rFonts w:ascii="Times New Roman" w:hAnsi="Times New Roman" w:cs="Times New Roman"/>
          <w:sz w:val="22"/>
          <w:szCs w:val="22"/>
        </w:rPr>
        <w:t>If run with the (-1) argument the spatial fields will not be plotted.</w:t>
      </w:r>
    </w:p>
    <w:p w14:paraId="7C88B468" w14:textId="77777777" w:rsidR="0090650E" w:rsidRDefault="0090650E" w:rsidP="00C63F84">
      <w:pPr>
        <w:spacing w:line="360" w:lineRule="auto"/>
        <w:jc w:val="center"/>
        <w:rPr>
          <w:rFonts w:ascii="Times New Roman" w:hAnsi="Times New Roman" w:cs="Times New Roman"/>
          <w:sz w:val="22"/>
          <w:szCs w:val="22"/>
        </w:rPr>
      </w:pPr>
    </w:p>
    <w:p w14:paraId="7B35EFDA" w14:textId="53201922" w:rsidR="002E708C" w:rsidRPr="00AF77E5" w:rsidRDefault="0090650E" w:rsidP="00C63F84">
      <w:pPr>
        <w:spacing w:line="360" w:lineRule="auto"/>
        <w:jc w:val="center"/>
        <w:rPr>
          <w:rFonts w:ascii="Times New Roman" w:hAnsi="Times New Roman" w:cs="Times New Roman"/>
          <w:sz w:val="22"/>
          <w:szCs w:val="22"/>
        </w:rPr>
      </w:pPr>
      <w:r w:rsidRPr="0090650E">
        <w:rPr>
          <w:rFonts w:ascii="Times New Roman" w:hAnsi="Times New Roman" w:cs="Times New Roman"/>
          <w:noProof/>
          <w:sz w:val="22"/>
          <w:szCs w:val="22"/>
        </w:rPr>
        <w:lastRenderedPageBreak/>
        <w:drawing>
          <wp:inline distT="0" distB="0" distL="0" distR="0" wp14:anchorId="1171149B" wp14:editId="79009397">
            <wp:extent cx="6120130" cy="7052945"/>
            <wp:effectExtent l="0" t="0" r="0" b="0"/>
            <wp:docPr id="1512338537" name="Picture 1"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38537" name="Picture 1" descr="A map of the world&#10;&#10;AI-generated content may be incorrect."/>
                    <pic:cNvPicPr/>
                  </pic:nvPicPr>
                  <pic:blipFill>
                    <a:blip r:embed="rId13"/>
                    <a:stretch>
                      <a:fillRect/>
                    </a:stretch>
                  </pic:blipFill>
                  <pic:spPr>
                    <a:xfrm>
                      <a:off x="0" y="0"/>
                      <a:ext cx="6120130" cy="7052945"/>
                    </a:xfrm>
                    <a:prstGeom prst="rect">
                      <a:avLst/>
                    </a:prstGeom>
                  </pic:spPr>
                </pic:pic>
              </a:graphicData>
            </a:graphic>
          </wp:inline>
        </w:drawing>
      </w:r>
    </w:p>
    <w:p w14:paraId="115CB0EB" w14:textId="34291F22" w:rsidR="008B3F3E" w:rsidRPr="00AF77E5" w:rsidRDefault="00333932" w:rsidP="00C63F84">
      <w:pPr>
        <w:spacing w:line="360" w:lineRule="auto"/>
        <w:jc w:val="center"/>
        <w:rPr>
          <w:rFonts w:ascii="Times New Roman" w:hAnsi="Times New Roman" w:cs="Times New Roman"/>
          <w:b/>
          <w:bCs/>
          <w:sz w:val="22"/>
          <w:szCs w:val="22"/>
        </w:rPr>
      </w:pPr>
      <w:r w:rsidRPr="00AF77E5">
        <w:rPr>
          <w:rFonts w:ascii="Times New Roman" w:hAnsi="Times New Roman" w:cs="Times New Roman"/>
          <w:i/>
          <w:iCs/>
          <w:sz w:val="22"/>
          <w:szCs w:val="22"/>
        </w:rPr>
        <w:t>Figure 2. Mode</w:t>
      </w:r>
      <w:r w:rsidR="00022FEC" w:rsidRPr="00AF77E5">
        <w:rPr>
          <w:rFonts w:ascii="Times New Roman" w:hAnsi="Times New Roman" w:cs="Times New Roman"/>
          <w:i/>
          <w:iCs/>
          <w:sz w:val="22"/>
          <w:szCs w:val="22"/>
        </w:rPr>
        <w:t>l</w:t>
      </w:r>
      <w:r w:rsidRPr="00AF77E5">
        <w:rPr>
          <w:rFonts w:ascii="Times New Roman" w:hAnsi="Times New Roman" w:cs="Times New Roman"/>
          <w:i/>
          <w:iCs/>
          <w:sz w:val="22"/>
          <w:szCs w:val="22"/>
        </w:rPr>
        <w:t xml:space="preserve"> </w:t>
      </w:r>
      <w:r w:rsidR="00022FEC" w:rsidRPr="00AF77E5">
        <w:rPr>
          <w:rFonts w:ascii="Times New Roman" w:hAnsi="Times New Roman" w:cs="Times New Roman"/>
          <w:i/>
          <w:iCs/>
          <w:sz w:val="22"/>
          <w:szCs w:val="22"/>
        </w:rPr>
        <w:t>spatial</w:t>
      </w:r>
      <w:r w:rsidRPr="00AF77E5">
        <w:rPr>
          <w:rFonts w:ascii="Times New Roman" w:hAnsi="Times New Roman" w:cs="Times New Roman"/>
          <w:i/>
          <w:iCs/>
          <w:sz w:val="22"/>
          <w:szCs w:val="22"/>
        </w:rPr>
        <w:t xml:space="preserve"> fields for default </w:t>
      </w:r>
      <w:r w:rsidR="00C143CC">
        <w:rPr>
          <w:rFonts w:ascii="Times New Roman" w:hAnsi="Times New Roman" w:cs="Times New Roman"/>
          <w:i/>
          <w:iCs/>
          <w:sz w:val="22"/>
          <w:szCs w:val="22"/>
        </w:rPr>
        <w:t>run.</w:t>
      </w:r>
    </w:p>
    <w:p w14:paraId="3CBCEE66" w14:textId="47816F6E" w:rsidR="008B3F3E" w:rsidRPr="00AF77E5" w:rsidRDefault="00D04BB7" w:rsidP="00C63F84">
      <w:pPr>
        <w:spacing w:line="360" w:lineRule="auto"/>
        <w:jc w:val="center"/>
        <w:rPr>
          <w:rFonts w:ascii="Times New Roman" w:hAnsi="Times New Roman" w:cs="Times New Roman"/>
          <w:b/>
          <w:bCs/>
          <w:sz w:val="22"/>
          <w:szCs w:val="22"/>
        </w:rPr>
        <w:sectPr w:rsidR="008B3F3E" w:rsidRPr="00AF77E5" w:rsidSect="003A0BDA">
          <w:type w:val="continuous"/>
          <w:pgSz w:w="11906" w:h="16838"/>
          <w:pgMar w:top="1134" w:right="1134" w:bottom="1134" w:left="1134" w:header="708" w:footer="708" w:gutter="0"/>
          <w:cols w:space="708"/>
          <w:docGrid w:linePitch="360"/>
        </w:sectPr>
      </w:pPr>
      <w:r w:rsidRPr="00D04BB7">
        <w:rPr>
          <w:rFonts w:ascii="Times New Roman" w:hAnsi="Times New Roman" w:cs="Times New Roman"/>
          <w:b/>
          <w:bCs/>
          <w:noProof/>
          <w:sz w:val="22"/>
          <w:szCs w:val="22"/>
        </w:rPr>
        <w:lastRenderedPageBreak/>
        <w:drawing>
          <wp:inline distT="0" distB="0" distL="0" distR="0" wp14:anchorId="4B9CA368" wp14:editId="47F10925">
            <wp:extent cx="6120130" cy="3413125"/>
            <wp:effectExtent l="0" t="0" r="0" b="0"/>
            <wp:docPr id="117477325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73253" name="Picture 1" descr="A screenshot of a graph&#10;&#10;AI-generated content may be incorrect."/>
                    <pic:cNvPicPr/>
                  </pic:nvPicPr>
                  <pic:blipFill>
                    <a:blip r:embed="rId14"/>
                    <a:stretch>
                      <a:fillRect/>
                    </a:stretch>
                  </pic:blipFill>
                  <pic:spPr>
                    <a:xfrm>
                      <a:off x="0" y="0"/>
                      <a:ext cx="6120130" cy="3413125"/>
                    </a:xfrm>
                    <a:prstGeom prst="rect">
                      <a:avLst/>
                    </a:prstGeom>
                  </pic:spPr>
                </pic:pic>
              </a:graphicData>
            </a:graphic>
          </wp:inline>
        </w:drawing>
      </w:r>
    </w:p>
    <w:p w14:paraId="1CD5B2B2" w14:textId="2E18EA0D" w:rsidR="00333932" w:rsidRPr="00AF77E5" w:rsidRDefault="00333932" w:rsidP="00C63F84">
      <w:pPr>
        <w:spacing w:line="360" w:lineRule="auto"/>
        <w:jc w:val="center"/>
        <w:rPr>
          <w:rFonts w:ascii="Times New Roman" w:hAnsi="Times New Roman" w:cs="Times New Roman"/>
          <w:i/>
          <w:iCs/>
          <w:sz w:val="22"/>
          <w:szCs w:val="22"/>
        </w:rPr>
      </w:pPr>
      <w:r w:rsidRPr="00AF77E5">
        <w:rPr>
          <w:rFonts w:ascii="Times New Roman" w:hAnsi="Times New Roman" w:cs="Times New Roman"/>
          <w:i/>
          <w:iCs/>
          <w:sz w:val="22"/>
          <w:szCs w:val="22"/>
        </w:rPr>
        <w:t>Figure 3. Model fluxes for default run.</w:t>
      </w:r>
    </w:p>
    <w:p w14:paraId="4FB6D71A" w14:textId="501C7A7B" w:rsidR="00333932" w:rsidRPr="00AF77E5" w:rsidRDefault="00E4077D"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t>Sensitivity analysis</w:t>
      </w:r>
    </w:p>
    <w:p w14:paraId="2D167FD9" w14:textId="53336F9D" w:rsidR="00CB6662" w:rsidRPr="00AF77E5" w:rsidRDefault="00656E5A" w:rsidP="00C63F84">
      <w:pPr>
        <w:spacing w:line="360" w:lineRule="auto"/>
        <w:rPr>
          <w:rFonts w:ascii="Times New Roman" w:hAnsi="Times New Roman" w:cs="Times New Roman"/>
          <w:noProof/>
          <w:sz w:val="22"/>
          <w:szCs w:val="22"/>
        </w:rPr>
      </w:pPr>
      <w:r w:rsidRPr="00AF77E5">
        <w:rPr>
          <w:rFonts w:ascii="Times New Roman" w:hAnsi="Times New Roman" w:cs="Times New Roman"/>
          <w:sz w:val="22"/>
          <w:szCs w:val="22"/>
        </w:rPr>
        <w:t xml:space="preserve">To run a sensitivity analysis, call </w:t>
      </w:r>
      <w:proofErr w:type="spellStart"/>
      <w:r w:rsidRPr="00AF77E5">
        <w:rPr>
          <w:rFonts w:ascii="Times New Roman" w:hAnsi="Times New Roman" w:cs="Times New Roman"/>
          <w:sz w:val="22"/>
          <w:szCs w:val="22"/>
        </w:rPr>
        <w:t>SCION_sens</w:t>
      </w:r>
      <w:proofErr w:type="spellEnd"/>
      <w:r w:rsidRPr="00AF77E5">
        <w:rPr>
          <w:rFonts w:ascii="Times New Roman" w:hAnsi="Times New Roman" w:cs="Times New Roman"/>
          <w:sz w:val="22"/>
          <w:szCs w:val="22"/>
        </w:rPr>
        <w:t xml:space="preserve">. Edit the </w:t>
      </w:r>
      <w:proofErr w:type="spellStart"/>
      <w:r w:rsidRPr="00AF77E5">
        <w:rPr>
          <w:rFonts w:ascii="Times New Roman" w:hAnsi="Times New Roman" w:cs="Times New Roman"/>
          <w:sz w:val="22"/>
          <w:szCs w:val="22"/>
        </w:rPr>
        <w:t>sens</w:t>
      </w:r>
      <w:proofErr w:type="spellEnd"/>
      <w:r w:rsidRPr="00AF77E5">
        <w:rPr>
          <w:rFonts w:ascii="Times New Roman" w:hAnsi="Times New Roman" w:cs="Times New Roman"/>
          <w:sz w:val="22"/>
          <w:szCs w:val="22"/>
        </w:rPr>
        <w:t xml:space="preserve"> script to change the number of </w:t>
      </w:r>
      <w:proofErr w:type="gramStart"/>
      <w:r w:rsidRPr="00AF77E5">
        <w:rPr>
          <w:rFonts w:ascii="Times New Roman" w:hAnsi="Times New Roman" w:cs="Times New Roman"/>
          <w:sz w:val="22"/>
          <w:szCs w:val="22"/>
        </w:rPr>
        <w:t>sensitivity</w:t>
      </w:r>
      <w:proofErr w:type="gramEnd"/>
      <w:r w:rsidRPr="00AF77E5">
        <w:rPr>
          <w:rFonts w:ascii="Times New Roman" w:hAnsi="Times New Roman" w:cs="Times New Roman"/>
          <w:sz w:val="22"/>
          <w:szCs w:val="22"/>
        </w:rPr>
        <w:t xml:space="preserve"> runs and gridding of the results. Sensitivity parameters are included within the initialise and equations scripts. Running on a 4-core CPU looks like this:</w:t>
      </w:r>
    </w:p>
    <w:p w14:paraId="2A068B7D" w14:textId="03AD5EB2" w:rsidR="00656E5A" w:rsidRPr="00AF77E5" w:rsidRDefault="00656E5A" w:rsidP="00C63F84">
      <w:pPr>
        <w:spacing w:line="360" w:lineRule="auto"/>
        <w:rPr>
          <w:rFonts w:ascii="Times New Roman" w:hAnsi="Times New Roman" w:cs="Times New Roman"/>
          <w:b/>
          <w:bCs/>
          <w:sz w:val="22"/>
          <w:szCs w:val="22"/>
        </w:rPr>
      </w:pPr>
      <w:r w:rsidRPr="00AF77E5">
        <w:rPr>
          <w:rFonts w:ascii="Times New Roman" w:hAnsi="Times New Roman" w:cs="Times New Roman"/>
          <w:noProof/>
          <w:sz w:val="22"/>
          <w:szCs w:val="22"/>
          <w:lang w:eastAsia="en-GB"/>
        </w:rPr>
        <w:drawing>
          <wp:inline distT="0" distB="0" distL="0" distR="0" wp14:anchorId="715BC97B" wp14:editId="1501DDF9">
            <wp:extent cx="4845050" cy="100940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b="46550"/>
                    <a:stretch/>
                  </pic:blipFill>
                  <pic:spPr bwMode="auto">
                    <a:xfrm>
                      <a:off x="0" y="0"/>
                      <a:ext cx="4845050" cy="1009403"/>
                    </a:xfrm>
                    <a:prstGeom prst="rect">
                      <a:avLst/>
                    </a:prstGeom>
                    <a:noFill/>
                    <a:ln>
                      <a:noFill/>
                    </a:ln>
                    <a:extLst>
                      <a:ext uri="{53640926-AAD7-44D8-BBD7-CCE9431645EC}">
                        <a14:shadowObscured xmlns:a14="http://schemas.microsoft.com/office/drawing/2010/main"/>
                      </a:ext>
                    </a:extLst>
                  </pic:spPr>
                </pic:pic>
              </a:graphicData>
            </a:graphic>
          </wp:inline>
        </w:drawing>
      </w:r>
    </w:p>
    <w:p w14:paraId="77279A68" w14:textId="120C2510" w:rsidR="00656E5A" w:rsidRPr="00AF77E5" w:rsidRDefault="00656E5A"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The model will update on run numbers complete. </w:t>
      </w:r>
      <w:r w:rsidR="00F14974" w:rsidRPr="00AF77E5">
        <w:rPr>
          <w:rFonts w:ascii="Times New Roman" w:hAnsi="Times New Roman" w:cs="Times New Roman"/>
          <w:sz w:val="22"/>
          <w:szCs w:val="22"/>
        </w:rPr>
        <w:t>It is advised to estimate how long the analysis will take by multiplying the single model compute time on your system by the sensitivity ensemble size divided by your core count.</w:t>
      </w:r>
      <w:r w:rsidRPr="00AF77E5">
        <w:rPr>
          <w:rFonts w:ascii="Times New Roman" w:hAnsi="Times New Roman" w:cs="Times New Roman"/>
          <w:sz w:val="22"/>
          <w:szCs w:val="22"/>
        </w:rPr>
        <w:t xml:space="preserve"> </w:t>
      </w:r>
      <w:r w:rsidR="00F14974" w:rsidRPr="00AF77E5">
        <w:rPr>
          <w:rFonts w:ascii="Times New Roman" w:hAnsi="Times New Roman" w:cs="Times New Roman"/>
          <w:sz w:val="22"/>
          <w:szCs w:val="22"/>
        </w:rPr>
        <w:t xml:space="preserve">All data plotted is saved temporarily to the workspace. The default sensitivity analysis does not save gridded data, or data that is not plotted in the sensitivity figure in order to save memory. This can be altered in the equations file. Figure 4 shows the </w:t>
      </w:r>
      <w:r w:rsidR="00E43F13" w:rsidRPr="00AF77E5">
        <w:rPr>
          <w:rFonts w:ascii="Times New Roman" w:hAnsi="Times New Roman" w:cs="Times New Roman"/>
          <w:sz w:val="22"/>
          <w:szCs w:val="22"/>
        </w:rPr>
        <w:t>default</w:t>
      </w:r>
      <w:r w:rsidR="00F14974" w:rsidRPr="00AF77E5">
        <w:rPr>
          <w:rFonts w:ascii="Times New Roman" w:hAnsi="Times New Roman" w:cs="Times New Roman"/>
          <w:sz w:val="22"/>
          <w:szCs w:val="22"/>
        </w:rPr>
        <w:t xml:space="preserve"> sensitivity plot.</w:t>
      </w:r>
    </w:p>
    <w:p w14:paraId="76F6941A" w14:textId="0327334D" w:rsidR="008F01CC" w:rsidRPr="00AF77E5" w:rsidRDefault="00CB6662" w:rsidP="00C63F84">
      <w:pPr>
        <w:spacing w:line="360" w:lineRule="auto"/>
        <w:jc w:val="center"/>
        <w:rPr>
          <w:rFonts w:ascii="Times New Roman" w:hAnsi="Times New Roman" w:cs="Times New Roman"/>
          <w:sz w:val="22"/>
          <w:szCs w:val="22"/>
        </w:rPr>
      </w:pPr>
      <w:r w:rsidRPr="00AF77E5">
        <w:rPr>
          <w:rFonts w:ascii="Times New Roman" w:hAnsi="Times New Roman" w:cs="Times New Roman"/>
          <w:noProof/>
          <w:sz w:val="22"/>
          <w:szCs w:val="22"/>
          <w:lang w:eastAsia="en-GB"/>
        </w:rPr>
        <w:lastRenderedPageBreak/>
        <w:drawing>
          <wp:inline distT="0" distB="0" distL="0" distR="0" wp14:anchorId="33555D7F" wp14:editId="1AA95F29">
            <wp:extent cx="5379522" cy="4836598"/>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07" cy="4855016"/>
                    </a:xfrm>
                    <a:prstGeom prst="rect">
                      <a:avLst/>
                    </a:prstGeom>
                    <a:noFill/>
                    <a:ln>
                      <a:noFill/>
                    </a:ln>
                  </pic:spPr>
                </pic:pic>
              </a:graphicData>
            </a:graphic>
          </wp:inline>
        </w:drawing>
      </w:r>
    </w:p>
    <w:p w14:paraId="381CC730" w14:textId="23C59CC6" w:rsidR="00E43F13" w:rsidRPr="00AF77E5" w:rsidRDefault="00E43F13" w:rsidP="00C63F84">
      <w:pPr>
        <w:spacing w:line="360" w:lineRule="auto"/>
        <w:jc w:val="center"/>
        <w:rPr>
          <w:rFonts w:ascii="Times New Roman" w:hAnsi="Times New Roman" w:cs="Times New Roman"/>
          <w:i/>
          <w:iCs/>
          <w:sz w:val="22"/>
          <w:szCs w:val="22"/>
        </w:rPr>
      </w:pPr>
      <w:r w:rsidRPr="00AF77E5">
        <w:rPr>
          <w:rFonts w:ascii="Times New Roman" w:hAnsi="Times New Roman" w:cs="Times New Roman"/>
          <w:i/>
          <w:iCs/>
          <w:sz w:val="22"/>
          <w:szCs w:val="22"/>
        </w:rPr>
        <w:t>Figure 4. Model sensitivity plot for default Phanerozoic run.</w:t>
      </w:r>
    </w:p>
    <w:p w14:paraId="18129511" w14:textId="3E21D222" w:rsidR="00C83DD9" w:rsidRDefault="00AF77E5" w:rsidP="00C63F84">
      <w:pPr>
        <w:spacing w:line="360" w:lineRule="auto"/>
        <w:rPr>
          <w:rFonts w:ascii="Times New Roman" w:hAnsi="Times New Roman" w:cs="Times New Roman"/>
          <w:b/>
          <w:bCs/>
          <w:sz w:val="22"/>
          <w:szCs w:val="22"/>
        </w:rPr>
      </w:pPr>
      <w:r>
        <w:rPr>
          <w:rFonts w:ascii="Times New Roman" w:hAnsi="Times New Roman" w:cs="Times New Roman"/>
          <w:b/>
          <w:bCs/>
          <w:sz w:val="22"/>
          <w:szCs w:val="22"/>
        </w:rPr>
        <w:t xml:space="preserve">Model </w:t>
      </w:r>
      <w:r w:rsidR="00EC630C">
        <w:rPr>
          <w:rFonts w:ascii="Times New Roman" w:hAnsi="Times New Roman" w:cs="Times New Roman"/>
          <w:b/>
          <w:bCs/>
          <w:sz w:val="22"/>
          <w:szCs w:val="22"/>
        </w:rPr>
        <w:t>derivation</w:t>
      </w:r>
    </w:p>
    <w:p w14:paraId="105C2237" w14:textId="328727F6" w:rsidR="00EC630C" w:rsidRDefault="00EC630C" w:rsidP="00C63F84">
      <w:pPr>
        <w:spacing w:line="360" w:lineRule="auto"/>
        <w:ind w:firstLine="720"/>
        <w:rPr>
          <w:rFonts w:ascii="Times New Roman" w:hAnsi="Times New Roman" w:cs="Times New Roman"/>
          <w:sz w:val="22"/>
          <w:szCs w:val="22"/>
        </w:rPr>
      </w:pPr>
      <w:r>
        <w:rPr>
          <w:rFonts w:ascii="Times New Roman" w:hAnsi="Times New Roman" w:cs="Times New Roman"/>
          <w:sz w:val="22"/>
          <w:szCs w:val="22"/>
        </w:rPr>
        <w:t xml:space="preserve">This section contains a shortened version of the original model derivation found in Mills et al. (2021), and also updates any equation changes to the latest version. </w:t>
      </w:r>
    </w:p>
    <w:p w14:paraId="1D93AB30" w14:textId="77777777" w:rsidR="00EC630C" w:rsidRDefault="00EC630C" w:rsidP="00EC630C">
      <w:pPr>
        <w:spacing w:line="360" w:lineRule="auto"/>
        <w:rPr>
          <w:rFonts w:ascii="Times New Roman" w:hAnsi="Times New Roman" w:cs="Times New Roman"/>
          <w:b/>
          <w:bCs/>
          <w:sz w:val="22"/>
          <w:szCs w:val="22"/>
        </w:rPr>
      </w:pPr>
      <w:r>
        <w:rPr>
          <w:rFonts w:ascii="Times New Roman" w:hAnsi="Times New Roman" w:cs="Times New Roman"/>
          <w:b/>
          <w:bCs/>
          <w:sz w:val="22"/>
          <w:szCs w:val="22"/>
        </w:rPr>
        <w:t>Model equations</w:t>
      </w:r>
    </w:p>
    <w:p w14:paraId="0451247B" w14:textId="5CA797C0" w:rsidR="002D48D0" w:rsidRPr="002D48D0" w:rsidRDefault="002D48D0" w:rsidP="00C63F84">
      <w:pPr>
        <w:spacing w:line="360" w:lineRule="auto"/>
        <w:ind w:firstLine="720"/>
        <w:rPr>
          <w:rFonts w:ascii="Times New Roman" w:hAnsi="Times New Roman" w:cs="Times New Roman"/>
          <w:bCs/>
          <w:sz w:val="22"/>
          <w:szCs w:val="22"/>
        </w:rPr>
      </w:pPr>
      <w:r w:rsidRPr="002D48D0">
        <w:rPr>
          <w:rFonts w:ascii="Times New Roman" w:hAnsi="Times New Roman" w:cs="Times New Roman"/>
          <w:sz w:val="22"/>
          <w:szCs w:val="22"/>
        </w:rPr>
        <w:t xml:space="preserve">The model species are shown in Table </w:t>
      </w:r>
      <w:r w:rsidR="00C63F84">
        <w:rPr>
          <w:rFonts w:ascii="Times New Roman" w:hAnsi="Times New Roman" w:cs="Times New Roman"/>
          <w:sz w:val="22"/>
          <w:szCs w:val="22"/>
        </w:rPr>
        <w:t>2</w:t>
      </w:r>
      <w:r w:rsidRPr="002D48D0">
        <w:rPr>
          <w:rFonts w:ascii="Times New Roman" w:hAnsi="Times New Roman" w:cs="Times New Roman"/>
          <w:sz w:val="22"/>
          <w:szCs w:val="22"/>
        </w:rPr>
        <w:t xml:space="preserve">, where each inventory evolves during the model run subject to the inputs and outputs described in Table </w:t>
      </w:r>
      <w:r w:rsidR="00C63F84">
        <w:rPr>
          <w:rFonts w:ascii="Times New Roman" w:hAnsi="Times New Roman" w:cs="Times New Roman"/>
          <w:sz w:val="22"/>
          <w:szCs w:val="22"/>
        </w:rPr>
        <w:t>3</w:t>
      </w:r>
      <w:r w:rsidRPr="002D48D0">
        <w:rPr>
          <w:rFonts w:ascii="Times New Roman" w:hAnsi="Times New Roman" w:cs="Times New Roman"/>
          <w:sz w:val="22"/>
          <w:szCs w:val="22"/>
        </w:rPr>
        <w:t xml:space="preserve">. </w:t>
      </w:r>
      <w:r w:rsidRPr="002D48D0">
        <w:rPr>
          <w:rFonts w:ascii="Times New Roman" w:hAnsi="Times New Roman" w:cs="Times New Roman"/>
          <w:bCs/>
          <w:sz w:val="22"/>
          <w:szCs w:val="22"/>
        </w:rPr>
        <w:t>At each timestep the model requires information from the GCM datastructure to calculate surface processes. The model uses the current CO</w:t>
      </w:r>
      <w:r w:rsidRPr="002D48D0">
        <w:rPr>
          <w:rFonts w:ascii="Times New Roman" w:hAnsi="Times New Roman" w:cs="Times New Roman"/>
          <w:bCs/>
          <w:sz w:val="22"/>
          <w:szCs w:val="22"/>
          <w:vertAlign w:val="subscript"/>
        </w:rPr>
        <w:t>2</w:t>
      </w:r>
      <w:r w:rsidRPr="002D48D0">
        <w:rPr>
          <w:rFonts w:ascii="Times New Roman" w:hAnsi="Times New Roman" w:cs="Times New Roman"/>
          <w:bCs/>
          <w:sz w:val="22"/>
          <w:szCs w:val="22"/>
        </w:rPr>
        <w:t xml:space="preserve"> concentration and geological age to generate a ‘Gridstate’ for the two keyframes that bracket the current model timepoint (‘</w:t>
      </w:r>
      <w:proofErr w:type="spellStart"/>
      <w:r w:rsidRPr="002D48D0">
        <w:rPr>
          <w:rFonts w:ascii="Times New Roman" w:hAnsi="Times New Roman" w:cs="Times New Roman"/>
          <w:bCs/>
          <w:sz w:val="22"/>
          <w:szCs w:val="22"/>
        </w:rPr>
        <w:t>gridpast</w:t>
      </w:r>
      <w:proofErr w:type="spellEnd"/>
      <w:r w:rsidRPr="002D48D0">
        <w:rPr>
          <w:rFonts w:ascii="Times New Roman" w:hAnsi="Times New Roman" w:cs="Times New Roman"/>
          <w:bCs/>
          <w:sz w:val="22"/>
          <w:szCs w:val="22"/>
        </w:rPr>
        <w:t>’ and ‘</w:t>
      </w:r>
      <w:proofErr w:type="spellStart"/>
      <w:r w:rsidRPr="002D48D0">
        <w:rPr>
          <w:rFonts w:ascii="Times New Roman" w:hAnsi="Times New Roman" w:cs="Times New Roman"/>
          <w:bCs/>
          <w:sz w:val="22"/>
          <w:szCs w:val="22"/>
        </w:rPr>
        <w:t>gridfuture</w:t>
      </w:r>
      <w:proofErr w:type="spellEnd"/>
      <w:r w:rsidRPr="002D48D0">
        <w:rPr>
          <w:rFonts w:ascii="Times New Roman" w:hAnsi="Times New Roman" w:cs="Times New Roman"/>
          <w:bCs/>
          <w:sz w:val="22"/>
          <w:szCs w:val="22"/>
        </w:rPr>
        <w:t xml:space="preserve">’). At each timestep, 2D surface calculations are run for both </w:t>
      </w:r>
      <w:proofErr w:type="spellStart"/>
      <w:r w:rsidRPr="002D48D0">
        <w:rPr>
          <w:rFonts w:ascii="Times New Roman" w:hAnsi="Times New Roman" w:cs="Times New Roman"/>
          <w:bCs/>
          <w:i/>
          <w:iCs/>
          <w:sz w:val="22"/>
          <w:szCs w:val="22"/>
        </w:rPr>
        <w:t>gridpast</w:t>
      </w:r>
      <w:proofErr w:type="spellEnd"/>
      <w:r w:rsidRPr="002D48D0">
        <w:rPr>
          <w:rFonts w:ascii="Times New Roman" w:hAnsi="Times New Roman" w:cs="Times New Roman"/>
          <w:bCs/>
          <w:sz w:val="22"/>
          <w:szCs w:val="22"/>
        </w:rPr>
        <w:t xml:space="preserve"> and </w:t>
      </w:r>
      <w:proofErr w:type="spellStart"/>
      <w:r w:rsidRPr="002D48D0">
        <w:rPr>
          <w:rFonts w:ascii="Times New Roman" w:hAnsi="Times New Roman" w:cs="Times New Roman"/>
          <w:bCs/>
          <w:i/>
          <w:iCs/>
          <w:sz w:val="22"/>
          <w:szCs w:val="22"/>
        </w:rPr>
        <w:t>gridfuture</w:t>
      </w:r>
      <w:proofErr w:type="spellEnd"/>
      <w:r w:rsidRPr="002D48D0">
        <w:rPr>
          <w:rFonts w:ascii="Times New Roman" w:hAnsi="Times New Roman" w:cs="Times New Roman"/>
          <w:bCs/>
          <w:sz w:val="22"/>
          <w:szCs w:val="22"/>
        </w:rPr>
        <w:t xml:space="preserve">, and a weighted average is taken for the final bulk flux. For example, for a generic GCM field </w:t>
      </w:r>
      <w:r w:rsidRPr="002D48D0">
        <w:rPr>
          <w:rFonts w:ascii="Times New Roman" w:hAnsi="Times New Roman" w:cs="Times New Roman"/>
          <w:bCs/>
          <w:i/>
          <w:iCs/>
          <w:sz w:val="22"/>
          <w:szCs w:val="22"/>
        </w:rPr>
        <w:t>F</w:t>
      </w:r>
      <w:r w:rsidRPr="002D48D0">
        <w:rPr>
          <w:rFonts w:ascii="Times New Roman" w:hAnsi="Times New Roman" w:cs="Times New Roman"/>
          <w:bCs/>
          <w:sz w:val="22"/>
          <w:szCs w:val="22"/>
        </w:rPr>
        <w:t>, we calculate:</w:t>
      </w:r>
    </w:p>
    <w:p w14:paraId="3B78576A" w14:textId="77777777" w:rsidR="002D48D0" w:rsidRPr="002D48D0" w:rsidRDefault="00000000" w:rsidP="00C63F84">
      <w:pPr>
        <w:spacing w:line="360" w:lineRule="auto"/>
        <w:jc w:val="center"/>
        <w:rPr>
          <w:rFonts w:ascii="Times New Roman" w:hAnsi="Times New Roman" w:cs="Times New Roman"/>
          <w:bCs/>
          <w:sz w:val="22"/>
          <w:szCs w:val="22"/>
        </w:rPr>
      </w:pPr>
      <m:oMath>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gridpast</m:t>
            </m:r>
          </m:sub>
        </m:sSub>
        <m:r>
          <w:rPr>
            <w:rFonts w:ascii="Cambria Math" w:hAnsi="Cambria Math" w:cs="Times New Roman"/>
            <w:sz w:val="22"/>
            <w:szCs w:val="22"/>
          </w:rPr>
          <m:t>=</m:t>
        </m:r>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U</m:t>
                </m:r>
              </m:sub>
            </m:sSub>
          </m:num>
          <m:den>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U</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L</m:t>
                </m:r>
              </m:sub>
            </m:sSub>
          </m:den>
        </m:f>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gridpast,L</m:t>
            </m:r>
          </m:sub>
        </m:sSub>
        <m:r>
          <w:rPr>
            <w:rFonts w:ascii="Cambria Math" w:hAnsi="Cambria Math" w:cs="Times New Roman"/>
            <w:sz w:val="22"/>
            <w:szCs w:val="22"/>
          </w:rPr>
          <m:t>+</m:t>
        </m:r>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L</m:t>
                </m:r>
              </m:sub>
            </m:sSub>
          </m:num>
          <m:den>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U</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L</m:t>
                </m:r>
              </m:sub>
            </m:sSub>
          </m:den>
        </m:f>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gridpast,U</m:t>
            </m:r>
          </m:sub>
        </m:sSub>
      </m:oMath>
      <w:r w:rsidR="002D48D0" w:rsidRPr="002D48D0">
        <w:rPr>
          <w:rFonts w:ascii="Times New Roman" w:hAnsi="Times New Roman" w:cs="Times New Roman"/>
          <w:bCs/>
          <w:sz w:val="22"/>
          <w:szCs w:val="22"/>
        </w:rPr>
        <w:tab/>
      </w:r>
      <w:r w:rsidR="002D48D0" w:rsidRPr="002D48D0">
        <w:rPr>
          <w:rFonts w:ascii="Times New Roman" w:hAnsi="Times New Roman" w:cs="Times New Roman"/>
          <w:bCs/>
          <w:sz w:val="22"/>
          <w:szCs w:val="22"/>
        </w:rPr>
        <w:tab/>
        <w:t>(1)</w:t>
      </w:r>
    </w:p>
    <w:p w14:paraId="12BE3E79" w14:textId="06F74391" w:rsidR="002D48D0" w:rsidRPr="002D48D0" w:rsidRDefault="00000000" w:rsidP="00C63F84">
      <w:pPr>
        <w:spacing w:line="360" w:lineRule="auto"/>
        <w:jc w:val="center"/>
        <w:rPr>
          <w:rFonts w:ascii="Times New Roman" w:hAnsi="Times New Roman" w:cs="Times New Roman"/>
          <w:bCs/>
          <w:sz w:val="22"/>
          <w:szCs w:val="22"/>
        </w:rPr>
      </w:pPr>
      <m:oMath>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gridfuture</m:t>
            </m:r>
          </m:sub>
        </m:sSub>
        <m:r>
          <w:rPr>
            <w:rFonts w:ascii="Cambria Math" w:hAnsi="Cambria Math" w:cs="Times New Roman"/>
            <w:sz w:val="22"/>
            <w:szCs w:val="22"/>
          </w:rPr>
          <m:t>=</m:t>
        </m:r>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U</m:t>
                </m:r>
              </m:sub>
            </m:sSub>
          </m:num>
          <m:den>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U</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L</m:t>
                </m:r>
              </m:sub>
            </m:sSub>
          </m:den>
        </m:f>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gridfuture,L</m:t>
            </m:r>
          </m:sub>
        </m:sSub>
        <m:r>
          <w:rPr>
            <w:rFonts w:ascii="Cambria Math" w:hAnsi="Cambria Math" w:cs="Times New Roman"/>
            <w:sz w:val="22"/>
            <w:szCs w:val="22"/>
          </w:rPr>
          <m:t>+</m:t>
        </m:r>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L</m:t>
                </m:r>
              </m:sub>
            </m:sSub>
          </m:num>
          <m:den>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U</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L</m:t>
                </m:r>
              </m:sub>
            </m:sSub>
          </m:den>
        </m:f>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gridfuture,U</m:t>
            </m:r>
          </m:sub>
        </m:sSub>
      </m:oMath>
      <w:r w:rsidR="002D48D0" w:rsidRPr="002D48D0">
        <w:rPr>
          <w:rFonts w:ascii="Times New Roman" w:hAnsi="Times New Roman" w:cs="Times New Roman"/>
          <w:bCs/>
          <w:sz w:val="22"/>
          <w:szCs w:val="22"/>
        </w:rPr>
        <w:tab/>
      </w:r>
      <w:r w:rsidR="002D48D0">
        <w:rPr>
          <w:rFonts w:ascii="Times New Roman" w:hAnsi="Times New Roman" w:cs="Times New Roman"/>
          <w:bCs/>
          <w:sz w:val="22"/>
          <w:szCs w:val="22"/>
        </w:rPr>
        <w:tab/>
      </w:r>
      <w:r w:rsidR="002D48D0" w:rsidRPr="002D48D0">
        <w:rPr>
          <w:rFonts w:ascii="Times New Roman" w:hAnsi="Times New Roman" w:cs="Times New Roman"/>
          <w:bCs/>
          <w:sz w:val="22"/>
          <w:szCs w:val="22"/>
        </w:rPr>
        <w:t>(2)</w:t>
      </w:r>
    </w:p>
    <w:p w14:paraId="60425BF4" w14:textId="77777777" w:rsidR="00C63F84" w:rsidRDefault="00C63F84" w:rsidP="00C63F84">
      <w:pPr>
        <w:spacing w:line="360" w:lineRule="auto"/>
        <w:rPr>
          <w:rFonts w:ascii="Times New Roman" w:hAnsi="Times New Roman" w:cs="Times New Roman"/>
          <w:bCs/>
          <w:sz w:val="22"/>
          <w:szCs w:val="22"/>
        </w:rPr>
      </w:pPr>
    </w:p>
    <w:p w14:paraId="4B857505" w14:textId="454087EB" w:rsidR="002D48D0" w:rsidRDefault="002D48D0" w:rsidP="00C63F84">
      <w:pPr>
        <w:spacing w:line="360" w:lineRule="auto"/>
        <w:rPr>
          <w:rFonts w:ascii="Times New Roman" w:hAnsi="Times New Roman" w:cs="Times New Roman"/>
          <w:bCs/>
          <w:sz w:val="22"/>
          <w:szCs w:val="22"/>
        </w:rPr>
      </w:pPr>
      <w:r w:rsidRPr="002D48D0">
        <w:rPr>
          <w:rFonts w:ascii="Times New Roman" w:hAnsi="Times New Roman" w:cs="Times New Roman"/>
          <w:bCs/>
          <w:sz w:val="22"/>
          <w:szCs w:val="22"/>
        </w:rPr>
        <w:t xml:space="preserve">Where </w:t>
      </w:r>
      <w:r w:rsidRPr="002D48D0">
        <w:rPr>
          <w:rFonts w:ascii="Times New Roman" w:hAnsi="Times New Roman" w:cs="Times New Roman"/>
          <w:bCs/>
          <w:i/>
          <w:iCs/>
          <w:sz w:val="22"/>
          <w:szCs w:val="22"/>
        </w:rPr>
        <w:t>D</w:t>
      </w:r>
      <w:r w:rsidRPr="002D48D0">
        <w:rPr>
          <w:rFonts w:ascii="Times New Roman" w:hAnsi="Times New Roman" w:cs="Times New Roman"/>
          <w:bCs/>
          <w:i/>
          <w:iCs/>
          <w:sz w:val="22"/>
          <w:szCs w:val="22"/>
          <w:vertAlign w:val="subscript"/>
        </w:rPr>
        <w:t>U</w:t>
      </w:r>
      <w:r w:rsidRPr="002D48D0">
        <w:rPr>
          <w:rFonts w:ascii="Times New Roman" w:hAnsi="Times New Roman" w:cs="Times New Roman"/>
          <w:bCs/>
          <w:sz w:val="22"/>
          <w:szCs w:val="22"/>
        </w:rPr>
        <w:t xml:space="preserve"> and </w:t>
      </w:r>
      <w:r w:rsidRPr="002D48D0">
        <w:rPr>
          <w:rFonts w:ascii="Times New Roman" w:hAnsi="Times New Roman" w:cs="Times New Roman"/>
          <w:bCs/>
          <w:i/>
          <w:iCs/>
          <w:sz w:val="22"/>
          <w:szCs w:val="22"/>
        </w:rPr>
        <w:t>D</w:t>
      </w:r>
      <w:r w:rsidRPr="002D48D0">
        <w:rPr>
          <w:rFonts w:ascii="Times New Roman" w:hAnsi="Times New Roman" w:cs="Times New Roman"/>
          <w:bCs/>
          <w:i/>
          <w:iCs/>
          <w:sz w:val="22"/>
          <w:szCs w:val="22"/>
          <w:vertAlign w:val="subscript"/>
        </w:rPr>
        <w:t>L</w:t>
      </w:r>
      <w:r w:rsidRPr="002D48D0">
        <w:rPr>
          <w:rFonts w:ascii="Times New Roman" w:hAnsi="Times New Roman" w:cs="Times New Roman"/>
          <w:bCs/>
          <w:sz w:val="22"/>
          <w:szCs w:val="22"/>
        </w:rPr>
        <w:t xml:space="preserve"> are the distances in log space between the model current CO</w:t>
      </w:r>
      <w:r w:rsidRPr="002D48D0">
        <w:rPr>
          <w:rFonts w:ascii="Times New Roman" w:hAnsi="Times New Roman" w:cs="Times New Roman"/>
          <w:bCs/>
          <w:sz w:val="22"/>
          <w:szCs w:val="22"/>
          <w:vertAlign w:val="subscript"/>
        </w:rPr>
        <w:t>2</w:t>
      </w:r>
      <w:r w:rsidRPr="002D48D0">
        <w:rPr>
          <w:rFonts w:ascii="Times New Roman" w:hAnsi="Times New Roman" w:cs="Times New Roman"/>
          <w:bCs/>
          <w:sz w:val="22"/>
          <w:szCs w:val="22"/>
        </w:rPr>
        <w:t xml:space="preserve"> value and the keyframe CO</w:t>
      </w:r>
      <w:r w:rsidRPr="002D48D0">
        <w:rPr>
          <w:rFonts w:ascii="Times New Roman" w:hAnsi="Times New Roman" w:cs="Times New Roman"/>
          <w:bCs/>
          <w:sz w:val="22"/>
          <w:szCs w:val="22"/>
          <w:vertAlign w:val="subscript"/>
        </w:rPr>
        <w:t>2</w:t>
      </w:r>
      <w:r w:rsidRPr="002D48D0">
        <w:rPr>
          <w:rFonts w:ascii="Times New Roman" w:hAnsi="Times New Roman" w:cs="Times New Roman"/>
          <w:bCs/>
          <w:sz w:val="22"/>
          <w:szCs w:val="22"/>
        </w:rPr>
        <w:t xml:space="preserve"> values for the upper (</w:t>
      </w:r>
      <w:r w:rsidRPr="002D48D0">
        <w:rPr>
          <w:rFonts w:ascii="Times New Roman" w:hAnsi="Times New Roman" w:cs="Times New Roman"/>
          <w:bCs/>
          <w:i/>
          <w:iCs/>
          <w:sz w:val="22"/>
          <w:szCs w:val="22"/>
        </w:rPr>
        <w:t>U</w:t>
      </w:r>
      <w:r w:rsidRPr="002D48D0">
        <w:rPr>
          <w:rFonts w:ascii="Times New Roman" w:hAnsi="Times New Roman" w:cs="Times New Roman"/>
          <w:bCs/>
          <w:sz w:val="22"/>
          <w:szCs w:val="22"/>
        </w:rPr>
        <w:t>) and lower (</w:t>
      </w:r>
      <w:r w:rsidRPr="002D48D0">
        <w:rPr>
          <w:rFonts w:ascii="Times New Roman" w:hAnsi="Times New Roman" w:cs="Times New Roman"/>
          <w:bCs/>
          <w:i/>
          <w:iCs/>
          <w:sz w:val="22"/>
          <w:szCs w:val="22"/>
        </w:rPr>
        <w:t>L</w:t>
      </w:r>
      <w:r w:rsidRPr="002D48D0">
        <w:rPr>
          <w:rFonts w:ascii="Times New Roman" w:hAnsi="Times New Roman" w:cs="Times New Roman"/>
          <w:bCs/>
          <w:sz w:val="22"/>
          <w:szCs w:val="22"/>
        </w:rPr>
        <w:t xml:space="preserve">) GCM runs. </w:t>
      </w:r>
      <w:r>
        <w:rPr>
          <w:rFonts w:ascii="Times New Roman" w:hAnsi="Times New Roman" w:cs="Times New Roman"/>
          <w:bCs/>
          <w:sz w:val="22"/>
          <w:szCs w:val="22"/>
        </w:rPr>
        <w:t>B</w:t>
      </w:r>
      <w:r w:rsidRPr="002D48D0">
        <w:rPr>
          <w:rFonts w:ascii="Times New Roman" w:hAnsi="Times New Roman" w:cs="Times New Roman"/>
          <w:bCs/>
          <w:sz w:val="22"/>
          <w:szCs w:val="22"/>
        </w:rPr>
        <w:t xml:space="preserve">ulk fluxes to be passed to the box model are calculated by summing each of the </w:t>
      </w:r>
      <w:proofErr w:type="spellStart"/>
      <w:r w:rsidRPr="002D48D0">
        <w:rPr>
          <w:rFonts w:ascii="Times New Roman" w:hAnsi="Times New Roman" w:cs="Times New Roman"/>
          <w:bCs/>
          <w:i/>
          <w:iCs/>
          <w:sz w:val="22"/>
          <w:szCs w:val="22"/>
        </w:rPr>
        <w:t>gridpast</w:t>
      </w:r>
      <w:proofErr w:type="spellEnd"/>
      <w:r w:rsidRPr="002D48D0">
        <w:rPr>
          <w:rFonts w:ascii="Times New Roman" w:hAnsi="Times New Roman" w:cs="Times New Roman"/>
          <w:bCs/>
          <w:sz w:val="22"/>
          <w:szCs w:val="22"/>
        </w:rPr>
        <w:t xml:space="preserve"> and </w:t>
      </w:r>
      <w:proofErr w:type="spellStart"/>
      <w:r w:rsidRPr="002D48D0">
        <w:rPr>
          <w:rFonts w:ascii="Times New Roman" w:hAnsi="Times New Roman" w:cs="Times New Roman"/>
          <w:bCs/>
          <w:i/>
          <w:iCs/>
          <w:sz w:val="22"/>
          <w:szCs w:val="22"/>
        </w:rPr>
        <w:t>gridfuture</w:t>
      </w:r>
      <w:proofErr w:type="spellEnd"/>
      <w:r w:rsidRPr="002D48D0">
        <w:rPr>
          <w:rFonts w:ascii="Times New Roman" w:hAnsi="Times New Roman" w:cs="Times New Roman"/>
          <w:bCs/>
          <w:sz w:val="22"/>
          <w:szCs w:val="22"/>
        </w:rPr>
        <w:t xml:space="preserve"> fields over the land surface, and interpolating over time.</w:t>
      </w:r>
      <w:r w:rsidRPr="002D48D0">
        <w:rPr>
          <w:rFonts w:ascii="Times New Roman" w:hAnsi="Times New Roman" w:cs="Times New Roman"/>
          <w:bCs/>
          <w:sz w:val="22"/>
          <w:szCs w:val="22"/>
        </w:rPr>
        <w:tab/>
      </w:r>
    </w:p>
    <w:p w14:paraId="57AB15D7" w14:textId="77777777" w:rsidR="00C63F84" w:rsidRPr="002D48D0" w:rsidRDefault="00C63F84" w:rsidP="00C63F84">
      <w:pPr>
        <w:spacing w:line="360" w:lineRule="auto"/>
        <w:rPr>
          <w:rFonts w:ascii="Times New Roman" w:hAnsi="Times New Roman" w:cs="Times New Roman"/>
          <w:bCs/>
          <w:sz w:val="22"/>
          <w:szCs w:val="22"/>
        </w:rPr>
      </w:pPr>
    </w:p>
    <w:p w14:paraId="59E71EDA" w14:textId="77777777" w:rsidR="002D48D0" w:rsidRPr="002D48D0" w:rsidRDefault="00000000" w:rsidP="00C63F84">
      <w:pPr>
        <w:spacing w:line="360" w:lineRule="auto"/>
        <w:jc w:val="center"/>
        <w:rPr>
          <w:rFonts w:ascii="Times New Roman" w:hAnsi="Times New Roman" w:cs="Times New Roman"/>
          <w:bCs/>
          <w:sz w:val="22"/>
          <w:szCs w:val="22"/>
        </w:rPr>
      </w:pPr>
      <m:oMath>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total</m:t>
            </m:r>
          </m:sub>
        </m:sSub>
        <m:r>
          <w:rPr>
            <w:rFonts w:ascii="Cambria Math" w:hAnsi="Cambria Math" w:cs="Times New Roman"/>
            <w:sz w:val="22"/>
            <w:szCs w:val="22"/>
          </w:rPr>
          <m:t>=</m:t>
        </m:r>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F</m:t>
                </m:r>
              </m:sub>
            </m:sSub>
          </m:num>
          <m:den>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F</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P</m:t>
                </m:r>
              </m:sub>
            </m:sSub>
          </m:den>
        </m:f>
        <m:nary>
          <m:naryPr>
            <m:chr m:val="∑"/>
            <m:limLoc m:val="undOvr"/>
            <m:subHide m:val="1"/>
            <m:supHide m:val="1"/>
            <m:ctrlPr>
              <w:rPr>
                <w:rFonts w:ascii="Cambria Math" w:hAnsi="Cambria Math" w:cs="Times New Roman"/>
                <w:i/>
                <w:sz w:val="22"/>
                <w:szCs w:val="22"/>
              </w:rPr>
            </m:ctrlPr>
          </m:naryPr>
          <m:sub/>
          <m:sup/>
          <m:e>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gridpast</m:t>
                </m:r>
              </m:sub>
            </m:sSub>
          </m:e>
        </m:nary>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grid</m:t>
            </m:r>
          </m:sub>
        </m:sSub>
        <m:r>
          <w:rPr>
            <w:rFonts w:ascii="Cambria Math" w:hAnsi="Cambria Math" w:cs="Times New Roman"/>
            <w:sz w:val="22"/>
            <w:szCs w:val="22"/>
          </w:rPr>
          <m:t>+</m:t>
        </m:r>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P</m:t>
                </m:r>
              </m:sub>
            </m:sSub>
          </m:num>
          <m:den>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F</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P</m:t>
                </m:r>
              </m:sub>
            </m:sSub>
          </m:den>
        </m:f>
        <m:nary>
          <m:naryPr>
            <m:chr m:val="∑"/>
            <m:limLoc m:val="undOvr"/>
            <m:subHide m:val="1"/>
            <m:supHide m:val="1"/>
            <m:ctrlPr>
              <w:rPr>
                <w:rFonts w:ascii="Cambria Math" w:hAnsi="Cambria Math" w:cs="Times New Roman"/>
                <w:bCs/>
                <w:i/>
                <w:sz w:val="22"/>
                <w:szCs w:val="22"/>
              </w:rPr>
            </m:ctrlPr>
          </m:naryPr>
          <m:sub/>
          <m:sup/>
          <m:e>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gridfuture</m:t>
                </m:r>
              </m:sub>
            </m:sSub>
          </m:e>
        </m:nary>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grid</m:t>
            </m:r>
          </m:sub>
        </m:sSub>
      </m:oMath>
      <w:r w:rsidR="002D48D0" w:rsidRPr="002D48D0">
        <w:rPr>
          <w:rFonts w:ascii="Times New Roman" w:hAnsi="Times New Roman" w:cs="Times New Roman"/>
          <w:bCs/>
          <w:sz w:val="22"/>
          <w:szCs w:val="22"/>
        </w:rPr>
        <w:tab/>
      </w:r>
      <w:r w:rsidR="002D48D0" w:rsidRPr="002D48D0">
        <w:rPr>
          <w:rFonts w:ascii="Times New Roman" w:hAnsi="Times New Roman" w:cs="Times New Roman"/>
          <w:bCs/>
          <w:sz w:val="22"/>
          <w:szCs w:val="22"/>
        </w:rPr>
        <w:tab/>
        <w:t>(3)</w:t>
      </w:r>
    </w:p>
    <w:p w14:paraId="483F738B" w14:textId="77777777" w:rsidR="00C63F84" w:rsidRDefault="00C63F84" w:rsidP="00C63F84">
      <w:pPr>
        <w:spacing w:line="360" w:lineRule="auto"/>
        <w:rPr>
          <w:rFonts w:ascii="Times New Roman" w:hAnsi="Times New Roman" w:cs="Times New Roman"/>
          <w:bCs/>
          <w:sz w:val="22"/>
          <w:szCs w:val="22"/>
        </w:rPr>
      </w:pPr>
    </w:p>
    <w:p w14:paraId="55B5ACA8" w14:textId="6CCE7A87" w:rsidR="002D48D0" w:rsidRPr="002D48D0" w:rsidRDefault="002D48D0" w:rsidP="00C63F84">
      <w:pPr>
        <w:spacing w:line="360" w:lineRule="auto"/>
        <w:rPr>
          <w:rFonts w:ascii="Times New Roman" w:hAnsi="Times New Roman" w:cs="Times New Roman"/>
          <w:bCs/>
          <w:sz w:val="22"/>
          <w:szCs w:val="22"/>
        </w:rPr>
      </w:pPr>
      <w:r w:rsidRPr="002D48D0">
        <w:rPr>
          <w:rFonts w:ascii="Times New Roman" w:hAnsi="Times New Roman" w:cs="Times New Roman"/>
          <w:bCs/>
          <w:sz w:val="22"/>
          <w:szCs w:val="22"/>
        </w:rPr>
        <w:t xml:space="preserve">Where </w:t>
      </w:r>
      <w:r w:rsidRPr="002D48D0">
        <w:rPr>
          <w:rFonts w:ascii="Times New Roman" w:hAnsi="Times New Roman" w:cs="Times New Roman"/>
          <w:bCs/>
          <w:i/>
          <w:iCs/>
          <w:sz w:val="22"/>
          <w:szCs w:val="22"/>
        </w:rPr>
        <w:t>T</w:t>
      </w:r>
      <w:r w:rsidRPr="002D48D0">
        <w:rPr>
          <w:rFonts w:ascii="Times New Roman" w:hAnsi="Times New Roman" w:cs="Times New Roman"/>
          <w:bCs/>
          <w:i/>
          <w:iCs/>
          <w:sz w:val="22"/>
          <w:szCs w:val="22"/>
          <w:vertAlign w:val="subscript"/>
        </w:rPr>
        <w:t>F</w:t>
      </w:r>
      <w:r w:rsidRPr="002D48D0">
        <w:rPr>
          <w:rFonts w:ascii="Times New Roman" w:hAnsi="Times New Roman" w:cs="Times New Roman"/>
          <w:bCs/>
          <w:sz w:val="22"/>
          <w:szCs w:val="22"/>
        </w:rPr>
        <w:t xml:space="preserve"> and </w:t>
      </w:r>
      <w:r w:rsidRPr="002D48D0">
        <w:rPr>
          <w:rFonts w:ascii="Times New Roman" w:hAnsi="Times New Roman" w:cs="Times New Roman"/>
          <w:bCs/>
          <w:i/>
          <w:iCs/>
          <w:sz w:val="22"/>
          <w:szCs w:val="22"/>
        </w:rPr>
        <w:t>T</w:t>
      </w:r>
      <w:r w:rsidRPr="002D48D0">
        <w:rPr>
          <w:rFonts w:ascii="Times New Roman" w:hAnsi="Times New Roman" w:cs="Times New Roman"/>
          <w:bCs/>
          <w:i/>
          <w:iCs/>
          <w:sz w:val="22"/>
          <w:szCs w:val="22"/>
          <w:vertAlign w:val="subscript"/>
        </w:rPr>
        <w:t>P</w:t>
      </w:r>
      <w:r w:rsidRPr="002D48D0">
        <w:rPr>
          <w:rFonts w:ascii="Times New Roman" w:hAnsi="Times New Roman" w:cs="Times New Roman"/>
          <w:bCs/>
          <w:sz w:val="22"/>
          <w:szCs w:val="22"/>
        </w:rPr>
        <w:t xml:space="preserve"> are the fractional distances in time to the future and past GCM keyframes, and </w:t>
      </w:r>
      <w:proofErr w:type="spellStart"/>
      <w:r w:rsidRPr="002D48D0">
        <w:rPr>
          <w:rFonts w:ascii="Times New Roman" w:hAnsi="Times New Roman" w:cs="Times New Roman"/>
          <w:bCs/>
          <w:i/>
          <w:iCs/>
          <w:sz w:val="22"/>
          <w:szCs w:val="22"/>
        </w:rPr>
        <w:t>A</w:t>
      </w:r>
      <w:r w:rsidRPr="002D48D0">
        <w:rPr>
          <w:rFonts w:ascii="Times New Roman" w:hAnsi="Times New Roman" w:cs="Times New Roman"/>
          <w:bCs/>
          <w:i/>
          <w:iCs/>
          <w:sz w:val="22"/>
          <w:szCs w:val="22"/>
          <w:vertAlign w:val="subscript"/>
        </w:rPr>
        <w:t>grid</w:t>
      </w:r>
      <w:proofErr w:type="spellEnd"/>
      <w:r w:rsidRPr="002D48D0">
        <w:rPr>
          <w:rFonts w:ascii="Times New Roman" w:hAnsi="Times New Roman" w:cs="Times New Roman"/>
          <w:bCs/>
          <w:sz w:val="22"/>
          <w:szCs w:val="22"/>
        </w:rPr>
        <w:t xml:space="preserve"> is the </w:t>
      </w:r>
      <w:proofErr w:type="spellStart"/>
      <w:r w:rsidRPr="002D48D0">
        <w:rPr>
          <w:rFonts w:ascii="Times New Roman" w:hAnsi="Times New Roman" w:cs="Times New Roman"/>
          <w:bCs/>
          <w:sz w:val="22"/>
          <w:szCs w:val="22"/>
        </w:rPr>
        <w:t>gridbox</w:t>
      </w:r>
      <w:proofErr w:type="spellEnd"/>
      <w:r w:rsidRPr="002D48D0">
        <w:rPr>
          <w:rFonts w:ascii="Times New Roman" w:hAnsi="Times New Roman" w:cs="Times New Roman"/>
          <w:bCs/>
          <w:sz w:val="22"/>
          <w:szCs w:val="22"/>
        </w:rPr>
        <w:t xml:space="preserve"> area, which id dependent on latitude.</w:t>
      </w:r>
    </w:p>
    <w:p w14:paraId="10CC4F48" w14:textId="77777777" w:rsidR="00C63F84" w:rsidRDefault="00C63F84" w:rsidP="00C63F84">
      <w:pPr>
        <w:spacing w:line="360" w:lineRule="auto"/>
        <w:rPr>
          <w:rFonts w:ascii="Times New Roman" w:hAnsi="Times New Roman" w:cs="Times New Roman"/>
          <w:b/>
          <w:sz w:val="22"/>
          <w:szCs w:val="22"/>
        </w:rPr>
      </w:pPr>
    </w:p>
    <w:p w14:paraId="5DE9C684" w14:textId="03207F9D" w:rsidR="002D48D0" w:rsidRPr="002D48D0" w:rsidRDefault="002D48D0" w:rsidP="00C63F84">
      <w:pPr>
        <w:spacing w:line="360" w:lineRule="auto"/>
        <w:rPr>
          <w:rFonts w:ascii="Times New Roman" w:hAnsi="Times New Roman" w:cs="Times New Roman"/>
          <w:b/>
          <w:sz w:val="22"/>
          <w:szCs w:val="22"/>
        </w:rPr>
      </w:pPr>
      <w:r w:rsidRPr="002D48D0">
        <w:rPr>
          <w:rFonts w:ascii="Times New Roman" w:hAnsi="Times New Roman" w:cs="Times New Roman"/>
          <w:b/>
          <w:sz w:val="22"/>
          <w:szCs w:val="22"/>
        </w:rPr>
        <w:t>Continental weathering fluxes</w:t>
      </w:r>
    </w:p>
    <w:p w14:paraId="6C71A54B" w14:textId="1AD43C67" w:rsidR="002D48D0" w:rsidRPr="002D48D0" w:rsidRDefault="002D48D0" w:rsidP="00C63F84">
      <w:pPr>
        <w:spacing w:line="360" w:lineRule="auto"/>
        <w:ind w:firstLine="720"/>
        <w:rPr>
          <w:rFonts w:ascii="Times New Roman" w:hAnsi="Times New Roman" w:cs="Times New Roman"/>
          <w:sz w:val="22"/>
          <w:szCs w:val="22"/>
        </w:rPr>
      </w:pPr>
      <w:r w:rsidRPr="002D48D0">
        <w:rPr>
          <w:rFonts w:ascii="Times New Roman" w:hAnsi="Times New Roman" w:cs="Times New Roman"/>
          <w:sz w:val="22"/>
          <w:szCs w:val="22"/>
        </w:rPr>
        <w:t>Basin-scale silicate weathering rates are calculated using the following parametric relationship, from West (2012), which combines dependencies on local runoff, temperature and erosion rate.</w:t>
      </w:r>
    </w:p>
    <w:p w14:paraId="5EDF2B4D" w14:textId="77777777" w:rsidR="002D48D0" w:rsidRPr="002D48D0" w:rsidRDefault="00000000" w:rsidP="00C63F84">
      <w:pPr>
        <w:spacing w:line="360" w:lineRule="auto"/>
        <w:jc w:val="center"/>
        <w:rPr>
          <w:rFonts w:ascii="Times New Roman" w:hAnsi="Times New Roman" w:cs="Times New Roman"/>
          <w:bCs/>
          <w:sz w:val="22"/>
          <w:szCs w:val="22"/>
          <w:lang w:eastAsia="zh-CN"/>
        </w:rPr>
      </w:pPr>
      <m:oMath>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ω</m:t>
            </m:r>
          </m:e>
          <m:sub>
            <m:r>
              <w:rPr>
                <w:rFonts w:ascii="Cambria Math" w:hAnsi="Cambria Math" w:cs="Times New Roman"/>
                <w:noProof/>
                <w:sz w:val="22"/>
                <w:szCs w:val="22"/>
                <w:lang w:eastAsia="zh-CN"/>
              </w:rPr>
              <m:t>sil</m:t>
            </m:r>
          </m:sub>
        </m:sSub>
        <m:r>
          <w:rPr>
            <w:rFonts w:ascii="Cambria Math" w:hAnsi="Cambria Math" w:cs="Times New Roman"/>
            <w:noProof/>
            <w:sz w:val="22"/>
            <w:szCs w:val="22"/>
            <w:lang w:eastAsia="zh-CN"/>
          </w:rPr>
          <m:t>=ε∙</m:t>
        </m:r>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χ</m:t>
            </m:r>
          </m:e>
          <m:sub>
            <m:r>
              <w:rPr>
                <w:rFonts w:ascii="Cambria Math" w:hAnsi="Cambria Math" w:cs="Times New Roman"/>
                <w:noProof/>
                <w:sz w:val="22"/>
                <w:szCs w:val="22"/>
                <w:lang w:eastAsia="zh-CN"/>
              </w:rPr>
              <m:t>m</m:t>
            </m:r>
          </m:sub>
        </m:sSub>
        <m:r>
          <w:rPr>
            <w:rFonts w:ascii="Cambria Math" w:hAnsi="Cambria Math" w:cs="Times New Roman"/>
            <w:noProof/>
            <w:sz w:val="22"/>
            <w:szCs w:val="22"/>
            <w:lang w:eastAsia="zh-CN"/>
          </w:rPr>
          <m:t>∙</m:t>
        </m:r>
        <m:d>
          <m:dPr>
            <m:begChr m:val="{"/>
            <m:endChr m:val="}"/>
            <m:ctrlPr>
              <w:rPr>
                <w:rFonts w:ascii="Cambria Math" w:hAnsi="Cambria Math" w:cs="Times New Roman"/>
                <w:bCs/>
                <w:i/>
                <w:noProof/>
                <w:sz w:val="22"/>
                <w:szCs w:val="22"/>
                <w:lang w:eastAsia="zh-CN"/>
              </w:rPr>
            </m:ctrlPr>
          </m:dPr>
          <m:e>
            <m:r>
              <w:rPr>
                <w:rFonts w:ascii="Cambria Math" w:hAnsi="Cambria Math" w:cs="Times New Roman"/>
                <w:noProof/>
                <w:sz w:val="22"/>
                <w:szCs w:val="22"/>
                <w:lang w:eastAsia="zh-CN"/>
              </w:rPr>
              <m:t>1-</m:t>
            </m:r>
            <m:sSup>
              <m:sSupPr>
                <m:ctrlPr>
                  <w:rPr>
                    <w:rFonts w:ascii="Cambria Math" w:hAnsi="Cambria Math" w:cs="Times New Roman"/>
                    <w:bCs/>
                    <w:i/>
                    <w:noProof/>
                    <w:sz w:val="22"/>
                    <w:szCs w:val="22"/>
                    <w:lang w:eastAsia="zh-CN"/>
                  </w:rPr>
                </m:ctrlPr>
              </m:sSupPr>
              <m:e>
                <m:r>
                  <w:rPr>
                    <w:rFonts w:ascii="Cambria Math" w:hAnsi="Cambria Math" w:cs="Times New Roman"/>
                    <w:noProof/>
                    <w:sz w:val="22"/>
                    <w:szCs w:val="22"/>
                    <w:lang w:eastAsia="zh-CN"/>
                  </w:rPr>
                  <m:t>e</m:t>
                </m:r>
              </m:e>
              <m:sup>
                <m:r>
                  <w:rPr>
                    <w:rFonts w:ascii="Cambria Math" w:hAnsi="Cambria Math" w:cs="Times New Roman"/>
                    <w:noProof/>
                    <w:sz w:val="22"/>
                    <w:szCs w:val="22"/>
                    <w:lang w:eastAsia="zh-CN"/>
                  </w:rPr>
                  <m:t>-K∙</m:t>
                </m:r>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f</m:t>
                    </m:r>
                  </m:e>
                  <m:sub>
                    <m:r>
                      <w:rPr>
                        <w:rFonts w:ascii="Cambria Math" w:hAnsi="Cambria Math" w:cs="Times New Roman"/>
                        <w:noProof/>
                        <w:sz w:val="22"/>
                        <w:szCs w:val="22"/>
                        <w:lang w:eastAsia="zh-CN"/>
                      </w:rPr>
                      <m:t>kinetic</m:t>
                    </m:r>
                  </m:sub>
                </m:sSub>
              </m:sup>
            </m:sSup>
          </m:e>
        </m:d>
      </m:oMath>
      <w:r w:rsidR="002D48D0" w:rsidRPr="002D48D0">
        <w:rPr>
          <w:rFonts w:ascii="Times New Roman" w:hAnsi="Times New Roman" w:cs="Times New Roman"/>
          <w:bCs/>
          <w:sz w:val="22"/>
          <w:szCs w:val="22"/>
          <w:lang w:eastAsia="zh-CN"/>
        </w:rPr>
        <w:tab/>
      </w:r>
      <w:r w:rsidR="002D48D0" w:rsidRPr="002D48D0">
        <w:rPr>
          <w:rFonts w:ascii="Times New Roman" w:hAnsi="Times New Roman" w:cs="Times New Roman"/>
          <w:bCs/>
          <w:sz w:val="22"/>
          <w:szCs w:val="22"/>
          <w:lang w:eastAsia="zh-CN"/>
        </w:rPr>
        <w:tab/>
        <w:t>(4)</w:t>
      </w:r>
    </w:p>
    <w:p w14:paraId="679D6CA1" w14:textId="77777777" w:rsidR="002D48D0" w:rsidRPr="002D48D0" w:rsidRDefault="002D48D0" w:rsidP="00C63F84">
      <w:pPr>
        <w:spacing w:line="360" w:lineRule="auto"/>
        <w:rPr>
          <w:rFonts w:ascii="Times New Roman" w:hAnsi="Times New Roman" w:cs="Times New Roman"/>
          <w:bCs/>
          <w:sz w:val="22"/>
          <w:szCs w:val="22"/>
          <w:lang w:eastAsia="zh-CN"/>
        </w:rPr>
      </w:pPr>
      <w:r w:rsidRPr="002D48D0">
        <w:rPr>
          <w:rFonts w:ascii="Times New Roman" w:hAnsi="Times New Roman" w:cs="Times New Roman"/>
          <w:bCs/>
          <w:sz w:val="22"/>
          <w:szCs w:val="22"/>
          <w:lang w:eastAsia="zh-CN"/>
        </w:rPr>
        <w:t xml:space="preserve">Where </w:t>
      </w:r>
      <m:oMath>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ω</m:t>
            </m:r>
          </m:e>
          <m:sub>
            <m:r>
              <w:rPr>
                <w:rFonts w:ascii="Cambria Math" w:hAnsi="Cambria Math" w:cs="Times New Roman"/>
                <w:noProof/>
                <w:sz w:val="22"/>
                <w:szCs w:val="22"/>
                <w:lang w:eastAsia="zh-CN"/>
              </w:rPr>
              <m:t>sil</m:t>
            </m:r>
          </m:sub>
        </m:sSub>
      </m:oMath>
      <w:r w:rsidRPr="002D48D0">
        <w:rPr>
          <w:rFonts w:ascii="Times New Roman" w:hAnsi="Times New Roman" w:cs="Times New Roman"/>
          <w:sz w:val="22"/>
          <w:szCs w:val="22"/>
          <w:lang w:eastAsia="zh-CN"/>
        </w:rPr>
        <w:t xml:space="preserve"> </w:t>
      </w:r>
      <w:r w:rsidRPr="002D48D0">
        <w:rPr>
          <w:rFonts w:ascii="Times New Roman" w:hAnsi="Times New Roman" w:cs="Times New Roman"/>
          <w:bCs/>
          <w:sz w:val="22"/>
          <w:szCs w:val="22"/>
          <w:lang w:eastAsia="zh-CN"/>
        </w:rPr>
        <w:t>is the local silicate cation denudation flux and the kinetic term is defined by:</w:t>
      </w:r>
    </w:p>
    <w:p w14:paraId="1D5D3D39" w14:textId="77777777" w:rsidR="002D48D0" w:rsidRPr="002D48D0" w:rsidRDefault="00000000" w:rsidP="00C63F84">
      <w:pPr>
        <w:spacing w:line="360" w:lineRule="auto"/>
        <w:jc w:val="center"/>
        <w:rPr>
          <w:rFonts w:ascii="Times New Roman" w:hAnsi="Times New Roman" w:cs="Times New Roman"/>
          <w:sz w:val="22"/>
          <w:szCs w:val="22"/>
          <w:lang w:eastAsia="zh-CN"/>
        </w:rPr>
      </w:pPr>
      <m:oMath>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f</m:t>
            </m:r>
          </m:e>
          <m:sub>
            <m:r>
              <w:rPr>
                <w:rFonts w:ascii="Cambria Math" w:hAnsi="Cambria Math" w:cs="Times New Roman"/>
                <w:noProof/>
                <w:sz w:val="22"/>
                <w:szCs w:val="22"/>
                <w:lang w:eastAsia="zh-CN"/>
              </w:rPr>
              <m:t>kinetic</m:t>
            </m:r>
          </m:sub>
        </m:sSub>
        <m:r>
          <w:rPr>
            <w:rFonts w:ascii="Cambria Math" w:hAnsi="Cambria Math" w:cs="Times New Roman"/>
            <w:noProof/>
            <w:sz w:val="22"/>
            <w:szCs w:val="22"/>
            <w:lang w:eastAsia="zh-CN"/>
          </w:rPr>
          <m:t>=f(Q)∙f(T)∙f(ε)</m:t>
        </m:r>
      </m:oMath>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t>(5)</w:t>
      </w:r>
    </w:p>
    <w:p w14:paraId="1D027A4B" w14:textId="77777777" w:rsidR="002D48D0" w:rsidRPr="002D48D0" w:rsidRDefault="002D48D0" w:rsidP="00C63F84">
      <w:pPr>
        <w:spacing w:line="360" w:lineRule="auto"/>
        <w:rPr>
          <w:rFonts w:ascii="Times New Roman" w:hAnsi="Times New Roman" w:cs="Times New Roman"/>
          <w:sz w:val="22"/>
          <w:szCs w:val="22"/>
          <w:lang w:eastAsia="zh-CN"/>
        </w:rPr>
      </w:pPr>
      <w:r w:rsidRPr="002D48D0">
        <w:rPr>
          <w:rFonts w:ascii="Times New Roman" w:hAnsi="Times New Roman" w:cs="Times New Roman"/>
          <w:sz w:val="22"/>
          <w:szCs w:val="22"/>
          <w:lang w:eastAsia="zh-CN"/>
        </w:rPr>
        <w:t>Where</w:t>
      </w:r>
      <w:r w:rsidRPr="002D48D0">
        <w:rPr>
          <w:rFonts w:ascii="Times New Roman" w:hAnsi="Times New Roman" w:cs="Times New Roman"/>
          <w:sz w:val="22"/>
          <w:szCs w:val="22"/>
          <w:lang w:eastAsia="zh-CN"/>
        </w:rPr>
        <w:tab/>
        <w:t>dependencies on local runoff, temperature and erosion rates are calculated as:</w:t>
      </w:r>
    </w:p>
    <w:p w14:paraId="031A46C6" w14:textId="77777777" w:rsidR="002D48D0" w:rsidRPr="002D48D0" w:rsidRDefault="002D48D0" w:rsidP="00C63F84">
      <w:pPr>
        <w:spacing w:line="360" w:lineRule="auto"/>
        <w:jc w:val="center"/>
        <w:rPr>
          <w:rFonts w:ascii="Times New Roman" w:hAnsi="Times New Roman" w:cs="Times New Roman"/>
          <w:bCs/>
          <w:sz w:val="22"/>
          <w:szCs w:val="22"/>
          <w:lang w:eastAsia="zh-CN"/>
        </w:rPr>
      </w:pPr>
      <m:oMath>
        <m:r>
          <w:rPr>
            <w:rFonts w:ascii="Cambria Math" w:hAnsi="Cambria Math" w:cs="Times New Roman"/>
            <w:noProof/>
            <w:sz w:val="22"/>
            <w:szCs w:val="22"/>
            <w:lang w:eastAsia="zh-CN"/>
          </w:rPr>
          <m:t>f</m:t>
        </m:r>
        <m:d>
          <m:dPr>
            <m:ctrlPr>
              <w:rPr>
                <w:rFonts w:ascii="Cambria Math" w:hAnsi="Cambria Math" w:cs="Times New Roman"/>
                <w:bCs/>
                <w:i/>
                <w:noProof/>
                <w:sz w:val="22"/>
                <w:szCs w:val="22"/>
                <w:lang w:eastAsia="zh-CN"/>
              </w:rPr>
            </m:ctrlPr>
          </m:dPr>
          <m:e>
            <m:r>
              <w:rPr>
                <w:rFonts w:ascii="Cambria Math" w:hAnsi="Cambria Math" w:cs="Times New Roman"/>
                <w:noProof/>
                <w:sz w:val="22"/>
                <w:szCs w:val="22"/>
                <w:lang w:eastAsia="zh-CN"/>
              </w:rPr>
              <m:t>Q</m:t>
            </m:r>
          </m:e>
        </m:d>
        <m:r>
          <w:rPr>
            <w:rFonts w:ascii="Cambria Math" w:hAnsi="Cambria Math" w:cs="Times New Roman"/>
            <w:noProof/>
            <w:sz w:val="22"/>
            <w:szCs w:val="22"/>
            <w:lang w:eastAsia="zh-CN"/>
          </w:rPr>
          <m:t>=</m:t>
        </m:r>
        <m:d>
          <m:dPr>
            <m:ctrlPr>
              <w:rPr>
                <w:rFonts w:ascii="Cambria Math" w:hAnsi="Cambria Math" w:cs="Times New Roman"/>
                <w:bCs/>
                <w:i/>
                <w:noProof/>
                <w:sz w:val="22"/>
                <w:szCs w:val="22"/>
                <w:lang w:eastAsia="zh-CN"/>
              </w:rPr>
            </m:ctrlPr>
          </m:dPr>
          <m:e>
            <m:r>
              <w:rPr>
                <w:rFonts w:ascii="Cambria Math" w:hAnsi="Cambria Math" w:cs="Times New Roman"/>
                <w:noProof/>
                <w:sz w:val="22"/>
                <w:szCs w:val="22"/>
                <w:lang w:eastAsia="zh-CN"/>
              </w:rPr>
              <m:t>1-</m:t>
            </m:r>
            <m:sSup>
              <m:sSupPr>
                <m:ctrlPr>
                  <w:rPr>
                    <w:rFonts w:ascii="Cambria Math" w:hAnsi="Cambria Math" w:cs="Times New Roman"/>
                    <w:bCs/>
                    <w:i/>
                    <w:noProof/>
                    <w:sz w:val="22"/>
                    <w:szCs w:val="22"/>
                    <w:lang w:eastAsia="zh-CN"/>
                  </w:rPr>
                </m:ctrlPr>
              </m:sSupPr>
              <m:e>
                <m:r>
                  <w:rPr>
                    <w:rFonts w:ascii="Cambria Math" w:hAnsi="Cambria Math" w:cs="Times New Roman"/>
                    <w:noProof/>
                    <w:sz w:val="22"/>
                    <w:szCs w:val="22"/>
                    <w:lang w:eastAsia="zh-CN"/>
                  </w:rPr>
                  <m:t>e</m:t>
                </m:r>
              </m:e>
              <m:sup>
                <m:r>
                  <w:rPr>
                    <w:rFonts w:ascii="Cambria Math" w:hAnsi="Cambria Math" w:cs="Times New Roman"/>
                    <w:noProof/>
                    <w:sz w:val="22"/>
                    <w:szCs w:val="22"/>
                    <w:lang w:eastAsia="zh-CN"/>
                  </w:rPr>
                  <m:t>-</m:t>
                </m:r>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w</m:t>
                    </m:r>
                  </m:sub>
                </m:sSub>
                <m:r>
                  <w:rPr>
                    <w:rFonts w:ascii="Cambria Math" w:hAnsi="Cambria Math" w:cs="Times New Roman"/>
                    <w:noProof/>
                    <w:sz w:val="22"/>
                    <w:szCs w:val="22"/>
                    <w:lang w:eastAsia="zh-CN"/>
                  </w:rPr>
                  <m:t>Q</m:t>
                </m:r>
              </m:sup>
            </m:sSup>
          </m:e>
        </m:d>
      </m:oMath>
      <w:r w:rsidRPr="002D48D0">
        <w:rPr>
          <w:rFonts w:ascii="Times New Roman" w:hAnsi="Times New Roman" w:cs="Times New Roman"/>
          <w:bCs/>
          <w:sz w:val="22"/>
          <w:szCs w:val="22"/>
          <w:lang w:eastAsia="zh-CN"/>
        </w:rPr>
        <w:t xml:space="preserve"> </w:t>
      </w:r>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t>(6)</w:t>
      </w:r>
    </w:p>
    <w:p w14:paraId="2219BDE6" w14:textId="77777777" w:rsidR="002D48D0" w:rsidRPr="002D48D0" w:rsidRDefault="002D48D0" w:rsidP="00C63F84">
      <w:pPr>
        <w:spacing w:line="360" w:lineRule="auto"/>
        <w:jc w:val="center"/>
        <w:rPr>
          <w:rFonts w:ascii="Times New Roman" w:hAnsi="Times New Roman" w:cs="Times New Roman"/>
          <w:bCs/>
          <w:sz w:val="22"/>
          <w:szCs w:val="22"/>
          <w:lang w:eastAsia="zh-CN"/>
        </w:rPr>
      </w:pPr>
      <m:oMath>
        <m:r>
          <w:rPr>
            <w:rFonts w:ascii="Cambria Math" w:hAnsi="Cambria Math" w:cs="Times New Roman"/>
            <w:noProof/>
            <w:sz w:val="22"/>
            <w:szCs w:val="22"/>
            <w:lang w:eastAsia="zh-CN"/>
          </w:rPr>
          <m:t>f</m:t>
        </m:r>
        <m:d>
          <m:dPr>
            <m:ctrlPr>
              <w:rPr>
                <w:rFonts w:ascii="Cambria Math" w:hAnsi="Cambria Math" w:cs="Times New Roman"/>
                <w:bCs/>
                <w:i/>
                <w:noProof/>
                <w:sz w:val="22"/>
                <w:szCs w:val="22"/>
                <w:lang w:eastAsia="zh-CN"/>
              </w:rPr>
            </m:ctrlPr>
          </m:dPr>
          <m:e>
            <m:r>
              <w:rPr>
                <w:rFonts w:ascii="Cambria Math" w:hAnsi="Cambria Math" w:cs="Times New Roman"/>
                <w:noProof/>
                <w:sz w:val="22"/>
                <w:szCs w:val="22"/>
                <w:lang w:eastAsia="zh-CN"/>
              </w:rPr>
              <m:t>T</m:t>
            </m:r>
          </m:e>
        </m:d>
        <m:r>
          <w:rPr>
            <w:rFonts w:ascii="Cambria Math" w:hAnsi="Cambria Math" w:cs="Times New Roman"/>
            <w:noProof/>
            <w:sz w:val="22"/>
            <w:szCs w:val="22"/>
            <w:lang w:eastAsia="zh-CN"/>
          </w:rPr>
          <m:t>=</m:t>
        </m:r>
        <m:sSup>
          <m:sSupPr>
            <m:ctrlPr>
              <w:rPr>
                <w:rFonts w:ascii="Cambria Math" w:hAnsi="Cambria Math" w:cs="Times New Roman"/>
                <w:bCs/>
                <w:i/>
                <w:noProof/>
                <w:sz w:val="22"/>
                <w:szCs w:val="22"/>
                <w:lang w:eastAsia="zh-CN"/>
              </w:rPr>
            </m:ctrlPr>
          </m:sSupPr>
          <m:e>
            <m:r>
              <w:rPr>
                <w:rFonts w:ascii="Cambria Math" w:hAnsi="Cambria Math" w:cs="Times New Roman"/>
                <w:noProof/>
                <w:sz w:val="22"/>
                <w:szCs w:val="22"/>
                <w:lang w:eastAsia="zh-CN"/>
              </w:rPr>
              <m:t>e</m:t>
            </m:r>
          </m:e>
          <m:sup>
            <m:d>
              <m:dPr>
                <m:ctrlPr>
                  <w:rPr>
                    <w:rFonts w:ascii="Cambria Math" w:hAnsi="Cambria Math" w:cs="Times New Roman"/>
                    <w:bCs/>
                    <w:i/>
                    <w:noProof/>
                    <w:sz w:val="22"/>
                    <w:szCs w:val="22"/>
                    <w:lang w:eastAsia="zh-CN"/>
                  </w:rPr>
                </m:ctrlPr>
              </m:dPr>
              <m:e>
                <m:f>
                  <m:fPr>
                    <m:ctrlPr>
                      <w:rPr>
                        <w:rFonts w:ascii="Cambria Math" w:hAnsi="Cambria Math" w:cs="Times New Roman"/>
                        <w:bCs/>
                        <w:i/>
                        <w:noProof/>
                        <w:sz w:val="22"/>
                        <w:szCs w:val="22"/>
                        <w:lang w:eastAsia="zh-CN"/>
                      </w:rPr>
                    </m:ctrlPr>
                  </m:fPr>
                  <m:num>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E</m:t>
                        </m:r>
                      </m:e>
                      <m:sub>
                        <m:r>
                          <w:rPr>
                            <w:rFonts w:ascii="Cambria Math" w:hAnsi="Cambria Math" w:cs="Times New Roman"/>
                            <w:noProof/>
                            <w:sz w:val="22"/>
                            <w:szCs w:val="22"/>
                            <w:lang w:eastAsia="zh-CN"/>
                          </w:rPr>
                          <m:t>a</m:t>
                        </m:r>
                      </m:sub>
                    </m:sSub>
                  </m:num>
                  <m:den>
                    <m:r>
                      <w:rPr>
                        <w:rFonts w:ascii="Cambria Math" w:hAnsi="Cambria Math" w:cs="Times New Roman"/>
                        <w:noProof/>
                        <w:sz w:val="22"/>
                        <w:szCs w:val="22"/>
                        <w:lang w:eastAsia="zh-CN"/>
                      </w:rPr>
                      <m:t>R</m:t>
                    </m:r>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T</m:t>
                        </m:r>
                      </m:e>
                      <m:sub>
                        <m:r>
                          <w:rPr>
                            <w:rFonts w:ascii="Cambria Math" w:hAnsi="Cambria Math" w:cs="Times New Roman"/>
                            <w:noProof/>
                            <w:sz w:val="22"/>
                            <w:szCs w:val="22"/>
                            <w:lang w:eastAsia="zh-CN"/>
                          </w:rPr>
                          <m:t>0</m:t>
                        </m:r>
                      </m:sub>
                    </m:sSub>
                  </m:den>
                </m:f>
                <m:r>
                  <w:rPr>
                    <w:rFonts w:ascii="Cambria Math" w:hAnsi="Cambria Math" w:cs="Times New Roman"/>
                    <w:noProof/>
                    <w:sz w:val="22"/>
                    <w:szCs w:val="22"/>
                    <w:lang w:eastAsia="zh-CN"/>
                  </w:rPr>
                  <m:t>-</m:t>
                </m:r>
                <m:f>
                  <m:fPr>
                    <m:ctrlPr>
                      <w:rPr>
                        <w:rFonts w:ascii="Cambria Math" w:hAnsi="Cambria Math" w:cs="Times New Roman"/>
                        <w:bCs/>
                        <w:i/>
                        <w:noProof/>
                        <w:sz w:val="22"/>
                        <w:szCs w:val="22"/>
                        <w:lang w:eastAsia="zh-CN"/>
                      </w:rPr>
                    </m:ctrlPr>
                  </m:fPr>
                  <m:num>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E</m:t>
                        </m:r>
                      </m:e>
                      <m:sub>
                        <m:r>
                          <w:rPr>
                            <w:rFonts w:ascii="Cambria Math" w:hAnsi="Cambria Math" w:cs="Times New Roman"/>
                            <w:noProof/>
                            <w:sz w:val="22"/>
                            <w:szCs w:val="22"/>
                            <w:lang w:eastAsia="zh-CN"/>
                          </w:rPr>
                          <m:t>a</m:t>
                        </m:r>
                      </m:sub>
                    </m:sSub>
                  </m:num>
                  <m:den>
                    <m:r>
                      <w:rPr>
                        <w:rFonts w:ascii="Cambria Math" w:hAnsi="Cambria Math" w:cs="Times New Roman"/>
                        <w:noProof/>
                        <w:sz w:val="22"/>
                        <w:szCs w:val="22"/>
                        <w:lang w:eastAsia="zh-CN"/>
                      </w:rPr>
                      <m:t>RT</m:t>
                    </m:r>
                  </m:den>
                </m:f>
              </m:e>
            </m:d>
          </m:sup>
        </m:sSup>
      </m:oMath>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t>(7)</w:t>
      </w:r>
    </w:p>
    <w:p w14:paraId="5096DB3A" w14:textId="77777777" w:rsidR="002D48D0" w:rsidRPr="002D48D0" w:rsidRDefault="002D48D0" w:rsidP="00C63F84">
      <w:pPr>
        <w:spacing w:line="360" w:lineRule="auto"/>
        <w:jc w:val="center"/>
        <w:rPr>
          <w:rFonts w:ascii="Times New Roman" w:hAnsi="Times New Roman" w:cs="Times New Roman"/>
          <w:bCs/>
          <w:sz w:val="22"/>
          <w:szCs w:val="22"/>
          <w:lang w:eastAsia="zh-CN"/>
        </w:rPr>
      </w:pPr>
      <m:oMath>
        <m:r>
          <w:rPr>
            <w:rFonts w:ascii="Cambria Math" w:hAnsi="Cambria Math" w:cs="Times New Roman"/>
            <w:noProof/>
            <w:sz w:val="22"/>
            <w:szCs w:val="22"/>
            <w:lang w:eastAsia="zh-CN"/>
          </w:rPr>
          <m:t>f</m:t>
        </m:r>
        <m:d>
          <m:dPr>
            <m:ctrlPr>
              <w:rPr>
                <w:rFonts w:ascii="Cambria Math" w:hAnsi="Cambria Math" w:cs="Times New Roman"/>
                <w:bCs/>
                <w:i/>
                <w:noProof/>
                <w:sz w:val="22"/>
                <w:szCs w:val="22"/>
                <w:lang w:eastAsia="zh-CN"/>
              </w:rPr>
            </m:ctrlPr>
          </m:dPr>
          <m:e>
            <m:r>
              <w:rPr>
                <w:rFonts w:ascii="Cambria Math" w:hAnsi="Cambria Math" w:cs="Times New Roman"/>
                <w:noProof/>
                <w:sz w:val="22"/>
                <w:szCs w:val="22"/>
                <w:lang w:eastAsia="zh-CN"/>
              </w:rPr>
              <m:t>ε</m:t>
            </m:r>
          </m:e>
        </m:d>
        <m:r>
          <w:rPr>
            <w:rFonts w:ascii="Cambria Math" w:hAnsi="Cambria Math" w:cs="Times New Roman"/>
            <w:noProof/>
            <w:sz w:val="22"/>
            <w:szCs w:val="22"/>
            <w:lang w:eastAsia="zh-CN"/>
          </w:rPr>
          <m:t>=</m:t>
        </m:r>
        <m:f>
          <m:fPr>
            <m:ctrlPr>
              <w:rPr>
                <w:rFonts w:ascii="Cambria Math" w:hAnsi="Cambria Math" w:cs="Times New Roman"/>
                <w:bCs/>
                <w:i/>
                <w:noProof/>
                <w:sz w:val="22"/>
                <w:szCs w:val="22"/>
                <w:lang w:eastAsia="zh-CN"/>
              </w:rPr>
            </m:ctrlPr>
          </m:fPr>
          <m:num>
            <m:sSup>
              <m:sSupPr>
                <m:ctrlPr>
                  <w:rPr>
                    <w:rFonts w:ascii="Cambria Math" w:hAnsi="Cambria Math" w:cs="Times New Roman"/>
                    <w:bCs/>
                    <w:i/>
                    <w:noProof/>
                    <w:sz w:val="22"/>
                    <w:szCs w:val="22"/>
                    <w:lang w:eastAsia="zh-CN"/>
                  </w:rPr>
                </m:ctrlPr>
              </m:sSupPr>
              <m:e>
                <m:d>
                  <m:dPr>
                    <m:ctrlPr>
                      <w:rPr>
                        <w:rFonts w:ascii="Cambria Math" w:hAnsi="Cambria Math" w:cs="Times New Roman"/>
                        <w:bCs/>
                        <w:i/>
                        <w:noProof/>
                        <w:sz w:val="22"/>
                        <w:szCs w:val="22"/>
                        <w:lang w:eastAsia="zh-CN"/>
                      </w:rPr>
                    </m:ctrlPr>
                  </m:dPr>
                  <m:e>
                    <m:f>
                      <m:fPr>
                        <m:ctrlPr>
                          <w:rPr>
                            <w:rFonts w:ascii="Cambria Math" w:hAnsi="Cambria Math" w:cs="Times New Roman"/>
                            <w:bCs/>
                            <w:i/>
                            <w:noProof/>
                            <w:sz w:val="22"/>
                            <w:szCs w:val="22"/>
                            <w:lang w:eastAsia="zh-CN"/>
                          </w:rPr>
                        </m:ctrlPr>
                      </m:fPr>
                      <m:num>
                        <m:r>
                          <w:rPr>
                            <w:rFonts w:ascii="Cambria Math" w:hAnsi="Cambria Math" w:cs="Times New Roman"/>
                            <w:noProof/>
                            <w:sz w:val="22"/>
                            <w:szCs w:val="22"/>
                            <w:lang w:eastAsia="zh-CN"/>
                          </w:rPr>
                          <m:t>z</m:t>
                        </m:r>
                      </m:num>
                      <m:den>
                        <m:r>
                          <w:rPr>
                            <w:rFonts w:ascii="Cambria Math" w:hAnsi="Cambria Math" w:cs="Times New Roman"/>
                            <w:noProof/>
                            <w:sz w:val="22"/>
                            <w:szCs w:val="22"/>
                            <w:lang w:eastAsia="zh-CN"/>
                          </w:rPr>
                          <m:t>ε</m:t>
                        </m:r>
                      </m:den>
                    </m:f>
                  </m:e>
                </m:d>
              </m:e>
              <m:sup>
                <m:r>
                  <w:rPr>
                    <w:rFonts w:ascii="Cambria Math" w:hAnsi="Cambria Math" w:cs="Times New Roman"/>
                    <w:noProof/>
                    <w:sz w:val="22"/>
                    <w:szCs w:val="22"/>
                    <w:lang w:eastAsia="zh-CN"/>
                  </w:rPr>
                  <m:t>σ+1</m:t>
                </m:r>
              </m:sup>
            </m:sSup>
          </m:num>
          <m:den>
            <m:r>
              <w:rPr>
                <w:rFonts w:ascii="Cambria Math" w:hAnsi="Cambria Math" w:cs="Times New Roman"/>
                <w:noProof/>
                <w:sz w:val="22"/>
                <w:szCs w:val="22"/>
                <w:lang w:eastAsia="zh-CN"/>
              </w:rPr>
              <m:t>σ+1</m:t>
            </m:r>
          </m:den>
        </m:f>
      </m:oMath>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t>(8)</w:t>
      </w:r>
    </w:p>
    <w:p w14:paraId="02E54649" w14:textId="77777777" w:rsidR="00C63F84" w:rsidRDefault="00C63F84" w:rsidP="00C63F84">
      <w:pPr>
        <w:spacing w:line="360" w:lineRule="auto"/>
        <w:rPr>
          <w:rFonts w:ascii="Times New Roman" w:hAnsi="Times New Roman" w:cs="Times New Roman"/>
          <w:bCs/>
          <w:sz w:val="22"/>
          <w:szCs w:val="22"/>
          <w:lang w:eastAsia="zh-CN"/>
        </w:rPr>
      </w:pPr>
    </w:p>
    <w:p w14:paraId="4665132A" w14:textId="083F63D3" w:rsidR="002D48D0" w:rsidRPr="002D48D0" w:rsidRDefault="002D48D0" w:rsidP="00C63F84">
      <w:pPr>
        <w:spacing w:line="360" w:lineRule="auto"/>
        <w:rPr>
          <w:rFonts w:ascii="Times New Roman" w:hAnsi="Times New Roman" w:cs="Times New Roman"/>
          <w:bCs/>
          <w:sz w:val="22"/>
          <w:szCs w:val="22"/>
          <w:lang w:eastAsia="zh-CN"/>
        </w:rPr>
      </w:pPr>
      <w:r w:rsidRPr="002D48D0">
        <w:rPr>
          <w:rFonts w:ascii="Times New Roman" w:hAnsi="Times New Roman" w:cs="Times New Roman"/>
          <w:bCs/>
          <w:sz w:val="22"/>
          <w:szCs w:val="22"/>
          <w:lang w:eastAsia="zh-CN"/>
        </w:rPr>
        <w:t>Erosion rate (</w:t>
      </w:r>
      <m:oMath>
        <m:r>
          <w:rPr>
            <w:rFonts w:ascii="Cambria Math" w:hAnsi="Cambria Math" w:cs="Times New Roman"/>
            <w:noProof/>
            <w:sz w:val="22"/>
            <w:szCs w:val="22"/>
            <w:lang w:eastAsia="zh-CN"/>
          </w:rPr>
          <m:t>ε</m:t>
        </m:r>
      </m:oMath>
      <w:r w:rsidRPr="002D48D0">
        <w:rPr>
          <w:rFonts w:ascii="Times New Roman" w:hAnsi="Times New Roman" w:cs="Times New Roman"/>
          <w:bCs/>
          <w:sz w:val="22"/>
          <w:szCs w:val="22"/>
          <w:lang w:eastAsia="zh-CN"/>
        </w:rPr>
        <w:t>) is calculated from topographic slope (</w:t>
      </w:r>
      <w:r w:rsidRPr="002D48D0">
        <w:rPr>
          <w:rFonts w:ascii="Times New Roman" w:hAnsi="Times New Roman" w:cs="Times New Roman"/>
          <w:bCs/>
          <w:i/>
          <w:iCs/>
          <w:sz w:val="22"/>
          <w:szCs w:val="22"/>
          <w:lang w:eastAsia="zh-CN"/>
        </w:rPr>
        <w:t>s</w:t>
      </w:r>
      <w:r w:rsidRPr="002D48D0">
        <w:rPr>
          <w:rFonts w:ascii="Times New Roman" w:hAnsi="Times New Roman" w:cs="Times New Roman"/>
          <w:bCs/>
          <w:sz w:val="22"/>
          <w:szCs w:val="22"/>
          <w:lang w:eastAsia="zh-CN"/>
        </w:rPr>
        <w:t>) and local runoff (</w:t>
      </w:r>
      <w:r w:rsidRPr="002D48D0">
        <w:rPr>
          <w:rFonts w:ascii="Times New Roman" w:hAnsi="Times New Roman" w:cs="Times New Roman"/>
          <w:bCs/>
          <w:i/>
          <w:iCs/>
          <w:sz w:val="22"/>
          <w:szCs w:val="22"/>
          <w:lang w:eastAsia="zh-CN"/>
        </w:rPr>
        <w:t>Q</w:t>
      </w:r>
      <w:r w:rsidRPr="002D48D0">
        <w:rPr>
          <w:rFonts w:ascii="Times New Roman" w:hAnsi="Times New Roman" w:cs="Times New Roman"/>
          <w:bCs/>
          <w:sz w:val="22"/>
          <w:szCs w:val="22"/>
          <w:lang w:eastAsia="zh-CN"/>
        </w:rPr>
        <w:t xml:space="preserve">) using the approach of </w:t>
      </w:r>
      <w:proofErr w:type="spellStart"/>
      <w:r w:rsidRPr="002D48D0">
        <w:rPr>
          <w:rFonts w:ascii="Times New Roman" w:hAnsi="Times New Roman" w:cs="Times New Roman"/>
          <w:bCs/>
          <w:sz w:val="22"/>
          <w:szCs w:val="22"/>
          <w:lang w:eastAsia="zh-CN"/>
        </w:rPr>
        <w:t>Maffre</w:t>
      </w:r>
      <w:proofErr w:type="spellEnd"/>
      <w:r w:rsidRPr="002D48D0">
        <w:rPr>
          <w:rFonts w:ascii="Times New Roman" w:hAnsi="Times New Roman" w:cs="Times New Roman"/>
          <w:bCs/>
          <w:sz w:val="22"/>
          <w:szCs w:val="22"/>
          <w:lang w:eastAsia="zh-CN"/>
        </w:rPr>
        <w:t xml:space="preserve"> et al. (2018). </w:t>
      </w:r>
    </w:p>
    <w:p w14:paraId="2E9D1CF5" w14:textId="77777777" w:rsidR="002D48D0" w:rsidRPr="002D48D0" w:rsidRDefault="002D48D0" w:rsidP="00C63F84">
      <w:pPr>
        <w:spacing w:line="360" w:lineRule="auto"/>
        <w:rPr>
          <w:rFonts w:ascii="Times New Roman" w:hAnsi="Times New Roman" w:cs="Times New Roman"/>
          <w:bCs/>
          <w:sz w:val="22"/>
          <w:szCs w:val="22"/>
          <w:lang w:eastAsia="zh-CN"/>
        </w:rPr>
      </w:pPr>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r>
      <m:oMath>
        <m:r>
          <w:rPr>
            <w:rFonts w:ascii="Cambria Math" w:hAnsi="Cambria Math" w:cs="Times New Roman"/>
            <w:noProof/>
            <w:sz w:val="22"/>
            <w:szCs w:val="22"/>
            <w:lang w:eastAsia="zh-CN"/>
          </w:rPr>
          <m:t>ε=</m:t>
        </m:r>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e</m:t>
            </m:r>
          </m:sub>
        </m:sSub>
        <m:sSup>
          <m:sSupPr>
            <m:ctrlPr>
              <w:rPr>
                <w:rFonts w:ascii="Cambria Math" w:hAnsi="Cambria Math" w:cs="Times New Roman"/>
                <w:i/>
                <w:noProof/>
                <w:sz w:val="22"/>
                <w:szCs w:val="22"/>
                <w:lang w:eastAsia="zh-CN"/>
              </w:rPr>
            </m:ctrlPr>
          </m:sSupPr>
          <m:e>
            <m:r>
              <w:rPr>
                <w:rFonts w:ascii="Cambria Math" w:hAnsi="Cambria Math" w:cs="Times New Roman"/>
                <w:noProof/>
                <w:sz w:val="22"/>
                <w:szCs w:val="22"/>
                <w:lang w:eastAsia="zh-CN"/>
              </w:rPr>
              <m:t>∙Q</m:t>
            </m:r>
          </m:e>
          <m:sup>
            <m:r>
              <w:rPr>
                <w:rFonts w:ascii="Cambria Math" w:hAnsi="Cambria Math" w:cs="Times New Roman"/>
                <w:noProof/>
                <w:sz w:val="22"/>
                <w:szCs w:val="22"/>
                <w:lang w:eastAsia="zh-CN"/>
              </w:rPr>
              <m:t>0.31</m:t>
            </m:r>
          </m:sup>
        </m:sSup>
        <m:r>
          <w:rPr>
            <w:rFonts w:ascii="Cambria Math" w:hAnsi="Cambria Math" w:cs="Times New Roman"/>
            <w:noProof/>
            <w:sz w:val="22"/>
            <w:szCs w:val="22"/>
            <w:lang w:eastAsia="zh-CN"/>
          </w:rPr>
          <m:t>∙s∙</m:t>
        </m:r>
        <m:r>
          <m:rPr>
            <m:sty m:val="p"/>
          </m:rPr>
          <w:rPr>
            <w:rFonts w:ascii="Cambria Math" w:hAnsi="Cambria Math" w:cs="Times New Roman"/>
            <w:noProof/>
            <w:sz w:val="22"/>
            <w:szCs w:val="22"/>
            <w:lang w:eastAsia="zh-CN"/>
          </w:rPr>
          <m:t>max⁡</m:t>
        </m:r>
        <m:r>
          <w:rPr>
            <w:rFonts w:ascii="Cambria Math" w:hAnsi="Cambria Math" w:cs="Times New Roman"/>
            <w:noProof/>
            <w:sz w:val="22"/>
            <w:szCs w:val="22"/>
            <w:lang w:eastAsia="zh-CN"/>
          </w:rPr>
          <m:t>(T,2)</m:t>
        </m:r>
      </m:oMath>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t>(9)</w:t>
      </w:r>
    </w:p>
    <w:p w14:paraId="09B88E7F" w14:textId="77777777" w:rsidR="00C63F84" w:rsidRDefault="00C63F84" w:rsidP="00C63F84">
      <w:pPr>
        <w:spacing w:line="360" w:lineRule="auto"/>
        <w:rPr>
          <w:rFonts w:ascii="Times New Roman" w:hAnsi="Times New Roman" w:cs="Times New Roman"/>
          <w:bCs/>
          <w:sz w:val="22"/>
          <w:szCs w:val="22"/>
        </w:rPr>
      </w:pPr>
    </w:p>
    <w:p w14:paraId="7B5F7DB5" w14:textId="6ABA576B" w:rsidR="002D48D0" w:rsidRPr="002D48D0" w:rsidRDefault="002D48D0" w:rsidP="00C63F84">
      <w:pPr>
        <w:spacing w:line="360" w:lineRule="auto"/>
        <w:rPr>
          <w:rFonts w:ascii="Times New Roman" w:hAnsi="Times New Roman" w:cs="Times New Roman"/>
          <w:bCs/>
          <w:sz w:val="22"/>
          <w:szCs w:val="22"/>
        </w:rPr>
      </w:pPr>
      <w:r w:rsidRPr="002D48D0">
        <w:rPr>
          <w:rFonts w:ascii="Times New Roman" w:hAnsi="Times New Roman" w:cs="Times New Roman"/>
          <w:bCs/>
          <w:sz w:val="22"/>
          <w:szCs w:val="22"/>
        </w:rPr>
        <w:t>The basaltic and granitic fraction of silicate weathering is calculated from the total silicate weathering rate based on the relative exposed areas of these lithologies (e.g. Berner, 2006; Mills et al., 2014, see Figure 3). This assumes a homogenous distribution.</w:t>
      </w:r>
    </w:p>
    <w:p w14:paraId="19668822" w14:textId="77777777" w:rsidR="002D48D0" w:rsidRPr="002D48D0" w:rsidRDefault="00000000" w:rsidP="00C63F84">
      <w:pPr>
        <w:spacing w:line="360" w:lineRule="auto"/>
        <w:jc w:val="center"/>
        <w:rPr>
          <w:rFonts w:ascii="Times New Roman" w:hAnsi="Times New Roman" w:cs="Times New Roman"/>
          <w:bCs/>
          <w:sz w:val="22"/>
          <w:szCs w:val="22"/>
        </w:rPr>
      </w:pPr>
      <m:oMath>
        <m:sSub>
          <m:sSubPr>
            <m:ctrlPr>
              <w:rPr>
                <w:rFonts w:ascii="Cambria Math" w:hAnsi="Cambria Math" w:cs="Times New Roman"/>
                <w:bCs/>
                <w:i/>
                <w:sz w:val="22"/>
                <w:szCs w:val="22"/>
              </w:rPr>
            </m:ctrlPr>
          </m:sSubPr>
          <m:e>
            <m:r>
              <w:rPr>
                <w:rFonts w:ascii="Cambria Math" w:hAnsi="Cambria Math" w:cs="Times New Roman"/>
                <w:noProof/>
                <w:sz w:val="22"/>
                <w:szCs w:val="22"/>
                <w:lang w:eastAsia="zh-CN"/>
              </w:rPr>
              <m:t>ω</m:t>
            </m:r>
          </m:e>
          <m:sub>
            <m:r>
              <w:rPr>
                <w:rFonts w:ascii="Cambria Math" w:hAnsi="Cambria Math" w:cs="Times New Roman"/>
                <w:sz w:val="22"/>
                <w:szCs w:val="22"/>
              </w:rPr>
              <m:t>basw</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ω</m:t>
            </m:r>
          </m:e>
          <m:sub>
            <m:r>
              <w:rPr>
                <w:rFonts w:ascii="Cambria Math" w:hAnsi="Cambria Math" w:cs="Times New Roman"/>
                <w:sz w:val="22"/>
                <w:szCs w:val="22"/>
              </w:rPr>
              <m:t>sil</m:t>
            </m:r>
          </m:sub>
        </m:sSub>
        <m:d>
          <m:dPr>
            <m:ctrlPr>
              <w:rPr>
                <w:rFonts w:ascii="Cambria Math" w:hAnsi="Cambria Math" w:cs="Times New Roman"/>
                <w:bCs/>
                <w:i/>
                <w:sz w:val="22"/>
                <w:szCs w:val="22"/>
              </w:rPr>
            </m:ctrlPr>
          </m:dPr>
          <m:e>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K</m:t>
                    </m:r>
                  </m:e>
                  <m:sub>
                    <m:r>
                      <w:rPr>
                        <w:rFonts w:ascii="Cambria Math" w:hAnsi="Cambria Math" w:cs="Times New Roman"/>
                        <w:sz w:val="22"/>
                        <w:szCs w:val="22"/>
                      </w:rPr>
                      <m:t>basfrac</m:t>
                    </m:r>
                  </m:sub>
                </m:sSub>
                <m:r>
                  <w:rPr>
                    <w:rFonts w:ascii="Cambria Math" w:hAnsi="Cambria Math" w:cs="Times New Roman"/>
                    <w:sz w:val="22"/>
                    <w:szCs w:val="22"/>
                  </w:rPr>
                  <m:t>∙BA</m:t>
                </m:r>
              </m:num>
              <m:den>
                <m:sSub>
                  <m:sSubPr>
                    <m:ctrlPr>
                      <w:rPr>
                        <w:rFonts w:ascii="Cambria Math" w:hAnsi="Cambria Math" w:cs="Times New Roman"/>
                        <w:bCs/>
                        <w:i/>
                        <w:sz w:val="22"/>
                        <w:szCs w:val="22"/>
                      </w:rPr>
                    </m:ctrlPr>
                  </m:sSubPr>
                  <m:e>
                    <m:r>
                      <w:rPr>
                        <w:rFonts w:ascii="Cambria Math" w:hAnsi="Cambria Math" w:cs="Times New Roman"/>
                        <w:sz w:val="22"/>
                        <w:szCs w:val="22"/>
                      </w:rPr>
                      <m:t>K</m:t>
                    </m:r>
                  </m:e>
                  <m:sub>
                    <m:r>
                      <w:rPr>
                        <w:rFonts w:ascii="Cambria Math" w:hAnsi="Cambria Math" w:cs="Times New Roman"/>
                        <w:sz w:val="22"/>
                        <w:szCs w:val="22"/>
                      </w:rPr>
                      <m:t>basfrac</m:t>
                    </m:r>
                  </m:sub>
                </m:sSub>
                <m:r>
                  <w:rPr>
                    <w:rFonts w:ascii="Cambria Math" w:hAnsi="Cambria Math" w:cs="Times New Roman"/>
                    <w:sz w:val="22"/>
                    <w:szCs w:val="22"/>
                  </w:rPr>
                  <m:t>∙BA+</m:t>
                </m:r>
                <m:d>
                  <m:dPr>
                    <m:ctrlPr>
                      <w:rPr>
                        <w:rFonts w:ascii="Cambria Math" w:hAnsi="Cambria Math" w:cs="Times New Roman"/>
                        <w:bCs/>
                        <w:i/>
                        <w:sz w:val="22"/>
                        <w:szCs w:val="22"/>
                      </w:rPr>
                    </m:ctrlPr>
                  </m:dPr>
                  <m:e>
                    <m:r>
                      <w:rPr>
                        <w:rFonts w:ascii="Cambria Math" w:hAnsi="Cambria Math" w:cs="Times New Roman"/>
                        <w:sz w:val="22"/>
                        <w:szCs w:val="22"/>
                      </w:rPr>
                      <m:t>1-</m:t>
                    </m:r>
                    <m:sSub>
                      <m:sSubPr>
                        <m:ctrlPr>
                          <w:rPr>
                            <w:rFonts w:ascii="Cambria Math" w:hAnsi="Cambria Math" w:cs="Times New Roman"/>
                            <w:bCs/>
                            <w:i/>
                            <w:sz w:val="22"/>
                            <w:szCs w:val="22"/>
                          </w:rPr>
                        </m:ctrlPr>
                      </m:sSubPr>
                      <m:e>
                        <m:r>
                          <w:rPr>
                            <w:rFonts w:ascii="Cambria Math" w:hAnsi="Cambria Math" w:cs="Times New Roman"/>
                            <w:sz w:val="22"/>
                            <w:szCs w:val="22"/>
                          </w:rPr>
                          <m:t>K</m:t>
                        </m:r>
                      </m:e>
                      <m:sub>
                        <m:r>
                          <w:rPr>
                            <w:rFonts w:ascii="Cambria Math" w:hAnsi="Cambria Math" w:cs="Times New Roman"/>
                            <w:sz w:val="22"/>
                            <w:szCs w:val="22"/>
                          </w:rPr>
                          <m:t>basfrac</m:t>
                        </m:r>
                      </m:sub>
                    </m:sSub>
                  </m:e>
                </m:d>
                <m:r>
                  <w:rPr>
                    <w:rFonts w:ascii="Cambria Math" w:hAnsi="Cambria Math" w:cs="Times New Roman"/>
                    <w:sz w:val="22"/>
                    <w:szCs w:val="22"/>
                  </w:rPr>
                  <m:t>∙GA</m:t>
                </m:r>
              </m:den>
            </m:f>
          </m:e>
        </m:d>
      </m:oMath>
      <w:r w:rsidR="002D48D0" w:rsidRPr="002D48D0">
        <w:rPr>
          <w:rFonts w:ascii="Times New Roman" w:hAnsi="Times New Roman" w:cs="Times New Roman"/>
          <w:bCs/>
          <w:sz w:val="22"/>
          <w:szCs w:val="22"/>
        </w:rPr>
        <w:tab/>
      </w:r>
      <w:r w:rsidR="002D48D0" w:rsidRPr="002D48D0">
        <w:rPr>
          <w:rFonts w:ascii="Times New Roman" w:hAnsi="Times New Roman" w:cs="Times New Roman"/>
          <w:bCs/>
          <w:sz w:val="22"/>
          <w:szCs w:val="22"/>
        </w:rPr>
        <w:tab/>
        <w:t>(10)</w:t>
      </w:r>
    </w:p>
    <w:p w14:paraId="0D81521A" w14:textId="77777777" w:rsidR="002D48D0" w:rsidRPr="002D48D0" w:rsidRDefault="00000000" w:rsidP="00C63F84">
      <w:pPr>
        <w:spacing w:line="360" w:lineRule="auto"/>
        <w:jc w:val="center"/>
        <w:rPr>
          <w:rFonts w:ascii="Times New Roman" w:hAnsi="Times New Roman" w:cs="Times New Roman"/>
          <w:bCs/>
          <w:sz w:val="22"/>
          <w:szCs w:val="22"/>
        </w:rPr>
      </w:pPr>
      <m:oMath>
        <m:sSub>
          <m:sSubPr>
            <m:ctrlPr>
              <w:rPr>
                <w:rFonts w:ascii="Cambria Math" w:hAnsi="Cambria Math" w:cs="Times New Roman"/>
                <w:bCs/>
                <w:i/>
                <w:sz w:val="22"/>
                <w:szCs w:val="22"/>
              </w:rPr>
            </m:ctrlPr>
          </m:sSubPr>
          <m:e>
            <m:r>
              <w:rPr>
                <w:rFonts w:ascii="Cambria Math" w:hAnsi="Cambria Math" w:cs="Times New Roman"/>
                <w:noProof/>
                <w:sz w:val="22"/>
                <w:szCs w:val="22"/>
                <w:lang w:eastAsia="zh-CN"/>
              </w:rPr>
              <m:t>ω</m:t>
            </m:r>
          </m:e>
          <m:sub>
            <m:r>
              <w:rPr>
                <w:rFonts w:ascii="Cambria Math" w:hAnsi="Cambria Math" w:cs="Times New Roman"/>
                <w:sz w:val="22"/>
                <w:szCs w:val="22"/>
              </w:rPr>
              <m:t>granw</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ω</m:t>
            </m:r>
          </m:e>
          <m:sub>
            <m:r>
              <w:rPr>
                <w:rFonts w:ascii="Cambria Math" w:hAnsi="Cambria Math" w:cs="Times New Roman"/>
                <w:sz w:val="22"/>
                <w:szCs w:val="22"/>
              </w:rPr>
              <m:t>sil</m:t>
            </m:r>
          </m:sub>
        </m:sSub>
        <m:d>
          <m:dPr>
            <m:ctrlPr>
              <w:rPr>
                <w:rFonts w:ascii="Cambria Math" w:hAnsi="Cambria Math" w:cs="Times New Roman"/>
                <w:bCs/>
                <w:i/>
                <w:sz w:val="22"/>
                <w:szCs w:val="22"/>
              </w:rPr>
            </m:ctrlPr>
          </m:dPr>
          <m:e>
            <m:f>
              <m:fPr>
                <m:ctrlPr>
                  <w:rPr>
                    <w:rFonts w:ascii="Cambria Math" w:hAnsi="Cambria Math" w:cs="Times New Roman"/>
                    <w:bCs/>
                    <w:i/>
                    <w:sz w:val="22"/>
                    <w:szCs w:val="22"/>
                  </w:rPr>
                </m:ctrlPr>
              </m:fPr>
              <m:num>
                <m:d>
                  <m:dPr>
                    <m:ctrlPr>
                      <w:rPr>
                        <w:rFonts w:ascii="Cambria Math" w:hAnsi="Cambria Math" w:cs="Times New Roman"/>
                        <w:bCs/>
                        <w:i/>
                        <w:sz w:val="22"/>
                        <w:szCs w:val="22"/>
                      </w:rPr>
                    </m:ctrlPr>
                  </m:dPr>
                  <m:e>
                    <m:r>
                      <w:rPr>
                        <w:rFonts w:ascii="Cambria Math" w:hAnsi="Cambria Math" w:cs="Times New Roman"/>
                        <w:sz w:val="22"/>
                        <w:szCs w:val="22"/>
                      </w:rPr>
                      <m:t>1-</m:t>
                    </m:r>
                    <m:sSub>
                      <m:sSubPr>
                        <m:ctrlPr>
                          <w:rPr>
                            <w:rFonts w:ascii="Cambria Math" w:hAnsi="Cambria Math" w:cs="Times New Roman"/>
                            <w:bCs/>
                            <w:i/>
                            <w:sz w:val="22"/>
                            <w:szCs w:val="22"/>
                          </w:rPr>
                        </m:ctrlPr>
                      </m:sSubPr>
                      <m:e>
                        <m:r>
                          <w:rPr>
                            <w:rFonts w:ascii="Cambria Math" w:hAnsi="Cambria Math" w:cs="Times New Roman"/>
                            <w:sz w:val="22"/>
                            <w:szCs w:val="22"/>
                          </w:rPr>
                          <m:t>K</m:t>
                        </m:r>
                      </m:e>
                      <m:sub>
                        <m:r>
                          <w:rPr>
                            <w:rFonts w:ascii="Cambria Math" w:hAnsi="Cambria Math" w:cs="Times New Roman"/>
                            <w:sz w:val="22"/>
                            <w:szCs w:val="22"/>
                          </w:rPr>
                          <m:t>basfrac</m:t>
                        </m:r>
                      </m:sub>
                    </m:sSub>
                  </m:e>
                </m:d>
                <m:r>
                  <w:rPr>
                    <w:rFonts w:ascii="Cambria Math" w:hAnsi="Cambria Math" w:cs="Times New Roman"/>
                    <w:sz w:val="22"/>
                    <w:szCs w:val="22"/>
                  </w:rPr>
                  <m:t>∙GA</m:t>
                </m:r>
              </m:num>
              <m:den>
                <m:sSub>
                  <m:sSubPr>
                    <m:ctrlPr>
                      <w:rPr>
                        <w:rFonts w:ascii="Cambria Math" w:hAnsi="Cambria Math" w:cs="Times New Roman"/>
                        <w:bCs/>
                        <w:i/>
                        <w:sz w:val="22"/>
                        <w:szCs w:val="22"/>
                      </w:rPr>
                    </m:ctrlPr>
                  </m:sSubPr>
                  <m:e>
                    <m:r>
                      <w:rPr>
                        <w:rFonts w:ascii="Cambria Math" w:hAnsi="Cambria Math" w:cs="Times New Roman"/>
                        <w:sz w:val="22"/>
                        <w:szCs w:val="22"/>
                      </w:rPr>
                      <m:t>K</m:t>
                    </m:r>
                  </m:e>
                  <m:sub>
                    <m:r>
                      <w:rPr>
                        <w:rFonts w:ascii="Cambria Math" w:hAnsi="Cambria Math" w:cs="Times New Roman"/>
                        <w:sz w:val="22"/>
                        <w:szCs w:val="22"/>
                      </w:rPr>
                      <m:t>basfrac</m:t>
                    </m:r>
                  </m:sub>
                </m:sSub>
                <m:r>
                  <w:rPr>
                    <w:rFonts w:ascii="Cambria Math" w:hAnsi="Cambria Math" w:cs="Times New Roman"/>
                    <w:sz w:val="22"/>
                    <w:szCs w:val="22"/>
                  </w:rPr>
                  <m:t>∙BA+</m:t>
                </m:r>
                <m:d>
                  <m:dPr>
                    <m:ctrlPr>
                      <w:rPr>
                        <w:rFonts w:ascii="Cambria Math" w:hAnsi="Cambria Math" w:cs="Times New Roman"/>
                        <w:bCs/>
                        <w:i/>
                        <w:sz w:val="22"/>
                        <w:szCs w:val="22"/>
                      </w:rPr>
                    </m:ctrlPr>
                  </m:dPr>
                  <m:e>
                    <m:r>
                      <w:rPr>
                        <w:rFonts w:ascii="Cambria Math" w:hAnsi="Cambria Math" w:cs="Times New Roman"/>
                        <w:sz w:val="22"/>
                        <w:szCs w:val="22"/>
                      </w:rPr>
                      <m:t>1-</m:t>
                    </m:r>
                    <m:sSub>
                      <m:sSubPr>
                        <m:ctrlPr>
                          <w:rPr>
                            <w:rFonts w:ascii="Cambria Math" w:hAnsi="Cambria Math" w:cs="Times New Roman"/>
                            <w:bCs/>
                            <w:i/>
                            <w:sz w:val="22"/>
                            <w:szCs w:val="22"/>
                          </w:rPr>
                        </m:ctrlPr>
                      </m:sSubPr>
                      <m:e>
                        <m:r>
                          <w:rPr>
                            <w:rFonts w:ascii="Cambria Math" w:hAnsi="Cambria Math" w:cs="Times New Roman"/>
                            <w:sz w:val="22"/>
                            <w:szCs w:val="22"/>
                          </w:rPr>
                          <m:t>K</m:t>
                        </m:r>
                      </m:e>
                      <m:sub>
                        <m:r>
                          <w:rPr>
                            <w:rFonts w:ascii="Cambria Math" w:hAnsi="Cambria Math" w:cs="Times New Roman"/>
                            <w:sz w:val="22"/>
                            <w:szCs w:val="22"/>
                          </w:rPr>
                          <m:t>basfrac</m:t>
                        </m:r>
                      </m:sub>
                    </m:sSub>
                  </m:e>
                </m:d>
                <m:r>
                  <w:rPr>
                    <w:rFonts w:ascii="Cambria Math" w:hAnsi="Cambria Math" w:cs="Times New Roman"/>
                    <w:sz w:val="22"/>
                    <w:szCs w:val="22"/>
                  </w:rPr>
                  <m:t>∙GA</m:t>
                </m:r>
              </m:den>
            </m:f>
          </m:e>
        </m:d>
      </m:oMath>
      <w:r w:rsidR="002D48D0" w:rsidRPr="002D48D0">
        <w:rPr>
          <w:rFonts w:ascii="Times New Roman" w:hAnsi="Times New Roman" w:cs="Times New Roman"/>
          <w:bCs/>
          <w:sz w:val="22"/>
          <w:szCs w:val="22"/>
        </w:rPr>
        <w:tab/>
      </w:r>
      <w:r w:rsidR="002D48D0" w:rsidRPr="002D48D0">
        <w:rPr>
          <w:rFonts w:ascii="Times New Roman" w:hAnsi="Times New Roman" w:cs="Times New Roman"/>
          <w:bCs/>
          <w:sz w:val="22"/>
          <w:szCs w:val="22"/>
        </w:rPr>
        <w:tab/>
        <w:t>(11)</w:t>
      </w:r>
    </w:p>
    <w:p w14:paraId="7BEA6890" w14:textId="77777777" w:rsidR="00C63F84" w:rsidRDefault="00C63F84" w:rsidP="00C63F84">
      <w:pPr>
        <w:spacing w:line="360" w:lineRule="auto"/>
        <w:rPr>
          <w:rFonts w:ascii="Times New Roman" w:hAnsi="Times New Roman" w:cs="Times New Roman"/>
          <w:bCs/>
          <w:sz w:val="22"/>
          <w:szCs w:val="22"/>
        </w:rPr>
      </w:pPr>
    </w:p>
    <w:p w14:paraId="29D4DE28" w14:textId="5971C048" w:rsidR="002D48D0" w:rsidRPr="002D48D0" w:rsidRDefault="002D48D0" w:rsidP="00C63F84">
      <w:pPr>
        <w:spacing w:line="360" w:lineRule="auto"/>
        <w:rPr>
          <w:rFonts w:ascii="Times New Roman" w:hAnsi="Times New Roman" w:cs="Times New Roman"/>
          <w:bCs/>
          <w:sz w:val="22"/>
          <w:szCs w:val="22"/>
        </w:rPr>
      </w:pPr>
      <w:r w:rsidRPr="002D48D0">
        <w:rPr>
          <w:rFonts w:ascii="Times New Roman" w:hAnsi="Times New Roman" w:cs="Times New Roman"/>
          <w:bCs/>
          <w:sz w:val="22"/>
          <w:szCs w:val="22"/>
        </w:rPr>
        <w:t xml:space="preserve">Carbonate weathering is assumed to scale with runoff (e.g. Berner, 1994), where an additional parameter, </w:t>
      </w:r>
      <w:proofErr w:type="spellStart"/>
      <w:r w:rsidRPr="002D48D0">
        <w:rPr>
          <w:rFonts w:ascii="Times New Roman" w:hAnsi="Times New Roman" w:cs="Times New Roman"/>
          <w:bCs/>
          <w:i/>
          <w:iCs/>
          <w:sz w:val="22"/>
          <w:szCs w:val="22"/>
        </w:rPr>
        <w:t>k</w:t>
      </w:r>
      <w:r w:rsidRPr="002D48D0">
        <w:rPr>
          <w:rFonts w:ascii="Times New Roman" w:hAnsi="Times New Roman" w:cs="Times New Roman"/>
          <w:bCs/>
          <w:i/>
          <w:iCs/>
          <w:sz w:val="22"/>
          <w:szCs w:val="22"/>
          <w:vertAlign w:val="subscript"/>
        </w:rPr>
        <w:t>scale</w:t>
      </w:r>
      <w:proofErr w:type="spellEnd"/>
      <w:r w:rsidRPr="002D48D0">
        <w:rPr>
          <w:rFonts w:ascii="Times New Roman" w:hAnsi="Times New Roman" w:cs="Times New Roman"/>
          <w:bCs/>
          <w:sz w:val="22"/>
          <w:szCs w:val="22"/>
        </w:rPr>
        <w:t xml:space="preserve">, is added to separate the </w:t>
      </w:r>
      <w:proofErr w:type="gramStart"/>
      <w:r w:rsidRPr="002D48D0">
        <w:rPr>
          <w:rFonts w:ascii="Times New Roman" w:hAnsi="Times New Roman" w:cs="Times New Roman"/>
          <w:bCs/>
          <w:sz w:val="22"/>
          <w:szCs w:val="22"/>
        </w:rPr>
        <w:t>present day</w:t>
      </w:r>
      <w:proofErr w:type="gramEnd"/>
      <w:r w:rsidRPr="002D48D0">
        <w:rPr>
          <w:rFonts w:ascii="Times New Roman" w:hAnsi="Times New Roman" w:cs="Times New Roman"/>
          <w:bCs/>
          <w:sz w:val="22"/>
          <w:szCs w:val="22"/>
        </w:rPr>
        <w:t xml:space="preserve"> rate from the spatial scaling effect. </w:t>
      </w:r>
    </w:p>
    <w:p w14:paraId="665B70A8" w14:textId="77777777" w:rsidR="002D48D0" w:rsidRPr="002D48D0" w:rsidRDefault="00000000" w:rsidP="00C63F84">
      <w:pPr>
        <w:spacing w:line="360" w:lineRule="auto"/>
        <w:jc w:val="center"/>
        <w:rPr>
          <w:rFonts w:ascii="Times New Roman" w:hAnsi="Times New Roman" w:cs="Times New Roman"/>
          <w:bCs/>
          <w:sz w:val="22"/>
          <w:szCs w:val="22"/>
        </w:rPr>
      </w:pPr>
      <m:oMath>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ω</m:t>
            </m:r>
          </m:e>
          <m:sub>
            <m:r>
              <w:rPr>
                <w:rFonts w:ascii="Cambria Math" w:hAnsi="Cambria Math" w:cs="Times New Roman"/>
                <w:noProof/>
                <w:sz w:val="22"/>
                <w:szCs w:val="22"/>
                <w:lang w:eastAsia="zh-CN"/>
              </w:rPr>
              <m:t>carb</m:t>
            </m:r>
          </m:sub>
        </m:sSub>
        <m:r>
          <w:rPr>
            <w:rFonts w:ascii="Cambria Math" w:hAnsi="Cambria Math" w:cs="Times New Roman"/>
            <w:noProof/>
            <w:sz w:val="22"/>
            <w:szCs w:val="22"/>
            <w:lang w:eastAsia="zh-CN"/>
          </w:rPr>
          <m:t>=</m:t>
        </m:r>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carb</m:t>
            </m:r>
          </m:sub>
        </m:sSub>
        <m:r>
          <w:rPr>
            <w:rFonts w:ascii="Cambria Math" w:hAnsi="Cambria Math" w:cs="Times New Roman"/>
            <w:noProof/>
            <w:sz w:val="22"/>
            <w:szCs w:val="22"/>
            <w:lang w:eastAsia="zh-CN"/>
          </w:rPr>
          <m:t>∙</m:t>
        </m:r>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scale</m:t>
            </m:r>
          </m:sub>
        </m:sSub>
        <m:r>
          <w:rPr>
            <w:rFonts w:ascii="Cambria Math" w:hAnsi="Cambria Math" w:cs="Times New Roman"/>
            <w:noProof/>
            <w:sz w:val="22"/>
            <w:szCs w:val="22"/>
            <w:lang w:eastAsia="zh-CN"/>
          </w:rPr>
          <m:t>∙Q</m:t>
        </m:r>
      </m:oMath>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t>(12)</w:t>
      </w:r>
    </w:p>
    <w:p w14:paraId="39039CF1" w14:textId="77777777" w:rsidR="00C63F84" w:rsidRDefault="00C63F84" w:rsidP="00C63F84">
      <w:pPr>
        <w:spacing w:line="360" w:lineRule="auto"/>
        <w:rPr>
          <w:rFonts w:ascii="Times New Roman" w:hAnsi="Times New Roman" w:cs="Times New Roman"/>
          <w:bCs/>
          <w:sz w:val="22"/>
          <w:szCs w:val="22"/>
        </w:rPr>
      </w:pPr>
    </w:p>
    <w:p w14:paraId="5CFDCBD9" w14:textId="30C60D93" w:rsidR="002D48D0" w:rsidRPr="002D48D0" w:rsidRDefault="002D48D0" w:rsidP="00C63F84">
      <w:pPr>
        <w:spacing w:line="360" w:lineRule="auto"/>
        <w:rPr>
          <w:rFonts w:ascii="Times New Roman" w:hAnsi="Times New Roman" w:cs="Times New Roman"/>
          <w:bCs/>
          <w:sz w:val="22"/>
          <w:szCs w:val="22"/>
        </w:rPr>
      </w:pPr>
      <w:r w:rsidRPr="002D48D0">
        <w:rPr>
          <w:rFonts w:ascii="Times New Roman" w:hAnsi="Times New Roman" w:cs="Times New Roman"/>
          <w:bCs/>
          <w:sz w:val="22"/>
          <w:szCs w:val="22"/>
        </w:rPr>
        <w:t>Oxidative weathering (</w:t>
      </w:r>
      <w:proofErr w:type="spellStart"/>
      <w:r w:rsidRPr="002D48D0">
        <w:rPr>
          <w:rFonts w:ascii="Times New Roman" w:hAnsi="Times New Roman" w:cs="Times New Roman"/>
          <w:bCs/>
          <w:i/>
          <w:iCs/>
          <w:sz w:val="22"/>
          <w:szCs w:val="22"/>
        </w:rPr>
        <w:t>f</w:t>
      </w:r>
      <w:r w:rsidRPr="002D48D0">
        <w:rPr>
          <w:rFonts w:ascii="Times New Roman" w:hAnsi="Times New Roman" w:cs="Times New Roman"/>
          <w:bCs/>
          <w:i/>
          <w:iCs/>
          <w:sz w:val="22"/>
          <w:szCs w:val="22"/>
          <w:vertAlign w:val="subscript"/>
        </w:rPr>
        <w:t>oxidw</w:t>
      </w:r>
      <w:proofErr w:type="spellEnd"/>
      <w:r w:rsidRPr="002D48D0">
        <w:rPr>
          <w:rFonts w:ascii="Times New Roman" w:hAnsi="Times New Roman" w:cs="Times New Roman"/>
          <w:bCs/>
          <w:sz w:val="22"/>
          <w:szCs w:val="22"/>
        </w:rPr>
        <w:t>), pyrite weathering (</w:t>
      </w:r>
      <w:proofErr w:type="spellStart"/>
      <w:r w:rsidRPr="002D48D0">
        <w:rPr>
          <w:rFonts w:ascii="Times New Roman" w:hAnsi="Times New Roman" w:cs="Times New Roman"/>
          <w:bCs/>
          <w:i/>
          <w:iCs/>
          <w:sz w:val="22"/>
          <w:szCs w:val="22"/>
        </w:rPr>
        <w:t>f</w:t>
      </w:r>
      <w:r w:rsidRPr="002D48D0">
        <w:rPr>
          <w:rFonts w:ascii="Times New Roman" w:hAnsi="Times New Roman" w:cs="Times New Roman"/>
          <w:bCs/>
          <w:i/>
          <w:iCs/>
          <w:sz w:val="22"/>
          <w:szCs w:val="22"/>
          <w:vertAlign w:val="subscript"/>
        </w:rPr>
        <w:t>pyrw</w:t>
      </w:r>
      <w:proofErr w:type="spellEnd"/>
      <w:r w:rsidRPr="002D48D0">
        <w:rPr>
          <w:rFonts w:ascii="Times New Roman" w:hAnsi="Times New Roman" w:cs="Times New Roman"/>
          <w:bCs/>
          <w:sz w:val="22"/>
          <w:szCs w:val="22"/>
        </w:rPr>
        <w:t>) and gypsum weathering (</w:t>
      </w:r>
      <w:proofErr w:type="spellStart"/>
      <w:r w:rsidRPr="002D48D0">
        <w:rPr>
          <w:rFonts w:ascii="Times New Roman" w:hAnsi="Times New Roman" w:cs="Times New Roman"/>
          <w:bCs/>
          <w:i/>
          <w:iCs/>
          <w:sz w:val="22"/>
          <w:szCs w:val="22"/>
        </w:rPr>
        <w:t>f</w:t>
      </w:r>
      <w:r w:rsidRPr="002D48D0">
        <w:rPr>
          <w:rFonts w:ascii="Times New Roman" w:hAnsi="Times New Roman" w:cs="Times New Roman"/>
          <w:bCs/>
          <w:i/>
          <w:iCs/>
          <w:sz w:val="22"/>
          <w:szCs w:val="22"/>
          <w:vertAlign w:val="subscript"/>
        </w:rPr>
        <w:t>gypw</w:t>
      </w:r>
      <w:proofErr w:type="spellEnd"/>
      <w:r w:rsidRPr="002D48D0">
        <w:rPr>
          <w:rFonts w:ascii="Times New Roman" w:hAnsi="Times New Roman" w:cs="Times New Roman"/>
          <w:bCs/>
          <w:sz w:val="22"/>
          <w:szCs w:val="22"/>
        </w:rPr>
        <w:t>) are all also assumed to be dependent on local runoff, given the general requirement for moisture to facilitate aqueous chemical reactions. But these processes also involve other processes at the global scale, as in the COPSE model:</w:t>
      </w:r>
    </w:p>
    <w:p w14:paraId="0F82367A" w14:textId="77777777" w:rsidR="002D48D0" w:rsidRPr="002D48D0" w:rsidRDefault="00000000" w:rsidP="00C63F84">
      <w:pPr>
        <w:spacing w:line="360" w:lineRule="auto"/>
        <w:jc w:val="center"/>
        <w:rPr>
          <w:rFonts w:ascii="Times New Roman" w:hAnsi="Times New Roman" w:cs="Times New Roman"/>
          <w:sz w:val="22"/>
          <w:szCs w:val="22"/>
        </w:rPr>
      </w:p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oxidw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oxidw</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G</m:t>
                </m:r>
              </m:num>
              <m:den>
                <m:sSub>
                  <m:sSubPr>
                    <m:ctrlPr>
                      <w:rPr>
                        <w:rFonts w:ascii="Cambria Math" w:hAnsi="Cambria Math" w:cs="Times New Roman"/>
                        <w:i/>
                        <w:sz w:val="22"/>
                        <w:szCs w:val="22"/>
                      </w:rPr>
                    </m:ctrlPr>
                  </m:sSubPr>
                  <m:e>
                    <m:r>
                      <w:rPr>
                        <w:rFonts w:ascii="Cambria Math" w:hAnsi="Cambria Math" w:cs="Times New Roman"/>
                        <w:sz w:val="22"/>
                        <w:szCs w:val="22"/>
                      </w:rPr>
                      <m:t>G</m:t>
                    </m:r>
                  </m:e>
                  <m:sub>
                    <m:r>
                      <w:rPr>
                        <w:rFonts w:ascii="Cambria Math" w:hAnsi="Cambria Math" w:cs="Times New Roman"/>
                        <w:sz w:val="22"/>
                        <w:szCs w:val="22"/>
                      </w:rPr>
                      <m:t>0</m:t>
                    </m:r>
                  </m:sub>
                </m:sSub>
              </m:den>
            </m:f>
          </m:e>
        </m:d>
        <m:r>
          <w:rPr>
            <w:rFonts w:ascii="Cambria Math" w:hAnsi="Cambria Math" w:cs="Times New Roman"/>
            <w:sz w:val="22"/>
            <w:szCs w:val="22"/>
          </w:rPr>
          <m:t>∙</m:t>
        </m:r>
        <m:sSup>
          <m:sSupPr>
            <m:ctrlPr>
              <w:rPr>
                <w:rFonts w:ascii="Cambria Math" w:hAnsi="Cambria Math" w:cs="Times New Roman"/>
                <w:i/>
                <w:sz w:val="22"/>
                <w:szCs w:val="22"/>
              </w:rPr>
            </m:ctrlPr>
          </m:sSupPr>
          <m:e>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O</m:t>
                    </m:r>
                  </m:num>
                  <m:den>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0</m:t>
                        </m:r>
                      </m:sub>
                    </m:sSub>
                  </m:den>
                </m:f>
              </m:e>
            </m:d>
          </m:e>
          <m:sup>
            <m:r>
              <w:rPr>
                <w:rFonts w:ascii="Cambria Math" w:hAnsi="Cambria Math" w:cs="Times New Roman"/>
                <w:sz w:val="22"/>
                <w:szCs w:val="22"/>
              </w:rPr>
              <m:t>0.5</m:t>
            </m:r>
          </m:sup>
        </m:sSup>
        <m:r>
          <w:rPr>
            <w:rFonts w:ascii="Cambria Math" w:hAnsi="Cambria Math" w:cs="Times New Roman"/>
            <w:noProof/>
            <w:sz w:val="22"/>
            <w:szCs w:val="22"/>
            <w:lang w:eastAsia="zh-CN"/>
          </w:rPr>
          <m:t>∙</m:t>
        </m:r>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scale</m:t>
            </m:r>
          </m:sub>
        </m:sSub>
        <m:r>
          <w:rPr>
            <w:rFonts w:ascii="Cambria Math" w:hAnsi="Cambria Math" w:cs="Times New Roman"/>
            <w:noProof/>
            <w:sz w:val="22"/>
            <w:szCs w:val="22"/>
            <w:lang w:eastAsia="zh-CN"/>
          </w:rPr>
          <m:t>∙Q</m:t>
        </m:r>
      </m:oMath>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t>(13)</w:t>
      </w:r>
    </w:p>
    <w:p w14:paraId="1170965A" w14:textId="77777777" w:rsidR="002D48D0" w:rsidRPr="002D48D0" w:rsidRDefault="00000000" w:rsidP="00C63F84">
      <w:pPr>
        <w:spacing w:line="360" w:lineRule="auto"/>
        <w:jc w:val="center"/>
        <w:rPr>
          <w:rFonts w:ascii="Times New Roman" w:hAnsi="Times New Roman" w:cs="Times New Roman"/>
          <w:sz w:val="22"/>
          <w:szCs w:val="22"/>
        </w:rPr>
      </w:p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pyrw</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PYR</m:t>
                </m:r>
              </m:num>
              <m:den>
                <m:sSub>
                  <m:sSubPr>
                    <m:ctrlPr>
                      <w:rPr>
                        <w:rFonts w:ascii="Cambria Math" w:hAnsi="Cambria Math" w:cs="Times New Roman"/>
                        <w:i/>
                        <w:sz w:val="22"/>
                        <w:szCs w:val="22"/>
                      </w:rPr>
                    </m:ctrlPr>
                  </m:sSubPr>
                  <m:e>
                    <m:r>
                      <w:rPr>
                        <w:rFonts w:ascii="Cambria Math" w:hAnsi="Cambria Math" w:cs="Times New Roman"/>
                        <w:sz w:val="22"/>
                        <w:szCs w:val="22"/>
                      </w:rPr>
                      <m:t>PYR</m:t>
                    </m:r>
                  </m:e>
                  <m:sub>
                    <m:r>
                      <w:rPr>
                        <w:rFonts w:ascii="Cambria Math" w:hAnsi="Cambria Math" w:cs="Times New Roman"/>
                        <w:sz w:val="22"/>
                        <w:szCs w:val="22"/>
                      </w:rPr>
                      <m:t>0</m:t>
                    </m:r>
                  </m:sub>
                </m:sSub>
              </m:den>
            </m:f>
          </m:e>
        </m:d>
        <m:r>
          <w:rPr>
            <w:rFonts w:ascii="Cambria Math" w:hAnsi="Cambria Math" w:cs="Times New Roman"/>
            <w:noProof/>
            <w:sz w:val="22"/>
            <w:szCs w:val="22"/>
            <w:lang w:eastAsia="zh-CN"/>
          </w:rPr>
          <m:t>∙</m:t>
        </m:r>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scale</m:t>
            </m:r>
          </m:sub>
        </m:sSub>
        <m:r>
          <w:rPr>
            <w:rFonts w:ascii="Cambria Math" w:hAnsi="Cambria Math" w:cs="Times New Roman"/>
            <w:noProof/>
            <w:sz w:val="22"/>
            <w:szCs w:val="22"/>
            <w:lang w:eastAsia="zh-CN"/>
          </w:rPr>
          <m:t>∙Q</m:t>
        </m:r>
      </m:oMath>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t>(14)</w:t>
      </w:r>
    </w:p>
    <w:p w14:paraId="2744BEBB" w14:textId="77777777" w:rsidR="002D48D0" w:rsidRPr="002D48D0" w:rsidRDefault="00000000" w:rsidP="00C63F84">
      <w:pPr>
        <w:spacing w:line="360" w:lineRule="auto"/>
        <w:jc w:val="center"/>
        <w:rPr>
          <w:rFonts w:ascii="Times New Roman" w:hAnsi="Times New Roman" w:cs="Times New Roman"/>
          <w:sz w:val="22"/>
          <w:szCs w:val="22"/>
          <w:lang w:eastAsia="zh-CN"/>
        </w:rPr>
      </w:p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gypw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gypw</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GYP</m:t>
                </m:r>
              </m:num>
              <m:den>
                <m:sSub>
                  <m:sSubPr>
                    <m:ctrlPr>
                      <w:rPr>
                        <w:rFonts w:ascii="Cambria Math" w:hAnsi="Cambria Math" w:cs="Times New Roman"/>
                        <w:i/>
                        <w:sz w:val="22"/>
                        <w:szCs w:val="22"/>
                      </w:rPr>
                    </m:ctrlPr>
                  </m:sSubPr>
                  <m:e>
                    <m:r>
                      <w:rPr>
                        <w:rFonts w:ascii="Cambria Math" w:hAnsi="Cambria Math" w:cs="Times New Roman"/>
                        <w:sz w:val="22"/>
                        <w:szCs w:val="22"/>
                      </w:rPr>
                      <m:t>GYP</m:t>
                    </m:r>
                  </m:e>
                  <m:sub>
                    <m:r>
                      <w:rPr>
                        <w:rFonts w:ascii="Cambria Math" w:hAnsi="Cambria Math" w:cs="Times New Roman"/>
                        <w:sz w:val="22"/>
                        <w:szCs w:val="22"/>
                      </w:rPr>
                      <m:t>0</m:t>
                    </m:r>
                  </m:sub>
                </m:sSub>
              </m:den>
            </m:f>
          </m:e>
        </m:d>
        <m:r>
          <w:rPr>
            <w:rFonts w:ascii="Cambria Math" w:hAnsi="Cambria Math" w:cs="Times New Roman"/>
            <w:noProof/>
            <w:sz w:val="22"/>
            <w:szCs w:val="22"/>
            <w:lang w:eastAsia="zh-CN"/>
          </w:rPr>
          <m:t>∙</m:t>
        </m:r>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scale</m:t>
            </m:r>
          </m:sub>
        </m:sSub>
        <m:r>
          <w:rPr>
            <w:rFonts w:ascii="Cambria Math" w:hAnsi="Cambria Math" w:cs="Times New Roman"/>
            <w:noProof/>
            <w:sz w:val="22"/>
            <w:szCs w:val="22"/>
            <w:lang w:eastAsia="zh-CN"/>
          </w:rPr>
          <m:t>∙Q</m:t>
        </m:r>
      </m:oMath>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t>(15)</w:t>
      </w:r>
    </w:p>
    <w:p w14:paraId="1223C9EB" w14:textId="77777777" w:rsidR="00C63F84" w:rsidRDefault="00C63F84" w:rsidP="00C63F84">
      <w:pPr>
        <w:spacing w:line="360" w:lineRule="auto"/>
        <w:rPr>
          <w:rFonts w:ascii="Times New Roman" w:hAnsi="Times New Roman" w:cs="Times New Roman"/>
          <w:sz w:val="22"/>
          <w:szCs w:val="22"/>
          <w:lang w:eastAsia="zh-CN"/>
        </w:rPr>
      </w:pPr>
    </w:p>
    <w:p w14:paraId="60F53341" w14:textId="5AA8A08B" w:rsidR="002D48D0" w:rsidRPr="002D48D0" w:rsidRDefault="002D48D0" w:rsidP="00C63F84">
      <w:pPr>
        <w:spacing w:line="360" w:lineRule="auto"/>
        <w:rPr>
          <w:rFonts w:ascii="Times New Roman" w:hAnsi="Times New Roman" w:cs="Times New Roman"/>
          <w:sz w:val="22"/>
          <w:szCs w:val="22"/>
        </w:rPr>
      </w:pPr>
      <w:r w:rsidRPr="002D48D0">
        <w:rPr>
          <w:rFonts w:ascii="Times New Roman" w:hAnsi="Times New Roman" w:cs="Times New Roman"/>
          <w:sz w:val="22"/>
          <w:szCs w:val="22"/>
          <w:lang w:eastAsia="zh-CN"/>
        </w:rPr>
        <w:t>Phosphorus weathering sums contributions from silicates, carbonates and organics, as in COPSE:</w:t>
      </w:r>
    </w:p>
    <w:p w14:paraId="39BC3F46" w14:textId="77777777" w:rsidR="002D48D0" w:rsidRPr="002D48D0" w:rsidRDefault="002D48D0" w:rsidP="00C63F84">
      <w:pPr>
        <w:spacing w:line="360" w:lineRule="auto"/>
        <w:rPr>
          <w:rFonts w:ascii="Times New Roman" w:hAnsi="Times New Roman" w:cs="Times New Roman"/>
          <w:sz w:val="22"/>
          <w:szCs w:val="22"/>
        </w:rPr>
      </w:pPr>
      <w:r w:rsidRPr="002D48D0">
        <w:rPr>
          <w:rFonts w:ascii="Times New Roman" w:hAnsi="Times New Roman" w:cs="Times New Roman"/>
          <w:sz w:val="22"/>
          <w:szCs w:val="22"/>
        </w:rPr>
        <w:tab/>
      </w: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phosw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phosw</m:t>
            </m:r>
          </m:sub>
        </m:sSub>
        <m:r>
          <w:rPr>
            <w:rFonts w:ascii="Cambria Math" w:hAnsi="Cambria Math" w:cs="Times New Roman"/>
            <w:sz w:val="22"/>
            <w:szCs w:val="22"/>
          </w:rPr>
          <m:t>∙EP∙</m:t>
        </m:r>
        <m:d>
          <m:dPr>
            <m:begChr m:val="{"/>
            <m:endChr m:val="}"/>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kp</m:t>
                </m:r>
              </m:e>
              <m:sub>
                <m:r>
                  <w:rPr>
                    <w:rFonts w:ascii="Cambria Math" w:hAnsi="Cambria Math" w:cs="Times New Roman"/>
                    <w:sz w:val="22"/>
                    <w:szCs w:val="22"/>
                  </w:rPr>
                  <m:t>sil</m:t>
                </m:r>
              </m:sub>
            </m:sSub>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silw</m:t>
                        </m:r>
                      </m:sub>
                    </m:sSub>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silw</m:t>
                        </m:r>
                      </m:sub>
                    </m:sSub>
                  </m:den>
                </m:f>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kp</m:t>
                </m:r>
              </m:e>
              <m:sub>
                <m:r>
                  <w:rPr>
                    <w:rFonts w:ascii="Cambria Math" w:hAnsi="Cambria Math" w:cs="Times New Roman"/>
                    <w:sz w:val="22"/>
                    <w:szCs w:val="22"/>
                  </w:rPr>
                  <m:t>carb</m:t>
                </m:r>
              </m:sub>
            </m:sSub>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carbw</m:t>
                        </m:r>
                      </m:sub>
                    </m:sSub>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carbw</m:t>
                        </m:r>
                      </m:sub>
                    </m:sSub>
                  </m:den>
                </m:f>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kp</m:t>
                </m:r>
              </m:e>
              <m:sub>
                <m:r>
                  <w:rPr>
                    <w:rFonts w:ascii="Cambria Math" w:hAnsi="Cambria Math" w:cs="Times New Roman"/>
                    <w:sz w:val="22"/>
                    <w:szCs w:val="22"/>
                  </w:rPr>
                  <m:t>ox</m:t>
                </m:r>
              </m:sub>
            </m:sSub>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oxidw</m:t>
                        </m:r>
                      </m:sub>
                    </m:sSub>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oxidw</m:t>
                        </m:r>
                      </m:sub>
                    </m:sSub>
                  </m:den>
                </m:f>
              </m:e>
            </m:d>
          </m:e>
        </m:d>
      </m:oMath>
      <w:r w:rsidRPr="002D48D0">
        <w:rPr>
          <w:rFonts w:ascii="Times New Roman" w:hAnsi="Times New Roman" w:cs="Times New Roman"/>
          <w:sz w:val="22"/>
          <w:szCs w:val="22"/>
        </w:rPr>
        <w:tab/>
        <w:t>(16)</w:t>
      </w:r>
    </w:p>
    <w:p w14:paraId="36094610" w14:textId="6DB5EA54" w:rsidR="002D48D0" w:rsidRPr="002D48D0" w:rsidRDefault="002D48D0" w:rsidP="00C63F84">
      <w:pPr>
        <w:spacing w:line="360" w:lineRule="auto"/>
        <w:rPr>
          <w:rFonts w:ascii="Times New Roman" w:hAnsi="Times New Roman" w:cs="Times New Roman"/>
          <w:bCs/>
          <w:sz w:val="22"/>
          <w:szCs w:val="22"/>
        </w:rPr>
      </w:pPr>
      <w:r>
        <w:rPr>
          <w:rFonts w:ascii="Times New Roman" w:hAnsi="Times New Roman" w:cs="Times New Roman"/>
          <w:sz w:val="22"/>
          <w:szCs w:val="22"/>
        </w:rPr>
        <w:t>W</w:t>
      </w:r>
      <w:r w:rsidRPr="002D48D0">
        <w:rPr>
          <w:rFonts w:ascii="Times New Roman" w:hAnsi="Times New Roman" w:cs="Times New Roman"/>
          <w:sz w:val="22"/>
          <w:szCs w:val="22"/>
        </w:rPr>
        <w:t>e add a multiplier for the length of coastline (</w:t>
      </w:r>
      <w:r w:rsidRPr="002D48D0">
        <w:rPr>
          <w:rFonts w:ascii="Times New Roman" w:hAnsi="Times New Roman" w:cs="Times New Roman"/>
          <w:i/>
          <w:iCs/>
          <w:sz w:val="22"/>
          <w:szCs w:val="22"/>
        </w:rPr>
        <w:t>L</w:t>
      </w:r>
      <w:r w:rsidRPr="002D48D0">
        <w:rPr>
          <w:rFonts w:ascii="Times New Roman" w:hAnsi="Times New Roman" w:cs="Times New Roman"/>
          <w:i/>
          <w:iCs/>
          <w:sz w:val="22"/>
          <w:szCs w:val="22"/>
          <w:vertAlign w:val="subscript"/>
        </w:rPr>
        <w:t>C</w:t>
      </w:r>
      <w:r w:rsidRPr="002D48D0">
        <w:rPr>
          <w:rFonts w:ascii="Times New Roman" w:hAnsi="Times New Roman" w:cs="Times New Roman"/>
          <w:sz w:val="22"/>
          <w:szCs w:val="22"/>
        </w:rPr>
        <w:t xml:space="preserve">) to the gypsum burial calculation:   </w:t>
      </w:r>
    </w:p>
    <w:p w14:paraId="1CD1ACAE" w14:textId="77777777" w:rsidR="002D48D0" w:rsidRPr="002D48D0" w:rsidRDefault="00000000" w:rsidP="00C63F84">
      <w:pPr>
        <w:spacing w:line="360" w:lineRule="auto"/>
        <w:rPr>
          <w:rFonts w:ascii="Times New Roman" w:hAnsi="Times New Roman" w:cs="Times New Roman"/>
          <w:bCs/>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mgsb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mgsb</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S</m:t>
                  </m:r>
                </m:num>
                <m:den>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0</m:t>
                      </m:r>
                    </m:sub>
                  </m:sSub>
                </m:den>
              </m:f>
            </m:e>
          </m:d>
          <m: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1</m:t>
              </m:r>
            </m:num>
            <m:den>
              <m:sSub>
                <m:sSubPr>
                  <m:ctrlPr>
                    <w:rPr>
                      <w:rFonts w:ascii="Cambria Math" w:hAnsi="Cambria Math" w:cs="Times New Roman"/>
                      <w:i/>
                      <w:sz w:val="22"/>
                      <w:szCs w:val="22"/>
                    </w:rPr>
                  </m:ctrlPr>
                </m:sSubPr>
                <m:e>
                  <m:r>
                    <w:rPr>
                      <w:rFonts w:ascii="Cambria Math" w:hAnsi="Cambria Math" w:cs="Times New Roman"/>
                      <w:sz w:val="22"/>
                      <w:szCs w:val="22"/>
                    </w:rPr>
                    <m:t>L</m:t>
                  </m:r>
                </m:e>
                <m:sub>
                  <m:r>
                    <w:rPr>
                      <w:rFonts w:ascii="Cambria Math" w:hAnsi="Cambria Math" w:cs="Times New Roman"/>
                      <w:sz w:val="22"/>
                      <w:szCs w:val="22"/>
                    </w:rPr>
                    <m:t>C</m:t>
                  </m:r>
                </m:sub>
              </m:sSub>
            </m:den>
          </m:f>
        </m:oMath>
      </m:oMathPara>
    </w:p>
    <w:p w14:paraId="32DA5306" w14:textId="1647B4A9" w:rsidR="002D48D0" w:rsidRDefault="002D48D0" w:rsidP="00C63F84">
      <w:pPr>
        <w:spacing w:line="360" w:lineRule="auto"/>
        <w:rPr>
          <w:rFonts w:ascii="Times New Roman" w:hAnsi="Times New Roman" w:cs="Times New Roman"/>
          <w:bCs/>
          <w:sz w:val="22"/>
          <w:szCs w:val="22"/>
        </w:rPr>
      </w:pPr>
      <w:bookmarkStart w:id="0" w:name="_Hlk63176593"/>
      <w:r w:rsidRPr="002D48D0">
        <w:rPr>
          <w:rFonts w:ascii="Times New Roman" w:hAnsi="Times New Roman" w:cs="Times New Roman"/>
          <w:bCs/>
          <w:sz w:val="22"/>
          <w:szCs w:val="22"/>
        </w:rPr>
        <w:t>This acts to increase the rate of gypsum deposition when basins are closing, although it is a crude representation.</w:t>
      </w:r>
    </w:p>
    <w:p w14:paraId="5B988171" w14:textId="77777777" w:rsidR="0057030C" w:rsidRPr="0057030C" w:rsidRDefault="0057030C" w:rsidP="00C63F84">
      <w:pPr>
        <w:spacing w:line="360" w:lineRule="auto"/>
        <w:rPr>
          <w:rFonts w:ascii="Times New Roman" w:eastAsia="Times New Roman" w:hAnsi="Times New Roman" w:cs="Times New Roman"/>
          <w:b/>
          <w:bCs/>
          <w:sz w:val="22"/>
          <w:szCs w:val="2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992"/>
        <w:gridCol w:w="2268"/>
        <w:gridCol w:w="2410"/>
      </w:tblGrid>
      <w:tr w:rsidR="0057030C" w:rsidRPr="0057030C" w14:paraId="6FB64C74" w14:textId="77777777" w:rsidTr="000854DD">
        <w:trPr>
          <w:jc w:val="center"/>
        </w:trPr>
        <w:tc>
          <w:tcPr>
            <w:tcW w:w="2689" w:type="dxa"/>
            <w:tcBorders>
              <w:top w:val="single" w:sz="4" w:space="0" w:color="auto"/>
              <w:left w:val="single" w:sz="4" w:space="0" w:color="auto"/>
              <w:bottom w:val="single" w:sz="4" w:space="0" w:color="auto"/>
              <w:right w:val="single" w:sz="4" w:space="0" w:color="auto"/>
            </w:tcBorders>
            <w:shd w:val="clear" w:color="auto" w:fill="BEDCDB"/>
          </w:tcPr>
          <w:p w14:paraId="7E946621"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lastRenderedPageBreak/>
              <w:t>Description</w:t>
            </w:r>
          </w:p>
        </w:tc>
        <w:tc>
          <w:tcPr>
            <w:tcW w:w="992" w:type="dxa"/>
            <w:tcBorders>
              <w:top w:val="single" w:sz="4" w:space="0" w:color="auto"/>
              <w:left w:val="single" w:sz="4" w:space="0" w:color="auto"/>
              <w:bottom w:val="single" w:sz="4" w:space="0" w:color="auto"/>
              <w:right w:val="single" w:sz="4" w:space="0" w:color="auto"/>
            </w:tcBorders>
            <w:shd w:val="clear" w:color="auto" w:fill="BEDCDB"/>
          </w:tcPr>
          <w:p w14:paraId="1E1F0B48"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Name</w:t>
            </w:r>
          </w:p>
        </w:tc>
        <w:tc>
          <w:tcPr>
            <w:tcW w:w="2268" w:type="dxa"/>
            <w:tcBorders>
              <w:top w:val="single" w:sz="4" w:space="0" w:color="auto"/>
              <w:left w:val="single" w:sz="4" w:space="0" w:color="auto"/>
              <w:bottom w:val="single" w:sz="4" w:space="0" w:color="auto"/>
              <w:right w:val="single" w:sz="4" w:space="0" w:color="auto"/>
            </w:tcBorders>
            <w:shd w:val="clear" w:color="auto" w:fill="BEDCDB"/>
          </w:tcPr>
          <w:p w14:paraId="28009669"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Exists in box</w:t>
            </w:r>
          </w:p>
        </w:tc>
        <w:tc>
          <w:tcPr>
            <w:tcW w:w="2410" w:type="dxa"/>
            <w:tcBorders>
              <w:top w:val="single" w:sz="4" w:space="0" w:color="auto"/>
              <w:left w:val="single" w:sz="4" w:space="0" w:color="auto"/>
              <w:bottom w:val="single" w:sz="4" w:space="0" w:color="auto"/>
              <w:right w:val="single" w:sz="4" w:space="0" w:color="auto"/>
            </w:tcBorders>
            <w:shd w:val="clear" w:color="auto" w:fill="BEDCDB"/>
          </w:tcPr>
          <w:p w14:paraId="3996F809" w14:textId="77777777" w:rsidR="0057030C" w:rsidRPr="0057030C" w:rsidRDefault="0057030C" w:rsidP="00C63F84">
            <w:pPr>
              <w:spacing w:line="360" w:lineRule="auto"/>
              <w:jc w:val="center"/>
              <w:rPr>
                <w:rFonts w:ascii="Times New Roman" w:hAnsi="Times New Roman" w:cs="Times New Roman"/>
                <w:b/>
                <w:sz w:val="22"/>
                <w:szCs w:val="22"/>
              </w:rPr>
            </w:pPr>
            <w:r w:rsidRPr="0057030C">
              <w:rPr>
                <w:rFonts w:ascii="Times New Roman" w:hAnsi="Times New Roman" w:cs="Times New Roman"/>
                <w:b/>
                <w:sz w:val="22"/>
                <w:szCs w:val="22"/>
              </w:rPr>
              <w:t>Size at present</w:t>
            </w:r>
          </w:p>
        </w:tc>
      </w:tr>
      <w:tr w:rsidR="0057030C" w:rsidRPr="0057030C" w14:paraId="688681FB" w14:textId="77777777" w:rsidTr="000854DD">
        <w:trPr>
          <w:jc w:val="center"/>
        </w:trPr>
        <w:tc>
          <w:tcPr>
            <w:tcW w:w="2689" w:type="dxa"/>
            <w:tcBorders>
              <w:top w:val="single" w:sz="4" w:space="0" w:color="auto"/>
              <w:left w:val="single" w:sz="4" w:space="0" w:color="auto"/>
              <w:right w:val="single" w:sz="4" w:space="0" w:color="auto"/>
            </w:tcBorders>
            <w:shd w:val="clear" w:color="auto" w:fill="FFFFFF" w:themeFill="background1"/>
          </w:tcPr>
          <w:p w14:paraId="3FA0008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 CO</w:t>
            </w:r>
            <w:r w:rsidRPr="0057030C">
              <w:rPr>
                <w:rFonts w:ascii="Times New Roman" w:hAnsi="Times New Roman" w:cs="Times New Roman"/>
                <w:sz w:val="22"/>
                <w:szCs w:val="22"/>
                <w:vertAlign w:val="subscript"/>
              </w:rPr>
              <w:t>2</w:t>
            </w:r>
          </w:p>
        </w:tc>
        <w:tc>
          <w:tcPr>
            <w:tcW w:w="992" w:type="dxa"/>
            <w:tcBorders>
              <w:top w:val="single" w:sz="4" w:space="0" w:color="auto"/>
              <w:left w:val="single" w:sz="4" w:space="0" w:color="auto"/>
              <w:right w:val="single" w:sz="4" w:space="0" w:color="auto"/>
            </w:tcBorders>
            <w:shd w:val="clear" w:color="auto" w:fill="FFFFFF" w:themeFill="background1"/>
          </w:tcPr>
          <w:p w14:paraId="7840A3E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A</w:t>
            </w:r>
          </w:p>
        </w:tc>
        <w:tc>
          <w:tcPr>
            <w:tcW w:w="2268" w:type="dxa"/>
            <w:tcBorders>
              <w:top w:val="single" w:sz="4" w:space="0" w:color="auto"/>
              <w:left w:val="single" w:sz="4" w:space="0" w:color="auto"/>
              <w:right w:val="single" w:sz="4" w:space="0" w:color="auto"/>
            </w:tcBorders>
            <w:shd w:val="clear" w:color="auto" w:fill="FFFFFF" w:themeFill="background1"/>
          </w:tcPr>
          <w:p w14:paraId="62DC36C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w:t>
            </w:r>
          </w:p>
        </w:tc>
        <w:tc>
          <w:tcPr>
            <w:tcW w:w="2410" w:type="dxa"/>
            <w:tcBorders>
              <w:top w:val="single" w:sz="4" w:space="0" w:color="auto"/>
              <w:left w:val="single" w:sz="4" w:space="0" w:color="auto"/>
              <w:right w:val="single" w:sz="4" w:space="0" w:color="auto"/>
            </w:tcBorders>
            <w:shd w:val="clear" w:color="auto" w:fill="FFFFFF" w:themeFill="background1"/>
          </w:tcPr>
          <w:p w14:paraId="352F095A"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3.193×</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18</m:t>
                  </m:r>
                </m:sup>
              </m:sSup>
            </m:oMath>
            <w:r w:rsidRPr="0057030C">
              <w:rPr>
                <w:rFonts w:ascii="Times New Roman" w:hAnsi="Times New Roman" w:cs="Times New Roman"/>
                <w:sz w:val="22"/>
                <w:szCs w:val="22"/>
              </w:rPr>
              <w:t xml:space="preserve"> mol C</w:t>
            </w:r>
          </w:p>
        </w:tc>
      </w:tr>
      <w:tr w:rsidR="0057030C" w:rsidRPr="0057030C" w14:paraId="0C196FBE" w14:textId="77777777" w:rsidTr="000854DD">
        <w:trPr>
          <w:jc w:val="center"/>
        </w:trPr>
        <w:tc>
          <w:tcPr>
            <w:tcW w:w="2689" w:type="dxa"/>
            <w:tcBorders>
              <w:left w:val="single" w:sz="4" w:space="0" w:color="auto"/>
              <w:right w:val="single" w:sz="4" w:space="0" w:color="auto"/>
            </w:tcBorders>
            <w:shd w:val="clear" w:color="auto" w:fill="FFFFFF" w:themeFill="background1"/>
          </w:tcPr>
          <w:p w14:paraId="0B35748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Buried organic C</w:t>
            </w:r>
          </w:p>
        </w:tc>
        <w:tc>
          <w:tcPr>
            <w:tcW w:w="992" w:type="dxa"/>
            <w:tcBorders>
              <w:left w:val="single" w:sz="4" w:space="0" w:color="auto"/>
              <w:right w:val="single" w:sz="4" w:space="0" w:color="auto"/>
            </w:tcBorders>
            <w:shd w:val="clear" w:color="auto" w:fill="FFFFFF" w:themeFill="background1"/>
          </w:tcPr>
          <w:p w14:paraId="1CC4C3B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G</w:t>
            </w:r>
          </w:p>
        </w:tc>
        <w:tc>
          <w:tcPr>
            <w:tcW w:w="2268" w:type="dxa"/>
            <w:tcBorders>
              <w:left w:val="single" w:sz="4" w:space="0" w:color="auto"/>
              <w:right w:val="single" w:sz="4" w:space="0" w:color="auto"/>
            </w:tcBorders>
            <w:shd w:val="clear" w:color="auto" w:fill="FFFFFF" w:themeFill="background1"/>
          </w:tcPr>
          <w:p w14:paraId="43957822"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Crust</w:t>
            </w:r>
          </w:p>
        </w:tc>
        <w:tc>
          <w:tcPr>
            <w:tcW w:w="2410" w:type="dxa"/>
            <w:tcBorders>
              <w:left w:val="single" w:sz="4" w:space="0" w:color="auto"/>
              <w:right w:val="single" w:sz="4" w:space="0" w:color="auto"/>
            </w:tcBorders>
            <w:shd w:val="clear" w:color="auto" w:fill="FFFFFF" w:themeFill="background1"/>
          </w:tcPr>
          <w:p w14:paraId="582E87B8"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21</m:t>
                  </m:r>
                </m:sup>
              </m:sSup>
            </m:oMath>
            <w:r w:rsidRPr="0057030C">
              <w:rPr>
                <w:rFonts w:ascii="Times New Roman" w:hAnsi="Times New Roman" w:cs="Times New Roman"/>
                <w:sz w:val="22"/>
                <w:szCs w:val="22"/>
              </w:rPr>
              <w:t xml:space="preserve"> mol C</w:t>
            </w:r>
          </w:p>
        </w:tc>
      </w:tr>
      <w:tr w:rsidR="0057030C" w:rsidRPr="0057030C" w14:paraId="126E9203" w14:textId="77777777" w:rsidTr="000854DD">
        <w:trPr>
          <w:jc w:val="center"/>
        </w:trPr>
        <w:tc>
          <w:tcPr>
            <w:tcW w:w="2689" w:type="dxa"/>
            <w:tcBorders>
              <w:left w:val="single" w:sz="4" w:space="0" w:color="auto"/>
              <w:right w:val="single" w:sz="4" w:space="0" w:color="auto"/>
            </w:tcBorders>
            <w:shd w:val="clear" w:color="auto" w:fill="FFFFFF" w:themeFill="background1"/>
          </w:tcPr>
          <w:p w14:paraId="46E093F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Buried carbonate C</w:t>
            </w:r>
          </w:p>
        </w:tc>
        <w:tc>
          <w:tcPr>
            <w:tcW w:w="992" w:type="dxa"/>
            <w:tcBorders>
              <w:left w:val="single" w:sz="4" w:space="0" w:color="auto"/>
              <w:right w:val="single" w:sz="4" w:space="0" w:color="auto"/>
            </w:tcBorders>
            <w:shd w:val="clear" w:color="auto" w:fill="FFFFFF" w:themeFill="background1"/>
          </w:tcPr>
          <w:p w14:paraId="3098DFDE"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w:t>
            </w:r>
          </w:p>
        </w:tc>
        <w:tc>
          <w:tcPr>
            <w:tcW w:w="2268" w:type="dxa"/>
            <w:tcBorders>
              <w:left w:val="single" w:sz="4" w:space="0" w:color="auto"/>
              <w:right w:val="single" w:sz="4" w:space="0" w:color="auto"/>
            </w:tcBorders>
            <w:shd w:val="clear" w:color="auto" w:fill="FFFFFF" w:themeFill="background1"/>
          </w:tcPr>
          <w:p w14:paraId="73D1148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Crust</w:t>
            </w:r>
          </w:p>
        </w:tc>
        <w:tc>
          <w:tcPr>
            <w:tcW w:w="2410" w:type="dxa"/>
            <w:tcBorders>
              <w:left w:val="single" w:sz="4" w:space="0" w:color="auto"/>
              <w:right w:val="single" w:sz="4" w:space="0" w:color="auto"/>
            </w:tcBorders>
            <w:shd w:val="clear" w:color="auto" w:fill="FFFFFF" w:themeFill="background1"/>
          </w:tcPr>
          <w:p w14:paraId="370D4075"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5.0×</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21</m:t>
                  </m:r>
                </m:sup>
              </m:sSup>
            </m:oMath>
            <w:r w:rsidRPr="0057030C">
              <w:rPr>
                <w:rFonts w:ascii="Times New Roman" w:hAnsi="Times New Roman" w:cs="Times New Roman"/>
                <w:sz w:val="22"/>
                <w:szCs w:val="22"/>
              </w:rPr>
              <w:t xml:space="preserve"> mol C</w:t>
            </w:r>
          </w:p>
        </w:tc>
      </w:tr>
      <w:tr w:rsidR="0057030C" w:rsidRPr="0057030C" w14:paraId="35C1A69D" w14:textId="77777777" w:rsidTr="000854DD">
        <w:trPr>
          <w:jc w:val="center"/>
        </w:trPr>
        <w:tc>
          <w:tcPr>
            <w:tcW w:w="2689" w:type="dxa"/>
            <w:tcBorders>
              <w:left w:val="single" w:sz="4" w:space="0" w:color="auto"/>
              <w:right w:val="single" w:sz="4" w:space="0" w:color="auto"/>
            </w:tcBorders>
            <w:shd w:val="clear" w:color="auto" w:fill="FFFFFF" w:themeFill="background1"/>
          </w:tcPr>
          <w:p w14:paraId="36E437D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Ocean sulfate</w:t>
            </w:r>
          </w:p>
        </w:tc>
        <w:tc>
          <w:tcPr>
            <w:tcW w:w="992" w:type="dxa"/>
            <w:tcBorders>
              <w:left w:val="single" w:sz="4" w:space="0" w:color="auto"/>
              <w:right w:val="single" w:sz="4" w:space="0" w:color="auto"/>
            </w:tcBorders>
            <w:shd w:val="clear" w:color="auto" w:fill="FFFFFF" w:themeFill="background1"/>
          </w:tcPr>
          <w:p w14:paraId="6C3ECFC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S</w:t>
            </w:r>
          </w:p>
        </w:tc>
        <w:tc>
          <w:tcPr>
            <w:tcW w:w="2268" w:type="dxa"/>
            <w:tcBorders>
              <w:left w:val="single" w:sz="4" w:space="0" w:color="auto"/>
              <w:right w:val="single" w:sz="4" w:space="0" w:color="auto"/>
            </w:tcBorders>
            <w:shd w:val="clear" w:color="auto" w:fill="FFFFFF" w:themeFill="background1"/>
          </w:tcPr>
          <w:p w14:paraId="40B6DB1E"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w:t>
            </w:r>
          </w:p>
        </w:tc>
        <w:tc>
          <w:tcPr>
            <w:tcW w:w="2410" w:type="dxa"/>
            <w:tcBorders>
              <w:left w:val="single" w:sz="4" w:space="0" w:color="auto"/>
              <w:right w:val="single" w:sz="4" w:space="0" w:color="auto"/>
            </w:tcBorders>
            <w:shd w:val="clear" w:color="auto" w:fill="FFFFFF" w:themeFill="background1"/>
          </w:tcPr>
          <w:p w14:paraId="4200DA40"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4×</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19</m:t>
                  </m:r>
                </m:sup>
              </m:sSup>
            </m:oMath>
            <w:r w:rsidRPr="0057030C">
              <w:rPr>
                <w:rFonts w:ascii="Times New Roman" w:hAnsi="Times New Roman" w:cs="Times New Roman"/>
                <w:sz w:val="22"/>
                <w:szCs w:val="22"/>
              </w:rPr>
              <w:t xml:space="preserve"> mol S</w:t>
            </w:r>
          </w:p>
        </w:tc>
      </w:tr>
      <w:tr w:rsidR="0057030C" w:rsidRPr="0057030C" w14:paraId="50CD1DE6" w14:textId="77777777" w:rsidTr="000854DD">
        <w:trPr>
          <w:jc w:val="center"/>
        </w:trPr>
        <w:tc>
          <w:tcPr>
            <w:tcW w:w="2689" w:type="dxa"/>
            <w:tcBorders>
              <w:left w:val="single" w:sz="4" w:space="0" w:color="auto"/>
              <w:right w:val="single" w:sz="4" w:space="0" w:color="auto"/>
            </w:tcBorders>
            <w:shd w:val="clear" w:color="auto" w:fill="FFFFFF" w:themeFill="background1"/>
          </w:tcPr>
          <w:p w14:paraId="612194F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Buried pyrite sulfur</w:t>
            </w:r>
          </w:p>
        </w:tc>
        <w:tc>
          <w:tcPr>
            <w:tcW w:w="992" w:type="dxa"/>
            <w:tcBorders>
              <w:left w:val="single" w:sz="4" w:space="0" w:color="auto"/>
              <w:right w:val="single" w:sz="4" w:space="0" w:color="auto"/>
            </w:tcBorders>
            <w:shd w:val="clear" w:color="auto" w:fill="FFFFFF" w:themeFill="background1"/>
          </w:tcPr>
          <w:p w14:paraId="605C05C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PYR</w:t>
            </w:r>
          </w:p>
        </w:tc>
        <w:tc>
          <w:tcPr>
            <w:tcW w:w="2268" w:type="dxa"/>
            <w:tcBorders>
              <w:left w:val="single" w:sz="4" w:space="0" w:color="auto"/>
              <w:right w:val="single" w:sz="4" w:space="0" w:color="auto"/>
            </w:tcBorders>
            <w:shd w:val="clear" w:color="auto" w:fill="FFFFFF" w:themeFill="background1"/>
          </w:tcPr>
          <w:p w14:paraId="45571C9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Crust</w:t>
            </w:r>
          </w:p>
        </w:tc>
        <w:tc>
          <w:tcPr>
            <w:tcW w:w="2410" w:type="dxa"/>
            <w:tcBorders>
              <w:left w:val="single" w:sz="4" w:space="0" w:color="auto"/>
              <w:right w:val="single" w:sz="4" w:space="0" w:color="auto"/>
            </w:tcBorders>
            <w:shd w:val="clear" w:color="auto" w:fill="FFFFFF" w:themeFill="background1"/>
          </w:tcPr>
          <w:p w14:paraId="39F03FD2"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1.8×</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20</m:t>
                  </m:r>
                </m:sup>
              </m:sSup>
            </m:oMath>
            <w:r w:rsidRPr="0057030C">
              <w:rPr>
                <w:rFonts w:ascii="Times New Roman" w:hAnsi="Times New Roman" w:cs="Times New Roman"/>
                <w:sz w:val="22"/>
                <w:szCs w:val="22"/>
              </w:rPr>
              <w:t xml:space="preserve"> mol S</w:t>
            </w:r>
          </w:p>
        </w:tc>
      </w:tr>
      <w:tr w:rsidR="0057030C" w:rsidRPr="0057030C" w14:paraId="2FF35B8F" w14:textId="77777777" w:rsidTr="000854DD">
        <w:trPr>
          <w:jc w:val="center"/>
        </w:trPr>
        <w:tc>
          <w:tcPr>
            <w:tcW w:w="2689" w:type="dxa"/>
            <w:tcBorders>
              <w:left w:val="single" w:sz="4" w:space="0" w:color="auto"/>
              <w:right w:val="single" w:sz="4" w:space="0" w:color="auto"/>
            </w:tcBorders>
            <w:shd w:val="clear" w:color="auto" w:fill="FFFFFF" w:themeFill="background1"/>
          </w:tcPr>
          <w:p w14:paraId="6800ECC0"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Buried gypsum sulfur</w:t>
            </w:r>
          </w:p>
        </w:tc>
        <w:tc>
          <w:tcPr>
            <w:tcW w:w="992" w:type="dxa"/>
            <w:tcBorders>
              <w:left w:val="single" w:sz="4" w:space="0" w:color="auto"/>
              <w:right w:val="single" w:sz="4" w:space="0" w:color="auto"/>
            </w:tcBorders>
            <w:shd w:val="clear" w:color="auto" w:fill="FFFFFF" w:themeFill="background1"/>
          </w:tcPr>
          <w:p w14:paraId="068766A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GYP</w:t>
            </w:r>
          </w:p>
        </w:tc>
        <w:tc>
          <w:tcPr>
            <w:tcW w:w="2268" w:type="dxa"/>
            <w:tcBorders>
              <w:left w:val="single" w:sz="4" w:space="0" w:color="auto"/>
              <w:right w:val="single" w:sz="4" w:space="0" w:color="auto"/>
            </w:tcBorders>
            <w:shd w:val="clear" w:color="auto" w:fill="FFFFFF" w:themeFill="background1"/>
          </w:tcPr>
          <w:p w14:paraId="137AEE6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Crust</w:t>
            </w:r>
          </w:p>
        </w:tc>
        <w:tc>
          <w:tcPr>
            <w:tcW w:w="2410" w:type="dxa"/>
            <w:tcBorders>
              <w:left w:val="single" w:sz="4" w:space="0" w:color="auto"/>
              <w:right w:val="single" w:sz="4" w:space="0" w:color="auto"/>
            </w:tcBorders>
            <w:shd w:val="clear" w:color="auto" w:fill="FFFFFF" w:themeFill="background1"/>
          </w:tcPr>
          <w:p w14:paraId="6E182940"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2.0×</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20</m:t>
                  </m:r>
                </m:sup>
              </m:sSup>
            </m:oMath>
            <w:r w:rsidRPr="0057030C">
              <w:rPr>
                <w:rFonts w:ascii="Times New Roman" w:hAnsi="Times New Roman" w:cs="Times New Roman"/>
                <w:sz w:val="22"/>
                <w:szCs w:val="22"/>
              </w:rPr>
              <w:t xml:space="preserve"> mol S</w:t>
            </w:r>
          </w:p>
        </w:tc>
      </w:tr>
      <w:tr w:rsidR="0057030C" w:rsidRPr="0057030C" w14:paraId="74A6A077" w14:textId="77777777" w:rsidTr="000854DD">
        <w:trPr>
          <w:jc w:val="center"/>
        </w:trPr>
        <w:tc>
          <w:tcPr>
            <w:tcW w:w="2689" w:type="dxa"/>
            <w:tcBorders>
              <w:left w:val="single" w:sz="4" w:space="0" w:color="auto"/>
              <w:right w:val="single" w:sz="4" w:space="0" w:color="auto"/>
            </w:tcBorders>
            <w:shd w:val="clear" w:color="auto" w:fill="FFFFFF" w:themeFill="background1"/>
          </w:tcPr>
          <w:p w14:paraId="260C5897"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Ocean phosphate</w:t>
            </w:r>
          </w:p>
        </w:tc>
        <w:tc>
          <w:tcPr>
            <w:tcW w:w="992" w:type="dxa"/>
            <w:tcBorders>
              <w:left w:val="single" w:sz="4" w:space="0" w:color="auto"/>
              <w:right w:val="single" w:sz="4" w:space="0" w:color="auto"/>
            </w:tcBorders>
            <w:shd w:val="clear" w:color="auto" w:fill="FFFFFF" w:themeFill="background1"/>
          </w:tcPr>
          <w:p w14:paraId="42AF51F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w:t>
            </w:r>
          </w:p>
        </w:tc>
        <w:tc>
          <w:tcPr>
            <w:tcW w:w="2268" w:type="dxa"/>
            <w:tcBorders>
              <w:left w:val="single" w:sz="4" w:space="0" w:color="auto"/>
              <w:right w:val="single" w:sz="4" w:space="0" w:color="auto"/>
            </w:tcBorders>
            <w:shd w:val="clear" w:color="auto" w:fill="FFFFFF" w:themeFill="background1"/>
          </w:tcPr>
          <w:p w14:paraId="5AE7C0D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w:t>
            </w:r>
          </w:p>
        </w:tc>
        <w:tc>
          <w:tcPr>
            <w:tcW w:w="2410" w:type="dxa"/>
            <w:tcBorders>
              <w:left w:val="single" w:sz="4" w:space="0" w:color="auto"/>
              <w:right w:val="single" w:sz="4" w:space="0" w:color="auto"/>
            </w:tcBorders>
            <w:shd w:val="clear" w:color="auto" w:fill="FFFFFF" w:themeFill="background1"/>
          </w:tcPr>
          <w:p w14:paraId="07DE426A"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3.1×</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15</m:t>
                  </m:r>
                </m:sup>
              </m:sSup>
            </m:oMath>
            <w:r w:rsidRPr="0057030C">
              <w:rPr>
                <w:rFonts w:ascii="Times New Roman" w:hAnsi="Times New Roman" w:cs="Times New Roman"/>
                <w:sz w:val="22"/>
                <w:szCs w:val="22"/>
              </w:rPr>
              <w:t xml:space="preserve"> mol P</w:t>
            </w:r>
          </w:p>
        </w:tc>
      </w:tr>
      <w:tr w:rsidR="0057030C" w:rsidRPr="0057030C" w14:paraId="450E8821" w14:textId="77777777" w:rsidTr="000854DD">
        <w:trPr>
          <w:jc w:val="center"/>
        </w:trPr>
        <w:tc>
          <w:tcPr>
            <w:tcW w:w="2689" w:type="dxa"/>
            <w:tcBorders>
              <w:left w:val="single" w:sz="4" w:space="0" w:color="auto"/>
              <w:right w:val="single" w:sz="4" w:space="0" w:color="auto"/>
            </w:tcBorders>
            <w:shd w:val="clear" w:color="auto" w:fill="FFFFFF" w:themeFill="background1"/>
          </w:tcPr>
          <w:p w14:paraId="3766EBC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Ocean nitrate</w:t>
            </w:r>
          </w:p>
        </w:tc>
        <w:tc>
          <w:tcPr>
            <w:tcW w:w="992" w:type="dxa"/>
            <w:tcBorders>
              <w:left w:val="single" w:sz="4" w:space="0" w:color="auto"/>
              <w:right w:val="single" w:sz="4" w:space="0" w:color="auto"/>
            </w:tcBorders>
            <w:shd w:val="clear" w:color="auto" w:fill="FFFFFF" w:themeFill="background1"/>
          </w:tcPr>
          <w:p w14:paraId="026FA5D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N</w:t>
            </w:r>
          </w:p>
        </w:tc>
        <w:tc>
          <w:tcPr>
            <w:tcW w:w="2268" w:type="dxa"/>
            <w:tcBorders>
              <w:left w:val="single" w:sz="4" w:space="0" w:color="auto"/>
              <w:right w:val="single" w:sz="4" w:space="0" w:color="auto"/>
            </w:tcBorders>
            <w:shd w:val="clear" w:color="auto" w:fill="FFFFFF" w:themeFill="background1"/>
          </w:tcPr>
          <w:p w14:paraId="103997E0"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w:t>
            </w:r>
          </w:p>
        </w:tc>
        <w:tc>
          <w:tcPr>
            <w:tcW w:w="2410" w:type="dxa"/>
            <w:tcBorders>
              <w:left w:val="single" w:sz="4" w:space="0" w:color="auto"/>
              <w:right w:val="single" w:sz="4" w:space="0" w:color="auto"/>
            </w:tcBorders>
            <w:shd w:val="clear" w:color="auto" w:fill="FFFFFF" w:themeFill="background1"/>
          </w:tcPr>
          <w:p w14:paraId="0C842866" w14:textId="77777777" w:rsidR="0057030C" w:rsidRPr="0057030C" w:rsidRDefault="0057030C" w:rsidP="00C63F84">
            <w:pPr>
              <w:spacing w:line="360" w:lineRule="auto"/>
              <w:jc w:val="center"/>
              <w:rPr>
                <w:rFonts w:ascii="Times New Roman" w:eastAsia="Helvetica" w:hAnsi="Times New Roman" w:cs="Times New Roman"/>
                <w:sz w:val="22"/>
                <w:szCs w:val="22"/>
              </w:rPr>
            </w:pPr>
            <m:oMath>
              <m:r>
                <w:rPr>
                  <w:rFonts w:ascii="Cambria Math" w:hAnsi="Cambria Math" w:cs="Times New Roman"/>
                  <w:sz w:val="22"/>
                  <w:szCs w:val="22"/>
                </w:rPr>
                <m:t>4.35×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16</m:t>
                  </m:r>
                </m:sup>
              </m:sSup>
            </m:oMath>
            <w:r w:rsidRPr="0057030C">
              <w:rPr>
                <w:rFonts w:ascii="Times New Roman" w:hAnsi="Times New Roman" w:cs="Times New Roman"/>
                <w:sz w:val="22"/>
                <w:szCs w:val="22"/>
              </w:rPr>
              <w:t xml:space="preserve"> mol N</w:t>
            </w:r>
          </w:p>
        </w:tc>
      </w:tr>
      <w:tr w:rsidR="0057030C" w:rsidRPr="0057030C" w14:paraId="24BD126C" w14:textId="77777777" w:rsidTr="000854DD">
        <w:trPr>
          <w:jc w:val="center"/>
        </w:trPr>
        <w:tc>
          <w:tcPr>
            <w:tcW w:w="2689" w:type="dxa"/>
            <w:tcBorders>
              <w:left w:val="single" w:sz="4" w:space="0" w:color="auto"/>
              <w:right w:val="single" w:sz="4" w:space="0" w:color="auto"/>
            </w:tcBorders>
            <w:shd w:val="clear" w:color="auto" w:fill="FFFFFF" w:themeFill="background1"/>
          </w:tcPr>
          <w:p w14:paraId="598920D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Atmospheric oxygen</w:t>
            </w:r>
          </w:p>
        </w:tc>
        <w:tc>
          <w:tcPr>
            <w:tcW w:w="992" w:type="dxa"/>
            <w:tcBorders>
              <w:left w:val="single" w:sz="4" w:space="0" w:color="auto"/>
              <w:right w:val="single" w:sz="4" w:space="0" w:color="auto"/>
            </w:tcBorders>
            <w:shd w:val="clear" w:color="auto" w:fill="FFFFFF" w:themeFill="background1"/>
          </w:tcPr>
          <w:p w14:paraId="7CBEDE67"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w:t>
            </w:r>
          </w:p>
        </w:tc>
        <w:tc>
          <w:tcPr>
            <w:tcW w:w="2268" w:type="dxa"/>
            <w:tcBorders>
              <w:left w:val="single" w:sz="4" w:space="0" w:color="auto"/>
              <w:right w:val="single" w:sz="4" w:space="0" w:color="auto"/>
            </w:tcBorders>
            <w:shd w:val="clear" w:color="auto" w:fill="FFFFFF" w:themeFill="background1"/>
          </w:tcPr>
          <w:p w14:paraId="41671BF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w:t>
            </w:r>
          </w:p>
        </w:tc>
        <w:tc>
          <w:tcPr>
            <w:tcW w:w="2410" w:type="dxa"/>
            <w:tcBorders>
              <w:left w:val="single" w:sz="4" w:space="0" w:color="auto"/>
              <w:right w:val="single" w:sz="4" w:space="0" w:color="auto"/>
            </w:tcBorders>
            <w:shd w:val="clear" w:color="auto" w:fill="FFFFFF" w:themeFill="background1"/>
          </w:tcPr>
          <w:p w14:paraId="2BA99B71"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3.7×</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19</m:t>
                  </m:r>
                </m:sup>
              </m:sSup>
            </m:oMath>
            <w:r w:rsidRPr="0057030C">
              <w:rPr>
                <w:rFonts w:ascii="Times New Roman" w:hAnsi="Times New Roman" w:cs="Times New Roman"/>
                <w:sz w:val="22"/>
                <w:szCs w:val="22"/>
              </w:rPr>
              <w:t xml:space="preserve"> mol O</w:t>
            </w:r>
          </w:p>
        </w:tc>
      </w:tr>
      <w:tr w:rsidR="0057030C" w:rsidRPr="0057030C" w14:paraId="39C56EEA" w14:textId="77777777" w:rsidTr="000854DD">
        <w:trPr>
          <w:jc w:val="center"/>
        </w:trPr>
        <w:tc>
          <w:tcPr>
            <w:tcW w:w="2689" w:type="dxa"/>
            <w:tcBorders>
              <w:left w:val="single" w:sz="4" w:space="0" w:color="auto"/>
              <w:bottom w:val="single" w:sz="4" w:space="0" w:color="auto"/>
              <w:right w:val="single" w:sz="4" w:space="0" w:color="auto"/>
            </w:tcBorders>
            <w:shd w:val="clear" w:color="auto" w:fill="FFFFFF" w:themeFill="background1"/>
          </w:tcPr>
          <w:p w14:paraId="047880F2"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Ocean strontium</w:t>
            </w:r>
          </w:p>
        </w:tc>
        <w:tc>
          <w:tcPr>
            <w:tcW w:w="992" w:type="dxa"/>
            <w:tcBorders>
              <w:left w:val="single" w:sz="4" w:space="0" w:color="auto"/>
              <w:bottom w:val="single" w:sz="4" w:space="0" w:color="auto"/>
              <w:right w:val="single" w:sz="4" w:space="0" w:color="auto"/>
            </w:tcBorders>
            <w:shd w:val="clear" w:color="auto" w:fill="FFFFFF" w:themeFill="background1"/>
          </w:tcPr>
          <w:p w14:paraId="1DF770E0"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Sr</w:t>
            </w:r>
          </w:p>
        </w:tc>
        <w:tc>
          <w:tcPr>
            <w:tcW w:w="2268" w:type="dxa"/>
            <w:tcBorders>
              <w:left w:val="single" w:sz="4" w:space="0" w:color="auto"/>
              <w:bottom w:val="single" w:sz="4" w:space="0" w:color="auto"/>
              <w:right w:val="single" w:sz="4" w:space="0" w:color="auto"/>
            </w:tcBorders>
            <w:shd w:val="clear" w:color="auto" w:fill="FFFFFF" w:themeFill="background1"/>
          </w:tcPr>
          <w:p w14:paraId="38B1F44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w:t>
            </w:r>
          </w:p>
        </w:tc>
        <w:tc>
          <w:tcPr>
            <w:tcW w:w="2410" w:type="dxa"/>
            <w:tcBorders>
              <w:left w:val="single" w:sz="4" w:space="0" w:color="auto"/>
              <w:bottom w:val="single" w:sz="4" w:space="0" w:color="auto"/>
              <w:right w:val="single" w:sz="4" w:space="0" w:color="auto"/>
            </w:tcBorders>
            <w:shd w:val="clear" w:color="auto" w:fill="FFFFFF" w:themeFill="background1"/>
          </w:tcPr>
          <w:p w14:paraId="1DF421E7"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1.2×</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17</m:t>
                  </m:r>
                </m:sup>
              </m:sSup>
            </m:oMath>
            <w:r w:rsidRPr="0057030C">
              <w:rPr>
                <w:rFonts w:ascii="Times New Roman" w:hAnsi="Times New Roman" w:cs="Times New Roman"/>
                <w:sz w:val="22"/>
                <w:szCs w:val="22"/>
              </w:rPr>
              <w:t>mol Sr</w:t>
            </w:r>
          </w:p>
        </w:tc>
      </w:tr>
    </w:tbl>
    <w:p w14:paraId="663CD23C" w14:textId="0E5F47DB" w:rsidR="0057030C" w:rsidRPr="0057030C" w:rsidRDefault="0057030C" w:rsidP="00C63F84">
      <w:pPr>
        <w:spacing w:before="120" w:line="360" w:lineRule="auto"/>
        <w:jc w:val="center"/>
        <w:rPr>
          <w:rFonts w:ascii="Times New Roman" w:eastAsia="Times New Roman" w:hAnsi="Times New Roman" w:cs="Times New Roman"/>
          <w:b/>
          <w:bCs/>
          <w:i/>
          <w:iCs/>
          <w:sz w:val="22"/>
          <w:szCs w:val="22"/>
        </w:rPr>
      </w:pPr>
      <w:r w:rsidRPr="0057030C">
        <w:rPr>
          <w:rFonts w:ascii="Times New Roman" w:eastAsia="Times New Roman" w:hAnsi="Times New Roman" w:cs="Times New Roman"/>
          <w:b/>
          <w:bCs/>
          <w:i/>
          <w:iCs/>
          <w:sz w:val="22"/>
          <w:szCs w:val="22"/>
        </w:rPr>
        <w:t xml:space="preserve">Table </w:t>
      </w:r>
      <w:r w:rsidR="00C63F84">
        <w:rPr>
          <w:rFonts w:ascii="Times New Roman" w:eastAsia="Times New Roman" w:hAnsi="Times New Roman" w:cs="Times New Roman"/>
          <w:b/>
          <w:bCs/>
          <w:i/>
          <w:iCs/>
          <w:sz w:val="22"/>
          <w:szCs w:val="22"/>
        </w:rPr>
        <w:t>2</w:t>
      </w:r>
      <w:r w:rsidRPr="0057030C">
        <w:rPr>
          <w:rFonts w:ascii="Times New Roman" w:eastAsia="Times New Roman" w:hAnsi="Times New Roman" w:cs="Times New Roman"/>
          <w:b/>
          <w:bCs/>
          <w:i/>
          <w:iCs/>
          <w:sz w:val="22"/>
          <w:szCs w:val="22"/>
        </w:rPr>
        <w:t>. Model chemical reservoirs.</w:t>
      </w:r>
    </w:p>
    <w:p w14:paraId="465A2FB9" w14:textId="77777777" w:rsidR="0057030C" w:rsidRPr="0057030C" w:rsidRDefault="0057030C" w:rsidP="00C63F84">
      <w:pPr>
        <w:spacing w:before="120" w:line="360" w:lineRule="auto"/>
        <w:jc w:val="center"/>
        <w:rPr>
          <w:rFonts w:ascii="Times New Roman" w:eastAsia="Times New Roman" w:hAnsi="Times New Roman" w:cs="Times New Roman"/>
          <w:b/>
          <w:bCs/>
          <w:i/>
          <w:iCs/>
          <w:sz w:val="22"/>
          <w:szCs w:val="22"/>
        </w:rPr>
      </w:pPr>
    </w:p>
    <w:tbl>
      <w:tblPr>
        <w:tblStyle w:val="TableGrid"/>
        <w:tblW w:w="9209" w:type="dxa"/>
        <w:jc w:val="center"/>
        <w:tblBorders>
          <w:insideH w:val="none" w:sz="0" w:space="0" w:color="auto"/>
          <w:insideV w:val="none" w:sz="0" w:space="0" w:color="auto"/>
        </w:tblBorders>
        <w:tblLook w:val="04A0" w:firstRow="1" w:lastRow="0" w:firstColumn="1" w:lastColumn="0" w:noHBand="0" w:noVBand="1"/>
      </w:tblPr>
      <w:tblGrid>
        <w:gridCol w:w="963"/>
        <w:gridCol w:w="8246"/>
      </w:tblGrid>
      <w:tr w:rsidR="0057030C" w:rsidRPr="0057030C" w14:paraId="699B21E7" w14:textId="77777777" w:rsidTr="000854DD">
        <w:trPr>
          <w:jc w:val="center"/>
        </w:trPr>
        <w:tc>
          <w:tcPr>
            <w:tcW w:w="963" w:type="dxa"/>
            <w:tcBorders>
              <w:bottom w:val="single" w:sz="4" w:space="0" w:color="auto"/>
              <w:right w:val="single" w:sz="4" w:space="0" w:color="auto"/>
            </w:tcBorders>
            <w:shd w:val="clear" w:color="auto" w:fill="BEDCDB"/>
          </w:tcPr>
          <w:p w14:paraId="0CE5A394"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Species</w:t>
            </w:r>
          </w:p>
        </w:tc>
        <w:tc>
          <w:tcPr>
            <w:tcW w:w="8246" w:type="dxa"/>
            <w:tcBorders>
              <w:top w:val="single" w:sz="4" w:space="0" w:color="auto"/>
              <w:left w:val="single" w:sz="4" w:space="0" w:color="auto"/>
              <w:bottom w:val="single" w:sz="4" w:space="0" w:color="auto"/>
            </w:tcBorders>
            <w:shd w:val="clear" w:color="auto" w:fill="BEDCDB"/>
          </w:tcPr>
          <w:p w14:paraId="60C1104C"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Equation</w:t>
            </w:r>
          </w:p>
        </w:tc>
      </w:tr>
      <w:tr w:rsidR="0057030C" w:rsidRPr="0057030C" w14:paraId="06E0DE5B" w14:textId="77777777" w:rsidTr="0057030C">
        <w:trPr>
          <w:jc w:val="center"/>
        </w:trPr>
        <w:tc>
          <w:tcPr>
            <w:tcW w:w="963" w:type="dxa"/>
            <w:tcBorders>
              <w:top w:val="single" w:sz="4" w:space="0" w:color="auto"/>
              <w:bottom w:val="nil"/>
              <w:right w:val="single" w:sz="4" w:space="0" w:color="auto"/>
            </w:tcBorders>
            <w:shd w:val="clear" w:color="auto" w:fill="FFFFFF" w:themeFill="background1"/>
            <w:vAlign w:val="center"/>
          </w:tcPr>
          <w:p w14:paraId="7F708324"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A</w:t>
            </w:r>
          </w:p>
        </w:tc>
        <w:tc>
          <w:tcPr>
            <w:tcW w:w="8246" w:type="dxa"/>
            <w:tcBorders>
              <w:top w:val="single" w:sz="4" w:space="0" w:color="auto"/>
              <w:left w:val="single" w:sz="4" w:space="0" w:color="auto"/>
              <w:bottom w:val="nil"/>
            </w:tcBorders>
            <w:shd w:val="clear" w:color="auto" w:fill="FFFFFF" w:themeFill="background1"/>
          </w:tcPr>
          <w:p w14:paraId="1A63EF52" w14:textId="77777777" w:rsidR="0057030C" w:rsidRPr="0057030C" w:rsidRDefault="00000000" w:rsidP="00C63F84">
            <w:pPr>
              <w:spacing w:line="360" w:lineRule="auto"/>
              <w:jc w:val="center"/>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dA</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oxidw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carbw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ocdeg</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ccdeg</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locb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mccb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sfw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reduct</m:t>
                    </m:r>
                  </m:sub>
                </m:sSub>
              </m:oMath>
            </m:oMathPara>
          </w:p>
        </w:tc>
      </w:tr>
      <w:tr w:rsidR="0057030C" w:rsidRPr="0057030C" w14:paraId="5F5D531F"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7BBEFA0F"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G</w:t>
            </w:r>
          </w:p>
        </w:tc>
        <w:tc>
          <w:tcPr>
            <w:tcW w:w="8246" w:type="dxa"/>
            <w:tcBorders>
              <w:top w:val="nil"/>
              <w:left w:val="single" w:sz="4" w:space="0" w:color="auto"/>
              <w:bottom w:val="nil"/>
            </w:tcBorders>
            <w:shd w:val="clear" w:color="auto" w:fill="FFFFFF" w:themeFill="background1"/>
          </w:tcPr>
          <w:p w14:paraId="688C09B5"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dG</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locb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oxidw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ocdeg</m:t>
                    </m:r>
                  </m:sub>
                </m:sSub>
              </m:oMath>
            </m:oMathPara>
          </w:p>
        </w:tc>
      </w:tr>
      <w:tr w:rsidR="0057030C" w:rsidRPr="0057030C" w14:paraId="4ADC0C20"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1A4ABB75"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C</w:t>
            </w:r>
          </w:p>
        </w:tc>
        <w:tc>
          <w:tcPr>
            <w:tcW w:w="8246" w:type="dxa"/>
            <w:tcBorders>
              <w:top w:val="nil"/>
              <w:left w:val="single" w:sz="4" w:space="0" w:color="auto"/>
              <w:bottom w:val="nil"/>
            </w:tcBorders>
            <w:shd w:val="clear" w:color="auto" w:fill="FFFFFF" w:themeFill="background1"/>
          </w:tcPr>
          <w:p w14:paraId="40064042"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dC</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mccb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sfw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carbw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ccdeg</m:t>
                    </m:r>
                  </m:sub>
                </m:sSub>
              </m:oMath>
            </m:oMathPara>
          </w:p>
        </w:tc>
      </w:tr>
      <w:tr w:rsidR="0057030C" w:rsidRPr="0057030C" w14:paraId="1FF74F6A"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76CA13E5"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S</w:t>
            </w:r>
          </w:p>
        </w:tc>
        <w:tc>
          <w:tcPr>
            <w:tcW w:w="8246" w:type="dxa"/>
            <w:tcBorders>
              <w:top w:val="nil"/>
              <w:left w:val="single" w:sz="4" w:space="0" w:color="auto"/>
              <w:bottom w:val="nil"/>
            </w:tcBorders>
            <w:shd w:val="clear" w:color="auto" w:fill="FFFFFF" w:themeFill="background1"/>
          </w:tcPr>
          <w:p w14:paraId="416A2417"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dS</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gypw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gypdeg</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pyrdeg</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mpsb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mgsb</m:t>
                    </m:r>
                  </m:sub>
                </m:sSub>
              </m:oMath>
            </m:oMathPara>
          </w:p>
        </w:tc>
      </w:tr>
      <w:tr w:rsidR="0057030C" w:rsidRPr="0057030C" w14:paraId="7798FF3B"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6DAE4CCD"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PYR</w:t>
            </w:r>
          </w:p>
        </w:tc>
        <w:tc>
          <w:tcPr>
            <w:tcW w:w="8246" w:type="dxa"/>
            <w:tcBorders>
              <w:top w:val="nil"/>
              <w:left w:val="single" w:sz="4" w:space="0" w:color="auto"/>
              <w:bottom w:val="nil"/>
            </w:tcBorders>
            <w:shd w:val="clear" w:color="auto" w:fill="FFFFFF" w:themeFill="background1"/>
          </w:tcPr>
          <w:p w14:paraId="52C5569F"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dPYR</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mpsb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pyrdeg</m:t>
                    </m:r>
                  </m:sub>
                </m:sSub>
              </m:oMath>
            </m:oMathPara>
          </w:p>
        </w:tc>
      </w:tr>
      <w:tr w:rsidR="0057030C" w:rsidRPr="0057030C" w14:paraId="6C423ABB"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438462BC"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GYP</w:t>
            </w:r>
          </w:p>
        </w:tc>
        <w:tc>
          <w:tcPr>
            <w:tcW w:w="8246" w:type="dxa"/>
            <w:tcBorders>
              <w:top w:val="nil"/>
              <w:left w:val="single" w:sz="4" w:space="0" w:color="auto"/>
              <w:bottom w:val="nil"/>
            </w:tcBorders>
            <w:shd w:val="clear" w:color="auto" w:fill="FFFFFF" w:themeFill="background1"/>
          </w:tcPr>
          <w:p w14:paraId="48CC9A24"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dGYP</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mgsb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gypw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gypdeg</m:t>
                    </m:r>
                  </m:sub>
                </m:sSub>
              </m:oMath>
            </m:oMathPara>
          </w:p>
        </w:tc>
      </w:tr>
      <w:tr w:rsidR="0057030C" w:rsidRPr="0057030C" w14:paraId="2F70B2A0"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43D4081A"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P</w:t>
            </w:r>
          </w:p>
        </w:tc>
        <w:tc>
          <w:tcPr>
            <w:tcW w:w="8246" w:type="dxa"/>
            <w:tcBorders>
              <w:top w:val="nil"/>
              <w:left w:val="single" w:sz="4" w:space="0" w:color="auto"/>
              <w:bottom w:val="nil"/>
            </w:tcBorders>
            <w:shd w:val="clear" w:color="auto" w:fill="FFFFFF" w:themeFill="background1"/>
          </w:tcPr>
          <w:p w14:paraId="3847A423"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dP</m:t>
                    </m:r>
                  </m:num>
                  <m:den>
                    <m:r>
                      <w:rPr>
                        <w:rFonts w:ascii="Cambria Math" w:hAnsi="Cambria Math" w:cs="Times New Roman"/>
                        <w:sz w:val="22"/>
                        <w:szCs w:val="22"/>
                      </w:rPr>
                      <m:t>dt</m:t>
                    </m:r>
                  </m:den>
                </m:f>
                <m:r>
                  <w:rPr>
                    <w:rFonts w:ascii="Cambria Math" w:hAnsi="Cambria Math" w:cs="Times New Roman"/>
                    <w:sz w:val="22"/>
                    <w:szCs w:val="22"/>
                  </w:rPr>
                  <m:t>=psea-</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mopb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capb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fepb</m:t>
                    </m:r>
                  </m:sub>
                </m:sSub>
              </m:oMath>
            </m:oMathPara>
          </w:p>
        </w:tc>
      </w:tr>
      <w:tr w:rsidR="0057030C" w:rsidRPr="0057030C" w14:paraId="365EEACC"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11816AC9"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N</w:t>
            </w:r>
          </w:p>
        </w:tc>
        <w:tc>
          <w:tcPr>
            <w:tcW w:w="8246" w:type="dxa"/>
            <w:tcBorders>
              <w:top w:val="nil"/>
              <w:left w:val="single" w:sz="4" w:space="0" w:color="auto"/>
              <w:bottom w:val="nil"/>
            </w:tcBorders>
            <w:shd w:val="clear" w:color="auto" w:fill="FFFFFF" w:themeFill="background1"/>
          </w:tcPr>
          <w:p w14:paraId="2CEA5F83"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dN</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nfix</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denit</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monb</m:t>
                    </m:r>
                  </m:sub>
                </m:sSub>
              </m:oMath>
            </m:oMathPara>
          </w:p>
        </w:tc>
      </w:tr>
      <w:tr w:rsidR="0057030C" w:rsidRPr="0057030C" w14:paraId="195E0EB4" w14:textId="77777777" w:rsidTr="0057030C">
        <w:trPr>
          <w:jc w:val="center"/>
        </w:trPr>
        <w:tc>
          <w:tcPr>
            <w:tcW w:w="963" w:type="dxa"/>
            <w:tcBorders>
              <w:top w:val="nil"/>
              <w:left w:val="single" w:sz="4" w:space="0" w:color="auto"/>
              <w:bottom w:val="nil"/>
              <w:right w:val="single" w:sz="4" w:space="0" w:color="auto"/>
            </w:tcBorders>
            <w:shd w:val="clear" w:color="auto" w:fill="FFFFFF" w:themeFill="background1"/>
            <w:vAlign w:val="center"/>
          </w:tcPr>
          <w:p w14:paraId="72627583"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O</w:t>
            </w:r>
          </w:p>
        </w:tc>
        <w:tc>
          <w:tcPr>
            <w:tcW w:w="8246" w:type="dxa"/>
            <w:tcBorders>
              <w:top w:val="nil"/>
              <w:left w:val="single" w:sz="4" w:space="0" w:color="auto"/>
              <w:bottom w:val="nil"/>
              <w:right w:val="single" w:sz="4" w:space="0" w:color="auto"/>
            </w:tcBorders>
            <w:shd w:val="clear" w:color="auto" w:fill="FFFFFF" w:themeFill="background1"/>
          </w:tcPr>
          <w:p w14:paraId="464327E3"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dO</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locb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oxidw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ocdeg</m:t>
                    </m:r>
                  </m:sub>
                </m:sSub>
                <m:r>
                  <w:rPr>
                    <w:rFonts w:ascii="Cambria Math" w:hAnsi="Cambria Math" w:cs="Times New Roman"/>
                    <w:sz w:val="22"/>
                    <w:szCs w:val="22"/>
                  </w:rPr>
                  <m:t>+2</m:t>
                </m:r>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mpsb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pyrdeg</m:t>
                        </m:r>
                      </m:sub>
                    </m:sSub>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reduct</m:t>
                    </m:r>
                  </m:sub>
                </m:sSub>
              </m:oMath>
            </m:oMathPara>
          </w:p>
        </w:tc>
      </w:tr>
      <w:tr w:rsidR="0057030C" w:rsidRPr="0057030C" w14:paraId="0D08E8BA" w14:textId="77777777" w:rsidTr="0057030C">
        <w:trPr>
          <w:jc w:val="center"/>
        </w:trPr>
        <w:tc>
          <w:tcPr>
            <w:tcW w:w="963" w:type="dxa"/>
            <w:tcBorders>
              <w:top w:val="nil"/>
              <w:left w:val="single" w:sz="4" w:space="0" w:color="auto"/>
              <w:bottom w:val="single" w:sz="4" w:space="0" w:color="auto"/>
              <w:right w:val="single" w:sz="4" w:space="0" w:color="auto"/>
            </w:tcBorders>
            <w:shd w:val="clear" w:color="auto" w:fill="FFFFFF" w:themeFill="background1"/>
            <w:vAlign w:val="center"/>
          </w:tcPr>
          <w:p w14:paraId="4866BDB2"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Sr</w:t>
            </w:r>
          </w:p>
        </w:tc>
        <w:tc>
          <w:tcPr>
            <w:tcW w:w="8246" w:type="dxa"/>
            <w:tcBorders>
              <w:top w:val="nil"/>
              <w:left w:val="single" w:sz="4" w:space="0" w:color="auto"/>
              <w:bottom w:val="single" w:sz="4" w:space="0" w:color="auto"/>
              <w:right w:val="single" w:sz="4" w:space="0" w:color="auto"/>
            </w:tcBorders>
            <w:shd w:val="clear" w:color="auto" w:fill="FFFFFF" w:themeFill="background1"/>
          </w:tcPr>
          <w:p w14:paraId="2888393F"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dSr</m:t>
                    </m:r>
                  </m:num>
                  <m:den>
                    <m:r>
                      <w:rPr>
                        <w:rFonts w:ascii="Cambria Math" w:hAnsi="Cambria Math" w:cs="Times New Roman"/>
                        <w:sz w:val="22"/>
                        <w:szCs w:val="22"/>
                      </w:rPr>
                      <m:t>dt</m:t>
                    </m:r>
                  </m:den>
                </m:f>
                <m:r>
                  <w:rPr>
                    <w:rFonts w:ascii="Cambria Math" w:hAnsi="Cambria Math" w:cs="Times New Roman"/>
                    <w:sz w:val="22"/>
                    <w:szCs w:val="22"/>
                  </w:rPr>
                  <m:t>=fS</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granw</m:t>
                    </m:r>
                  </m:sub>
                </m:sSub>
                <m:r>
                  <w:rPr>
                    <w:rFonts w:ascii="Cambria Math" w:hAnsi="Cambria Math" w:cs="Times New Roman"/>
                    <w:sz w:val="22"/>
                    <w:szCs w:val="22"/>
                  </w:rPr>
                  <m:t>+fS</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basw</m:t>
                    </m:r>
                  </m:sub>
                </m:sSub>
                <m:r>
                  <w:rPr>
                    <w:rFonts w:ascii="Cambria Math" w:hAnsi="Cambria Math" w:cs="Times New Roman"/>
                    <w:sz w:val="22"/>
                    <w:szCs w:val="22"/>
                  </w:rPr>
                  <m:t>+fS</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sedw</m:t>
                    </m:r>
                  </m:sub>
                </m:sSub>
                <m:r>
                  <w:rPr>
                    <w:rFonts w:ascii="Cambria Math" w:hAnsi="Cambria Math" w:cs="Times New Roman"/>
                    <w:sz w:val="22"/>
                    <w:szCs w:val="22"/>
                  </w:rPr>
                  <m:t>+fS</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mantle</m:t>
                    </m:r>
                  </m:sub>
                </m:sSub>
                <m:r>
                  <w:rPr>
                    <w:rFonts w:ascii="Cambria Math" w:hAnsi="Cambria Math" w:cs="Times New Roman"/>
                    <w:sz w:val="22"/>
                    <w:szCs w:val="22"/>
                  </w:rPr>
                  <m:t>-fS</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sedb</m:t>
                    </m:r>
                  </m:sub>
                </m:sSub>
                <m:r>
                  <w:rPr>
                    <w:rFonts w:ascii="Cambria Math" w:hAnsi="Cambria Math" w:cs="Times New Roman"/>
                    <w:sz w:val="22"/>
                    <w:szCs w:val="22"/>
                  </w:rPr>
                  <m:t>-fS</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sfw</m:t>
                    </m:r>
                  </m:sub>
                </m:sSub>
              </m:oMath>
            </m:oMathPara>
          </w:p>
        </w:tc>
      </w:tr>
    </w:tbl>
    <w:p w14:paraId="29D4DBF2" w14:textId="245FFE02" w:rsidR="0057030C" w:rsidRDefault="0057030C" w:rsidP="00C63F84">
      <w:pPr>
        <w:spacing w:before="120" w:line="360" w:lineRule="auto"/>
        <w:jc w:val="center"/>
        <w:rPr>
          <w:rFonts w:ascii="Times New Roman" w:eastAsia="Times New Roman" w:hAnsi="Times New Roman" w:cs="Times New Roman"/>
          <w:b/>
          <w:bCs/>
          <w:i/>
          <w:iCs/>
          <w:sz w:val="22"/>
          <w:szCs w:val="22"/>
        </w:rPr>
      </w:pPr>
      <w:r w:rsidRPr="0057030C">
        <w:rPr>
          <w:rFonts w:ascii="Times New Roman" w:eastAsia="Times New Roman" w:hAnsi="Times New Roman" w:cs="Times New Roman"/>
          <w:b/>
          <w:bCs/>
          <w:i/>
          <w:iCs/>
          <w:sz w:val="22"/>
          <w:szCs w:val="22"/>
        </w:rPr>
        <w:t xml:space="preserve">Table </w:t>
      </w:r>
      <w:r w:rsidR="00C63F84">
        <w:rPr>
          <w:rFonts w:ascii="Times New Roman" w:eastAsia="Times New Roman" w:hAnsi="Times New Roman" w:cs="Times New Roman"/>
          <w:b/>
          <w:bCs/>
          <w:i/>
          <w:iCs/>
          <w:sz w:val="22"/>
          <w:szCs w:val="22"/>
        </w:rPr>
        <w:t>3</w:t>
      </w:r>
      <w:r w:rsidRPr="0057030C">
        <w:rPr>
          <w:rFonts w:ascii="Times New Roman" w:eastAsia="Times New Roman" w:hAnsi="Times New Roman" w:cs="Times New Roman"/>
          <w:b/>
          <w:bCs/>
          <w:i/>
          <w:iCs/>
          <w:sz w:val="22"/>
          <w:szCs w:val="22"/>
        </w:rPr>
        <w:t>. Model reservoir mass balance.</w:t>
      </w:r>
    </w:p>
    <w:p w14:paraId="11A05677" w14:textId="77777777" w:rsidR="00C63F84" w:rsidRPr="0057030C" w:rsidRDefault="00C63F84" w:rsidP="00C63F84">
      <w:pPr>
        <w:spacing w:before="120" w:line="360" w:lineRule="auto"/>
        <w:jc w:val="center"/>
        <w:rPr>
          <w:rFonts w:ascii="Times New Roman" w:eastAsia="Times New Roman" w:hAnsi="Times New Roman" w:cs="Times New Roman"/>
          <w:b/>
          <w:bCs/>
          <w:i/>
          <w:iCs/>
          <w:sz w:val="22"/>
          <w:szCs w:val="22"/>
        </w:rPr>
      </w:pPr>
    </w:p>
    <w:tbl>
      <w:tblPr>
        <w:tblStyle w:val="TableGrid"/>
        <w:tblW w:w="8853" w:type="dxa"/>
        <w:jc w:val="center"/>
        <w:tblLook w:val="04A0" w:firstRow="1" w:lastRow="0" w:firstColumn="1" w:lastColumn="0" w:noHBand="0" w:noVBand="1"/>
      </w:tblPr>
      <w:tblGrid>
        <w:gridCol w:w="3256"/>
        <w:gridCol w:w="5597"/>
      </w:tblGrid>
      <w:tr w:rsidR="0057030C" w:rsidRPr="0057030C" w14:paraId="34EEA545" w14:textId="77777777" w:rsidTr="000854DD">
        <w:trPr>
          <w:jc w:val="center"/>
        </w:trPr>
        <w:tc>
          <w:tcPr>
            <w:tcW w:w="3256" w:type="dxa"/>
            <w:tcBorders>
              <w:bottom w:val="single" w:sz="4" w:space="0" w:color="auto"/>
            </w:tcBorders>
            <w:shd w:val="clear" w:color="auto" w:fill="BEDCDB"/>
          </w:tcPr>
          <w:p w14:paraId="6606AB7A"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Flux name</w:t>
            </w:r>
          </w:p>
        </w:tc>
        <w:tc>
          <w:tcPr>
            <w:tcW w:w="5597" w:type="dxa"/>
            <w:tcBorders>
              <w:bottom w:val="single" w:sz="4" w:space="0" w:color="auto"/>
            </w:tcBorders>
            <w:shd w:val="clear" w:color="auto" w:fill="BEDCDB"/>
          </w:tcPr>
          <w:p w14:paraId="28ED5BFC"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Equation</w:t>
            </w:r>
          </w:p>
        </w:tc>
      </w:tr>
      <w:tr w:rsidR="0057030C" w:rsidRPr="0057030C" w14:paraId="55CB2E45"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42470FE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lastRenderedPageBreak/>
              <w:t>Carbonate C degassing:</w:t>
            </w:r>
          </w:p>
        </w:tc>
        <w:tc>
          <w:tcPr>
            <w:tcW w:w="5597" w:type="dxa"/>
            <w:tcBorders>
              <w:top w:val="nil"/>
              <w:left w:val="single" w:sz="4" w:space="0" w:color="auto"/>
              <w:bottom w:val="nil"/>
              <w:right w:val="single" w:sz="4" w:space="0" w:color="auto"/>
            </w:tcBorders>
            <w:shd w:val="clear" w:color="auto" w:fill="FFFFFF" w:themeFill="background1"/>
          </w:tcPr>
          <w:p w14:paraId="3B3AB1FE"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ccdeg</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ccdeg</m:t>
                    </m:r>
                  </m:sub>
                </m:sSub>
                <m:r>
                  <w:rPr>
                    <w:rFonts w:ascii="Cambria Math" w:hAnsi="Cambria Math" w:cs="Times New Roman"/>
                    <w:sz w:val="22"/>
                    <w:szCs w:val="22"/>
                  </w:rPr>
                  <m:t>∙D∙</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C</m:t>
                        </m:r>
                      </m:num>
                      <m:den>
                        <m:sSub>
                          <m:sSubPr>
                            <m:ctrlPr>
                              <w:rPr>
                                <w:rFonts w:ascii="Cambria Math" w:hAnsi="Cambria Math" w:cs="Times New Roman"/>
                                <w:i/>
                                <w:sz w:val="22"/>
                                <w:szCs w:val="22"/>
                              </w:rPr>
                            </m:ctrlPr>
                          </m:sSubPr>
                          <m:e>
                            <m:r>
                              <w:rPr>
                                <w:rFonts w:ascii="Cambria Math" w:hAnsi="Cambria Math" w:cs="Times New Roman"/>
                                <w:sz w:val="22"/>
                                <w:szCs w:val="22"/>
                              </w:rPr>
                              <m:t>C</m:t>
                            </m:r>
                          </m:e>
                          <m:sub>
                            <m:r>
                              <w:rPr>
                                <w:rFonts w:ascii="Cambria Math" w:hAnsi="Cambria Math" w:cs="Times New Roman"/>
                                <w:sz w:val="22"/>
                                <w:szCs w:val="22"/>
                              </w:rPr>
                              <m:t>0</m:t>
                            </m:r>
                          </m:sub>
                        </m:sSub>
                      </m:den>
                    </m:f>
                  </m:e>
                </m:d>
              </m:oMath>
            </m:oMathPara>
          </w:p>
        </w:tc>
      </w:tr>
      <w:tr w:rsidR="0057030C" w:rsidRPr="0057030C" w14:paraId="09EDFF52"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6EBAF477"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Organic C degassing:</w:t>
            </w:r>
          </w:p>
        </w:tc>
        <w:tc>
          <w:tcPr>
            <w:tcW w:w="5597" w:type="dxa"/>
            <w:tcBorders>
              <w:top w:val="nil"/>
              <w:left w:val="single" w:sz="4" w:space="0" w:color="auto"/>
              <w:bottom w:val="nil"/>
              <w:right w:val="single" w:sz="4" w:space="0" w:color="auto"/>
            </w:tcBorders>
            <w:shd w:val="clear" w:color="auto" w:fill="FFFFFF" w:themeFill="background1"/>
          </w:tcPr>
          <w:p w14:paraId="15416C8C"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ocdeg</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ocdeg</m:t>
                    </m:r>
                  </m:sub>
                </m:sSub>
                <m:r>
                  <w:rPr>
                    <w:rFonts w:ascii="Cambria Math" w:hAnsi="Cambria Math" w:cs="Times New Roman"/>
                    <w:sz w:val="22"/>
                    <w:szCs w:val="22"/>
                  </w:rPr>
                  <m:t>∙D∙B∙</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G</m:t>
                        </m:r>
                      </m:num>
                      <m:den>
                        <m:sSub>
                          <m:sSubPr>
                            <m:ctrlPr>
                              <w:rPr>
                                <w:rFonts w:ascii="Cambria Math" w:hAnsi="Cambria Math" w:cs="Times New Roman"/>
                                <w:i/>
                                <w:sz w:val="22"/>
                                <w:szCs w:val="22"/>
                              </w:rPr>
                            </m:ctrlPr>
                          </m:sSubPr>
                          <m:e>
                            <m:r>
                              <w:rPr>
                                <w:rFonts w:ascii="Cambria Math" w:hAnsi="Cambria Math" w:cs="Times New Roman"/>
                                <w:sz w:val="22"/>
                                <w:szCs w:val="22"/>
                              </w:rPr>
                              <m:t>G</m:t>
                            </m:r>
                          </m:e>
                          <m:sub>
                            <m:r>
                              <w:rPr>
                                <w:rFonts w:ascii="Cambria Math" w:hAnsi="Cambria Math" w:cs="Times New Roman"/>
                                <w:sz w:val="22"/>
                                <w:szCs w:val="22"/>
                              </w:rPr>
                              <m:t>0</m:t>
                            </m:r>
                          </m:sub>
                        </m:sSub>
                      </m:den>
                    </m:f>
                  </m:e>
                </m:d>
              </m:oMath>
            </m:oMathPara>
          </w:p>
        </w:tc>
      </w:tr>
      <w:tr w:rsidR="0057030C" w:rsidRPr="0057030C" w14:paraId="2F3FB80E"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0A6892B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organic C burial:</w:t>
            </w:r>
          </w:p>
        </w:tc>
        <w:tc>
          <w:tcPr>
            <w:tcW w:w="5597" w:type="dxa"/>
            <w:tcBorders>
              <w:top w:val="nil"/>
              <w:left w:val="single" w:sz="4" w:space="0" w:color="auto"/>
              <w:bottom w:val="nil"/>
              <w:right w:val="single" w:sz="4" w:space="0" w:color="auto"/>
            </w:tcBorders>
            <w:shd w:val="clear" w:color="auto" w:fill="FFFFFF" w:themeFill="background1"/>
          </w:tcPr>
          <w:p w14:paraId="68D0D9C8"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mocb</m:t>
                    </m:r>
                  </m:sub>
                </m:sSub>
                <m:r>
                  <w:rPr>
                    <w:rFonts w:ascii="Cambria Math" w:hAnsi="Cambria Math" w:cs="Times New Roman"/>
                    <w:sz w:val="22"/>
                    <w:szCs w:val="22"/>
                  </w:rPr>
                  <m:t>∙</m:t>
                </m:r>
                <m:sSup>
                  <m:sSupPr>
                    <m:ctrlPr>
                      <w:rPr>
                        <w:rFonts w:ascii="Cambria Math" w:hAnsi="Cambria Math" w:cs="Times New Roman"/>
                        <w:i/>
                        <w:sz w:val="22"/>
                        <w:szCs w:val="22"/>
                      </w:rPr>
                    </m:ctrlPr>
                  </m:sSupPr>
                  <m:e>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newp</m:t>
                            </m:r>
                          </m:num>
                          <m:den>
                            <m:r>
                              <w:rPr>
                                <w:rFonts w:ascii="Cambria Math" w:hAnsi="Cambria Math" w:cs="Times New Roman"/>
                                <w:sz w:val="22"/>
                                <w:szCs w:val="22"/>
                              </w:rPr>
                              <m:t>new</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0</m:t>
                                </m:r>
                              </m:sub>
                            </m:sSub>
                          </m:den>
                        </m:f>
                      </m:e>
                    </m:d>
                  </m:e>
                  <m:sup>
                    <m:r>
                      <w:rPr>
                        <w:rFonts w:ascii="Cambria Math" w:hAnsi="Cambria Math" w:cs="Times New Roman"/>
                        <w:sz w:val="22"/>
                        <w:szCs w:val="22"/>
                      </w:rPr>
                      <m:t>2</m:t>
                    </m:r>
                  </m:sup>
                </m:sSup>
                <m:r>
                  <w:rPr>
                    <w:rFonts w:ascii="Cambria Math" w:hAnsi="Cambria Math" w:cs="Times New Roman"/>
                    <w:sz w:val="22"/>
                    <w:szCs w:val="22"/>
                  </w:rPr>
                  <m:t>∙CB</m:t>
                </m:r>
              </m:oMath>
            </m:oMathPara>
          </w:p>
        </w:tc>
      </w:tr>
      <w:tr w:rsidR="0057030C" w:rsidRPr="0057030C" w14:paraId="57D4F5E4"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3A84C83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Land organic C burial:</w:t>
            </w:r>
          </w:p>
        </w:tc>
        <w:tc>
          <w:tcPr>
            <w:tcW w:w="5597" w:type="dxa"/>
            <w:tcBorders>
              <w:top w:val="nil"/>
              <w:left w:val="single" w:sz="4" w:space="0" w:color="auto"/>
              <w:bottom w:val="nil"/>
              <w:right w:val="single" w:sz="4" w:space="0" w:color="auto"/>
            </w:tcBorders>
            <w:shd w:val="clear" w:color="auto" w:fill="FFFFFF" w:themeFill="background1"/>
          </w:tcPr>
          <w:p w14:paraId="13023C6E"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locb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locb</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land</m:t>
                            </m:r>
                          </m:sub>
                        </m:sSub>
                      </m:num>
                      <m:den>
                        <m:sSub>
                          <m:sSubPr>
                            <m:ctrlPr>
                              <w:rPr>
                                <w:rFonts w:ascii="Cambria Math" w:hAnsi="Cambria Math" w:cs="Times New Roman"/>
                                <w:i/>
                                <w:sz w:val="22"/>
                                <w:szCs w:val="22"/>
                              </w:rPr>
                            </m:ctrlPr>
                          </m:sSubPr>
                          <m:e>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land</m:t>
                                </m:r>
                              </m:sub>
                            </m:sSub>
                          </m:e>
                          <m:sub>
                            <m:r>
                              <w:rPr>
                                <w:rFonts w:ascii="Cambria Math" w:hAnsi="Cambria Math" w:cs="Times New Roman"/>
                                <w:sz w:val="22"/>
                                <w:szCs w:val="22"/>
                              </w:rPr>
                              <m:t>0</m:t>
                            </m:r>
                          </m:sub>
                        </m:sSub>
                      </m:den>
                    </m:f>
                  </m:e>
                </m:d>
              </m:oMath>
            </m:oMathPara>
          </w:p>
        </w:tc>
      </w:tr>
      <w:tr w:rsidR="0057030C" w:rsidRPr="0057030C" w14:paraId="7B0675C8"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1FEA12E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carbonate burial:</w:t>
            </w:r>
          </w:p>
        </w:tc>
        <w:tc>
          <w:tcPr>
            <w:tcW w:w="5597" w:type="dxa"/>
            <w:tcBorders>
              <w:top w:val="nil"/>
              <w:left w:val="single" w:sz="4" w:space="0" w:color="auto"/>
              <w:bottom w:val="nil"/>
              <w:right w:val="single" w:sz="4" w:space="0" w:color="auto"/>
            </w:tcBorders>
            <w:shd w:val="clear" w:color="auto" w:fill="FFFFFF" w:themeFill="background1"/>
          </w:tcPr>
          <w:p w14:paraId="71E50BE6"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mccb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silw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carbw</m:t>
                    </m:r>
                  </m:sub>
                </m:sSub>
              </m:oMath>
            </m:oMathPara>
          </w:p>
        </w:tc>
      </w:tr>
      <w:tr w:rsidR="0057030C" w:rsidRPr="0057030C" w14:paraId="75AABE67"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41E163F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Seafloor weathering:</w:t>
            </w:r>
          </w:p>
        </w:tc>
        <w:tc>
          <w:tcPr>
            <w:tcW w:w="5597" w:type="dxa"/>
            <w:tcBorders>
              <w:top w:val="nil"/>
              <w:left w:val="single" w:sz="4" w:space="0" w:color="auto"/>
              <w:bottom w:val="nil"/>
              <w:right w:val="single" w:sz="4" w:space="0" w:color="auto"/>
            </w:tcBorders>
            <w:shd w:val="clear" w:color="auto" w:fill="FFFFFF" w:themeFill="background1"/>
          </w:tcPr>
          <w:p w14:paraId="7EC5646E"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sfw</m:t>
                    </m:r>
                  </m:sub>
                </m:sSub>
                <m:r>
                  <w:rPr>
                    <w:rFonts w:ascii="Cambria Math" w:hAnsi="Cambria Math" w:cs="Times New Roman"/>
                    <w:sz w:val="22"/>
                    <w:szCs w:val="22"/>
                  </w:rPr>
                  <m:t>=</m:t>
                </m:r>
                <m:sSub>
                  <m:sSubPr>
                    <m:ctrlPr>
                      <w:rPr>
                        <w:rFonts w:ascii="Cambria Math" w:hAnsi="Cambria Math" w:cs="Times New Roman"/>
                        <w:i/>
                        <w:sz w:val="22"/>
                        <w:szCs w:val="22"/>
                      </w:rPr>
                    </m:ctrlPr>
                  </m:sSubPr>
                  <m:e>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sfw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T</m:t>
                        </m:r>
                      </m:sub>
                    </m:sSub>
                  </m:e>
                  <m:sub>
                    <m:r>
                      <w:rPr>
                        <w:rFonts w:ascii="Cambria Math" w:hAnsi="Cambria Math" w:cs="Times New Roman"/>
                        <w:sz w:val="22"/>
                        <w:szCs w:val="22"/>
                      </w:rPr>
                      <m:t>sfw</m:t>
                    </m:r>
                  </m:sub>
                </m:sSub>
                <m:r>
                  <w:rPr>
                    <w:rFonts w:ascii="Cambria Math" w:hAnsi="Cambria Math" w:cs="Times New Roman"/>
                    <w:sz w:val="22"/>
                    <w:szCs w:val="22"/>
                  </w:rPr>
                  <m:t>∙D</m:t>
                </m:r>
              </m:oMath>
            </m:oMathPara>
          </w:p>
        </w:tc>
      </w:tr>
      <w:tr w:rsidR="0057030C" w:rsidRPr="0057030C" w14:paraId="6EAB9004"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32576BB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pyrite S burial:</w:t>
            </w:r>
          </w:p>
        </w:tc>
        <w:tc>
          <w:tcPr>
            <w:tcW w:w="5597" w:type="dxa"/>
            <w:tcBorders>
              <w:top w:val="nil"/>
              <w:left w:val="single" w:sz="4" w:space="0" w:color="auto"/>
              <w:bottom w:val="nil"/>
              <w:right w:val="single" w:sz="4" w:space="0" w:color="auto"/>
            </w:tcBorders>
            <w:shd w:val="clear" w:color="auto" w:fill="FFFFFF" w:themeFill="background1"/>
          </w:tcPr>
          <w:p w14:paraId="5ECCB794"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mpsb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mpsb</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S</m:t>
                        </m:r>
                      </m:num>
                      <m:den>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0</m:t>
                            </m:r>
                          </m:sub>
                        </m:sSub>
                      </m:den>
                    </m:f>
                  </m:e>
                </m:d>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0</m:t>
                            </m:r>
                          </m:sub>
                        </m:sSub>
                      </m:num>
                      <m:den>
                        <m:r>
                          <w:rPr>
                            <w:rFonts w:ascii="Cambria Math" w:hAnsi="Cambria Math" w:cs="Times New Roman"/>
                            <w:sz w:val="22"/>
                            <w:szCs w:val="22"/>
                          </w:rPr>
                          <m:t>O</m:t>
                        </m:r>
                      </m:den>
                    </m:f>
                  </m:e>
                </m:d>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mocb</m:t>
                            </m:r>
                          </m:sub>
                        </m:sSub>
                      </m:den>
                    </m:f>
                  </m:e>
                </m:d>
              </m:oMath>
            </m:oMathPara>
          </w:p>
        </w:tc>
      </w:tr>
      <w:tr w:rsidR="0057030C" w:rsidRPr="0057030C" w14:paraId="35AFD4CB"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46C0CED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Fe-phosphate burial:</w:t>
            </w:r>
          </w:p>
        </w:tc>
        <w:tc>
          <w:tcPr>
            <w:tcW w:w="5597" w:type="dxa"/>
            <w:tcBorders>
              <w:top w:val="nil"/>
              <w:left w:val="single" w:sz="4" w:space="0" w:color="auto"/>
              <w:bottom w:val="nil"/>
              <w:right w:val="single" w:sz="4" w:space="0" w:color="auto"/>
            </w:tcBorders>
            <w:shd w:val="clear" w:color="auto" w:fill="FFFFFF" w:themeFill="background1"/>
          </w:tcPr>
          <w:p w14:paraId="6DCB9213"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fepb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fepb</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1-ANOX</m:t>
                        </m:r>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oxfrac</m:t>
                            </m:r>
                          </m:sub>
                        </m:sSub>
                      </m:den>
                    </m:f>
                  </m:e>
                </m:d>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P</m:t>
                        </m:r>
                      </m:num>
                      <m:den>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0</m:t>
                            </m:r>
                          </m:sub>
                        </m:sSub>
                      </m:den>
                    </m:f>
                  </m:e>
                </m:d>
              </m:oMath>
            </m:oMathPara>
          </w:p>
        </w:tc>
      </w:tr>
      <w:tr w:rsidR="0057030C" w:rsidRPr="0057030C" w14:paraId="495AEC66"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35834D2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Ca-phosphate burial:</w:t>
            </w:r>
          </w:p>
        </w:tc>
        <w:tc>
          <w:tcPr>
            <w:tcW w:w="5597" w:type="dxa"/>
            <w:tcBorders>
              <w:top w:val="nil"/>
              <w:left w:val="single" w:sz="4" w:space="0" w:color="auto"/>
              <w:bottom w:val="nil"/>
              <w:right w:val="single" w:sz="4" w:space="0" w:color="auto"/>
            </w:tcBorders>
            <w:shd w:val="clear" w:color="auto" w:fill="FFFFFF" w:themeFill="background1"/>
          </w:tcPr>
          <w:p w14:paraId="0934CAF6"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capb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capb</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mocb</m:t>
                            </m:r>
                          </m:sub>
                        </m:sSub>
                      </m:den>
                    </m:f>
                  </m:e>
                </m:d>
              </m:oMath>
            </m:oMathPara>
          </w:p>
        </w:tc>
      </w:tr>
      <w:tr w:rsidR="0057030C" w:rsidRPr="0057030C" w14:paraId="7F11C861"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402BE54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Organic P burial:</w:t>
            </w:r>
          </w:p>
        </w:tc>
        <w:tc>
          <w:tcPr>
            <w:tcW w:w="5597" w:type="dxa"/>
            <w:tcBorders>
              <w:top w:val="nil"/>
              <w:left w:val="single" w:sz="4" w:space="0" w:color="auto"/>
              <w:bottom w:val="nil"/>
              <w:right w:val="single" w:sz="4" w:space="0" w:color="auto"/>
            </w:tcBorders>
            <w:shd w:val="clear" w:color="auto" w:fill="FFFFFF" w:themeFill="background1"/>
          </w:tcPr>
          <w:p w14:paraId="6F071DDE"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mopb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biot</m:t>
                            </m:r>
                          </m:sub>
                        </m:sSub>
                      </m:num>
                      <m:den>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biot</m:t>
                            </m:r>
                          </m:sub>
                        </m:sSub>
                      </m:den>
                    </m:f>
                    <m:r>
                      <w:rPr>
                        <w:rFonts w:ascii="Cambria Math" w:hAnsi="Cambria Math" w:cs="Times New Roman"/>
                        <w:sz w:val="22"/>
                        <w:szCs w:val="22"/>
                      </w:rPr>
                      <m:t>+</m:t>
                    </m:r>
                    <m:f>
                      <m:fPr>
                        <m:ctrlPr>
                          <w:rPr>
                            <w:rFonts w:ascii="Cambria Math" w:hAnsi="Cambria Math" w:cs="Times New Roman"/>
                            <w:i/>
                            <w:sz w:val="22"/>
                            <w:szCs w:val="22"/>
                          </w:rPr>
                        </m:ctrlPr>
                      </m:fPr>
                      <m:num>
                        <m:d>
                          <m:dPr>
                            <m:ctrlPr>
                              <w:rPr>
                                <w:rFonts w:ascii="Cambria Math" w:hAnsi="Cambria Math" w:cs="Times New Roman"/>
                                <w:i/>
                                <w:sz w:val="22"/>
                                <w:szCs w:val="22"/>
                              </w:rPr>
                            </m:ctrlPr>
                          </m:dPr>
                          <m:e>
                            <m:r>
                              <w:rPr>
                                <w:rFonts w:ascii="Cambria Math" w:hAnsi="Cambria Math" w:cs="Times New Roman"/>
                                <w:sz w:val="22"/>
                                <w:szCs w:val="22"/>
                              </w:rPr>
                              <m:t>1-</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biot</m:t>
                                </m:r>
                              </m:sub>
                            </m:sSub>
                          </m:e>
                        </m:d>
                      </m:num>
                      <m:den>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lam</m:t>
                            </m:r>
                          </m:sub>
                        </m:sSub>
                      </m:den>
                    </m:f>
                  </m:e>
                </m:d>
              </m:oMath>
            </m:oMathPara>
          </w:p>
        </w:tc>
      </w:tr>
      <w:tr w:rsidR="0057030C" w:rsidRPr="0057030C" w14:paraId="08D365B6"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68411F7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Organic N burial:</w:t>
            </w:r>
          </w:p>
        </w:tc>
        <w:tc>
          <w:tcPr>
            <w:tcW w:w="5597" w:type="dxa"/>
            <w:tcBorders>
              <w:top w:val="nil"/>
              <w:left w:val="single" w:sz="4" w:space="0" w:color="auto"/>
              <w:bottom w:val="nil"/>
              <w:right w:val="single" w:sz="4" w:space="0" w:color="auto"/>
            </w:tcBorders>
            <w:shd w:val="clear" w:color="auto" w:fill="FFFFFF" w:themeFill="background1"/>
          </w:tcPr>
          <w:p w14:paraId="2560ACD6"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monb</m:t>
                    </m:r>
                  </m:sub>
                </m:sSub>
                <m:r>
                  <w:rPr>
                    <w:rFonts w:ascii="Cambria Math" w:hAnsi="Cambria Math" w:cs="Times New Roman"/>
                    <w:sz w:val="22"/>
                    <w:szCs w:val="22"/>
                  </w:rPr>
                  <m:t xml:space="preserve">= </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num>
                      <m:den>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sea</m:t>
                            </m:r>
                          </m:sub>
                        </m:sSub>
                      </m:den>
                    </m:f>
                  </m:e>
                </m:d>
              </m:oMath>
            </m:oMathPara>
          </w:p>
        </w:tc>
      </w:tr>
      <w:tr w:rsidR="0057030C" w:rsidRPr="0057030C" w14:paraId="3495D471"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30F1B409"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Denitrification:</w:t>
            </w:r>
          </w:p>
        </w:tc>
        <w:tc>
          <w:tcPr>
            <w:tcW w:w="5597" w:type="dxa"/>
            <w:tcBorders>
              <w:top w:val="nil"/>
              <w:left w:val="single" w:sz="4" w:space="0" w:color="auto"/>
              <w:bottom w:val="nil"/>
              <w:right w:val="single" w:sz="4" w:space="0" w:color="auto"/>
            </w:tcBorders>
            <w:shd w:val="clear" w:color="auto" w:fill="FFFFFF" w:themeFill="background1"/>
          </w:tcPr>
          <w:p w14:paraId="43948A98"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denit</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denit</m:t>
                    </m:r>
                  </m:sub>
                </m:sSub>
                <m:r>
                  <w:rPr>
                    <w:rFonts w:ascii="Cambria Math" w:hAnsi="Cambria Math" w:cs="Times New Roman"/>
                    <w:sz w:val="22"/>
                    <w:szCs w:val="22"/>
                  </w:rPr>
                  <m:t>∙</m:t>
                </m:r>
                <m:d>
                  <m:dPr>
                    <m:ctrlPr>
                      <w:rPr>
                        <w:rFonts w:ascii="Cambria Math" w:hAnsi="Cambria Math" w:cs="Times New Roman"/>
                        <w:i/>
                        <w:sz w:val="22"/>
                        <w:szCs w:val="22"/>
                      </w:rPr>
                    </m:ctrlPr>
                  </m:dPr>
                  <m:e>
                    <m:r>
                      <w:rPr>
                        <w:rFonts w:ascii="Cambria Math" w:hAnsi="Cambria Math" w:cs="Times New Roman"/>
                        <w:sz w:val="22"/>
                        <w:szCs w:val="22"/>
                      </w:rPr>
                      <m:t>1+</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ANOX</m:t>
                            </m:r>
                          </m:num>
                          <m:den>
                            <m:r>
                              <w:rPr>
                                <w:rFonts w:ascii="Cambria Math" w:hAnsi="Cambria Math" w:cs="Times New Roman"/>
                                <w:sz w:val="22"/>
                                <w:szCs w:val="22"/>
                              </w:rPr>
                              <m:t>1-</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oxfrac</m:t>
                                </m:r>
                              </m:sub>
                            </m:sSub>
                          </m:den>
                        </m:f>
                      </m:e>
                    </m:d>
                  </m:e>
                </m:d>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N</m:t>
                        </m:r>
                      </m:num>
                      <m:den>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0</m:t>
                            </m:r>
                          </m:sub>
                        </m:sSub>
                      </m:den>
                    </m:f>
                  </m:e>
                </m:d>
              </m:oMath>
            </m:oMathPara>
          </w:p>
        </w:tc>
      </w:tr>
      <w:tr w:rsidR="0057030C" w:rsidRPr="0057030C" w14:paraId="54037202"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7303CA1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Nitrogen fixation:</w:t>
            </w:r>
          </w:p>
        </w:tc>
        <w:tc>
          <w:tcPr>
            <w:tcW w:w="5597" w:type="dxa"/>
            <w:tcBorders>
              <w:top w:val="nil"/>
              <w:left w:val="single" w:sz="4" w:space="0" w:color="auto"/>
              <w:bottom w:val="nil"/>
              <w:right w:val="single" w:sz="4" w:space="0" w:color="auto"/>
            </w:tcBorders>
            <w:shd w:val="clear" w:color="auto" w:fill="FFFFFF" w:themeFill="background1"/>
          </w:tcPr>
          <w:p w14:paraId="736DBD48"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nfix</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nfix</m:t>
                    </m:r>
                  </m:sub>
                </m:sSub>
                <m:r>
                  <w:rPr>
                    <w:rFonts w:ascii="Cambria Math" w:hAnsi="Cambria Math" w:cs="Times New Roman"/>
                    <w:sz w:val="22"/>
                    <w:szCs w:val="22"/>
                  </w:rPr>
                  <m:t>∙</m:t>
                </m:r>
                <m:sSup>
                  <m:sSupPr>
                    <m:ctrlPr>
                      <w:rPr>
                        <w:rFonts w:ascii="Cambria Math" w:hAnsi="Cambria Math" w:cs="Times New Roman"/>
                        <w:i/>
                        <w:sz w:val="22"/>
                        <w:szCs w:val="22"/>
                      </w:rPr>
                    </m:ctrlPr>
                  </m:sSupPr>
                  <m:e>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P-</m:t>
                            </m:r>
                            <m:f>
                              <m:fPr>
                                <m:ctrlPr>
                                  <w:rPr>
                                    <w:rFonts w:ascii="Cambria Math" w:hAnsi="Cambria Math" w:cs="Times New Roman"/>
                                    <w:i/>
                                    <w:sz w:val="22"/>
                                    <w:szCs w:val="22"/>
                                  </w:rPr>
                                </m:ctrlPr>
                              </m:fPr>
                              <m:num>
                                <m:r>
                                  <w:rPr>
                                    <w:rFonts w:ascii="Cambria Math" w:hAnsi="Cambria Math" w:cs="Times New Roman"/>
                                    <w:sz w:val="22"/>
                                    <w:szCs w:val="22"/>
                                  </w:rPr>
                                  <m:t>N</m:t>
                                </m:r>
                              </m:num>
                              <m:den>
                                <m:r>
                                  <w:rPr>
                                    <w:rFonts w:ascii="Cambria Math" w:hAnsi="Cambria Math" w:cs="Times New Roman"/>
                                    <w:sz w:val="22"/>
                                    <w:szCs w:val="22"/>
                                  </w:rPr>
                                  <m:t>16</m:t>
                                </m:r>
                              </m:den>
                            </m:f>
                          </m:num>
                          <m:den>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0</m:t>
                                </m:r>
                              </m:sub>
                            </m:sSub>
                            <m:r>
                              <w:rPr>
                                <w:rFonts w:ascii="Cambria Math" w:hAnsi="Cambria Math" w:cs="Times New Roman"/>
                                <w:sz w:val="22"/>
                                <w:szCs w:val="22"/>
                              </w:rPr>
                              <m:t>-</m:t>
                            </m:r>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0</m:t>
                                    </m:r>
                                  </m:sub>
                                </m:sSub>
                              </m:num>
                              <m:den>
                                <m:r>
                                  <w:rPr>
                                    <w:rFonts w:ascii="Cambria Math" w:hAnsi="Cambria Math" w:cs="Times New Roman"/>
                                    <w:sz w:val="22"/>
                                    <w:szCs w:val="22"/>
                                  </w:rPr>
                                  <m:t>16</m:t>
                                </m:r>
                              </m:den>
                            </m:f>
                          </m:den>
                        </m:f>
                      </m:e>
                    </m:d>
                  </m:e>
                  <m:sup>
                    <m:r>
                      <w:rPr>
                        <w:rFonts w:ascii="Cambria Math" w:hAnsi="Cambria Math" w:cs="Times New Roman"/>
                        <w:sz w:val="22"/>
                        <w:szCs w:val="22"/>
                      </w:rPr>
                      <m:t>2</m:t>
                    </m:r>
                  </m:sup>
                </m:sSup>
              </m:oMath>
            </m:oMathPara>
          </w:p>
        </w:tc>
      </w:tr>
      <w:tr w:rsidR="0057030C" w:rsidRPr="0057030C" w14:paraId="441B22A3"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2339A480"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 flux to land:</w:t>
            </w:r>
          </w:p>
        </w:tc>
        <w:tc>
          <w:tcPr>
            <w:tcW w:w="5597" w:type="dxa"/>
            <w:tcBorders>
              <w:top w:val="nil"/>
              <w:left w:val="single" w:sz="4" w:space="0" w:color="auto"/>
              <w:bottom w:val="nil"/>
              <w:right w:val="single" w:sz="4" w:space="0" w:color="auto"/>
            </w:tcBorders>
            <w:shd w:val="clear" w:color="auto" w:fill="FFFFFF" w:themeFill="background1"/>
          </w:tcPr>
          <w:p w14:paraId="756879F2"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land</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landfrac</m:t>
                    </m:r>
                  </m:sub>
                </m:sSub>
                <m:r>
                  <w:rPr>
                    <w:rFonts w:ascii="Cambria Math" w:hAnsi="Cambria Math" w:cs="Times New Roman"/>
                    <w:sz w:val="22"/>
                    <w:szCs w:val="22"/>
                  </w:rPr>
                  <m:t>∙VEG∙</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phosw</m:t>
                    </m:r>
                  </m:sub>
                </m:sSub>
              </m:oMath>
            </m:oMathPara>
          </w:p>
        </w:tc>
      </w:tr>
      <w:tr w:rsidR="0057030C" w:rsidRPr="0057030C" w14:paraId="7BE7363E" w14:textId="77777777" w:rsidTr="0057030C">
        <w:trPr>
          <w:jc w:val="center"/>
        </w:trPr>
        <w:tc>
          <w:tcPr>
            <w:tcW w:w="3256" w:type="dxa"/>
            <w:tcBorders>
              <w:top w:val="nil"/>
              <w:left w:val="single" w:sz="4" w:space="0" w:color="auto"/>
              <w:bottom w:val="single" w:sz="4" w:space="0" w:color="auto"/>
              <w:right w:val="single" w:sz="4" w:space="0" w:color="auto"/>
            </w:tcBorders>
            <w:shd w:val="clear" w:color="auto" w:fill="FFFFFF" w:themeFill="background1"/>
            <w:vAlign w:val="center"/>
          </w:tcPr>
          <w:p w14:paraId="600CAC7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 flux to sea:</w:t>
            </w:r>
          </w:p>
        </w:tc>
        <w:tc>
          <w:tcPr>
            <w:tcW w:w="5597" w:type="dxa"/>
            <w:tcBorders>
              <w:top w:val="nil"/>
              <w:left w:val="single" w:sz="4" w:space="0" w:color="auto"/>
              <w:bottom w:val="single" w:sz="4" w:space="0" w:color="auto"/>
              <w:right w:val="single" w:sz="4" w:space="0" w:color="auto"/>
            </w:tcBorders>
            <w:shd w:val="clear" w:color="auto" w:fill="FFFFFF" w:themeFill="background1"/>
          </w:tcPr>
          <w:p w14:paraId="61405419"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sea</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phosw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land</m:t>
                    </m:r>
                  </m:sub>
                </m:sSub>
              </m:oMath>
            </m:oMathPara>
          </w:p>
        </w:tc>
      </w:tr>
    </w:tbl>
    <w:p w14:paraId="7018EFB1" w14:textId="0EB49FDA" w:rsidR="0057030C" w:rsidRDefault="0057030C" w:rsidP="00C63F84">
      <w:pPr>
        <w:spacing w:before="120" w:line="360" w:lineRule="auto"/>
        <w:jc w:val="center"/>
        <w:rPr>
          <w:rFonts w:ascii="Times New Roman" w:eastAsia="Times New Roman" w:hAnsi="Times New Roman" w:cs="Times New Roman"/>
          <w:b/>
          <w:bCs/>
          <w:i/>
          <w:iCs/>
          <w:sz w:val="22"/>
          <w:szCs w:val="22"/>
        </w:rPr>
      </w:pPr>
      <w:r w:rsidRPr="0057030C">
        <w:rPr>
          <w:rFonts w:ascii="Times New Roman" w:eastAsia="Times New Roman" w:hAnsi="Times New Roman" w:cs="Times New Roman"/>
          <w:b/>
          <w:bCs/>
          <w:i/>
          <w:iCs/>
          <w:sz w:val="22"/>
          <w:szCs w:val="22"/>
        </w:rPr>
        <w:t xml:space="preserve">Table </w:t>
      </w:r>
      <w:r w:rsidR="00C63F84">
        <w:rPr>
          <w:rFonts w:ascii="Times New Roman" w:eastAsia="Times New Roman" w:hAnsi="Times New Roman" w:cs="Times New Roman"/>
          <w:b/>
          <w:bCs/>
          <w:i/>
          <w:iCs/>
          <w:sz w:val="22"/>
          <w:szCs w:val="22"/>
        </w:rPr>
        <w:t>4</w:t>
      </w:r>
      <w:r w:rsidRPr="0057030C">
        <w:rPr>
          <w:rFonts w:ascii="Times New Roman" w:eastAsia="Times New Roman" w:hAnsi="Times New Roman" w:cs="Times New Roman"/>
          <w:b/>
          <w:bCs/>
          <w:i/>
          <w:iCs/>
          <w:sz w:val="22"/>
          <w:szCs w:val="22"/>
        </w:rPr>
        <w:t>. Model flux definitions.</w:t>
      </w:r>
    </w:p>
    <w:p w14:paraId="22C780B3" w14:textId="77777777" w:rsidR="0057030C" w:rsidRPr="0057030C" w:rsidRDefault="0057030C" w:rsidP="00C63F84">
      <w:pPr>
        <w:spacing w:before="120" w:line="360" w:lineRule="auto"/>
        <w:jc w:val="center"/>
        <w:rPr>
          <w:rFonts w:ascii="Times New Roman" w:eastAsia="Times New Roman" w:hAnsi="Times New Roman" w:cs="Times New Roman"/>
          <w:b/>
          <w:bCs/>
          <w:i/>
          <w:iCs/>
          <w:sz w:val="22"/>
          <w:szCs w:val="22"/>
        </w:rPr>
      </w:pPr>
    </w:p>
    <w:tbl>
      <w:tblPr>
        <w:tblStyle w:val="TableGrid"/>
        <w:tblW w:w="10201" w:type="dxa"/>
        <w:jc w:val="center"/>
        <w:tblLook w:val="04A0" w:firstRow="1" w:lastRow="0" w:firstColumn="1" w:lastColumn="0" w:noHBand="0" w:noVBand="1"/>
      </w:tblPr>
      <w:tblGrid>
        <w:gridCol w:w="3823"/>
        <w:gridCol w:w="6378"/>
      </w:tblGrid>
      <w:tr w:rsidR="0057030C" w:rsidRPr="0057030C" w14:paraId="388519F6" w14:textId="77777777" w:rsidTr="000854DD">
        <w:trPr>
          <w:jc w:val="center"/>
        </w:trPr>
        <w:tc>
          <w:tcPr>
            <w:tcW w:w="3823" w:type="dxa"/>
            <w:tcBorders>
              <w:bottom w:val="single" w:sz="4" w:space="0" w:color="auto"/>
            </w:tcBorders>
            <w:shd w:val="clear" w:color="auto" w:fill="BEDCDB"/>
          </w:tcPr>
          <w:p w14:paraId="07B04D38"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Process</w:t>
            </w:r>
          </w:p>
        </w:tc>
        <w:tc>
          <w:tcPr>
            <w:tcW w:w="6378" w:type="dxa"/>
            <w:tcBorders>
              <w:bottom w:val="single" w:sz="4" w:space="0" w:color="auto"/>
            </w:tcBorders>
            <w:shd w:val="clear" w:color="auto" w:fill="BEDCDB"/>
          </w:tcPr>
          <w:p w14:paraId="118F10D3"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Equation</w:t>
            </w:r>
          </w:p>
        </w:tc>
      </w:tr>
      <w:tr w:rsidR="0057030C" w:rsidRPr="0057030C" w14:paraId="39258825" w14:textId="77777777" w:rsidTr="0057030C">
        <w:trPr>
          <w:jc w:val="center"/>
        </w:trPr>
        <w:tc>
          <w:tcPr>
            <w:tcW w:w="3823" w:type="dxa"/>
            <w:tcBorders>
              <w:top w:val="single" w:sz="4" w:space="0" w:color="auto"/>
              <w:left w:val="single" w:sz="4" w:space="0" w:color="auto"/>
              <w:bottom w:val="nil"/>
              <w:right w:val="single" w:sz="4" w:space="0" w:color="auto"/>
            </w:tcBorders>
            <w:shd w:val="clear" w:color="auto" w:fill="FFFFFF" w:themeFill="background1"/>
            <w:vAlign w:val="center"/>
          </w:tcPr>
          <w:p w14:paraId="6541CBC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Carbon atmospheric fraction</w:t>
            </w:r>
          </w:p>
        </w:tc>
        <w:tc>
          <w:tcPr>
            <w:tcW w:w="6378" w:type="dxa"/>
            <w:tcBorders>
              <w:top w:val="single" w:sz="4" w:space="0" w:color="auto"/>
              <w:left w:val="single" w:sz="4" w:space="0" w:color="auto"/>
              <w:bottom w:val="nil"/>
              <w:right w:val="single" w:sz="4" w:space="0" w:color="auto"/>
            </w:tcBorders>
            <w:shd w:val="clear" w:color="auto" w:fill="FFFFFF" w:themeFill="background1"/>
          </w:tcPr>
          <w:p w14:paraId="28329FB4"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atfrac=atfra</m:t>
                </m:r>
                <m:sSub>
                  <m:sSubPr>
                    <m:ctrlPr>
                      <w:rPr>
                        <w:rFonts w:ascii="Cambria Math" w:hAnsi="Cambria Math" w:cs="Times New Roman"/>
                        <w:i/>
                        <w:sz w:val="22"/>
                        <w:szCs w:val="22"/>
                      </w:rPr>
                    </m:ctrlPr>
                  </m:sSubPr>
                  <m:e>
                    <m:r>
                      <w:rPr>
                        <w:rFonts w:ascii="Cambria Math" w:hAnsi="Cambria Math" w:cs="Times New Roman"/>
                        <w:sz w:val="22"/>
                        <w:szCs w:val="22"/>
                      </w:rPr>
                      <m:t>c</m:t>
                    </m:r>
                  </m:e>
                  <m:sub>
                    <m:r>
                      <w:rPr>
                        <w:rFonts w:ascii="Cambria Math" w:hAnsi="Cambria Math" w:cs="Times New Roman"/>
                        <w:sz w:val="22"/>
                        <w:szCs w:val="22"/>
                      </w:rPr>
                      <m:t>0</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A</m:t>
                        </m:r>
                      </m:num>
                      <m:den>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0</m:t>
                            </m:r>
                          </m:sub>
                        </m:sSub>
                      </m:den>
                    </m:f>
                  </m:e>
                </m:d>
              </m:oMath>
            </m:oMathPara>
          </w:p>
        </w:tc>
      </w:tr>
      <w:tr w:rsidR="0057030C" w:rsidRPr="0057030C" w14:paraId="7BDD5CB4"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6FE4BF6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Relative atmospheric CO</w:t>
            </w:r>
            <w:r w:rsidRPr="0057030C">
              <w:rPr>
                <w:rFonts w:ascii="Times New Roman" w:hAnsi="Times New Roman" w:cs="Times New Roman"/>
                <w:sz w:val="22"/>
                <w:szCs w:val="22"/>
                <w:vertAlign w:val="subscript"/>
              </w:rPr>
              <w:t>2</w:t>
            </w:r>
            <w:r w:rsidRPr="0057030C">
              <w:rPr>
                <w:rFonts w:ascii="Times New Roman" w:hAnsi="Times New Roman" w:cs="Times New Roman"/>
                <w:sz w:val="22"/>
                <w:szCs w:val="22"/>
              </w:rPr>
              <w:t>:</w:t>
            </w:r>
          </w:p>
        </w:tc>
        <w:tc>
          <w:tcPr>
            <w:tcW w:w="6378" w:type="dxa"/>
            <w:tcBorders>
              <w:top w:val="nil"/>
              <w:left w:val="single" w:sz="4" w:space="0" w:color="auto"/>
              <w:bottom w:val="nil"/>
              <w:right w:val="single" w:sz="4" w:space="0" w:color="auto"/>
            </w:tcBorders>
            <w:shd w:val="clear" w:color="auto" w:fill="FFFFFF" w:themeFill="background1"/>
          </w:tcPr>
          <w:p w14:paraId="35904CC1"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RC</m:t>
                </m:r>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A</m:t>
                    </m:r>
                  </m:num>
                  <m:den>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0</m:t>
                        </m:r>
                      </m:sub>
                    </m:sSub>
                  </m:den>
                </m:f>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atfrac</m:t>
                        </m:r>
                      </m:num>
                      <m:den>
                        <m:r>
                          <w:rPr>
                            <w:rFonts w:ascii="Cambria Math" w:hAnsi="Cambria Math" w:cs="Times New Roman"/>
                            <w:sz w:val="22"/>
                            <w:szCs w:val="22"/>
                          </w:rPr>
                          <m:t>atfra</m:t>
                        </m:r>
                        <m:sSub>
                          <m:sSubPr>
                            <m:ctrlPr>
                              <w:rPr>
                                <w:rFonts w:ascii="Cambria Math" w:hAnsi="Cambria Math" w:cs="Times New Roman"/>
                                <w:i/>
                                <w:sz w:val="22"/>
                                <w:szCs w:val="22"/>
                              </w:rPr>
                            </m:ctrlPr>
                          </m:sSubPr>
                          <m:e>
                            <m:r>
                              <w:rPr>
                                <w:rFonts w:ascii="Cambria Math" w:hAnsi="Cambria Math" w:cs="Times New Roman"/>
                                <w:sz w:val="22"/>
                                <w:szCs w:val="22"/>
                              </w:rPr>
                              <m:t>c</m:t>
                            </m:r>
                          </m:e>
                          <m:sub>
                            <m:r>
                              <w:rPr>
                                <w:rFonts w:ascii="Cambria Math" w:hAnsi="Cambria Math" w:cs="Times New Roman"/>
                                <w:sz w:val="22"/>
                                <w:szCs w:val="22"/>
                              </w:rPr>
                              <m:t>0</m:t>
                            </m:r>
                          </m:sub>
                        </m:sSub>
                      </m:den>
                    </m:f>
                  </m:e>
                </m:d>
              </m:oMath>
            </m:oMathPara>
          </w:p>
        </w:tc>
      </w:tr>
      <w:tr w:rsidR="0057030C" w:rsidRPr="0057030C" w14:paraId="7B44D73E"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763A685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Atmospheric O</w:t>
            </w:r>
            <w:r w:rsidRPr="0057030C">
              <w:rPr>
                <w:rFonts w:ascii="Times New Roman" w:hAnsi="Times New Roman" w:cs="Times New Roman"/>
                <w:sz w:val="22"/>
                <w:szCs w:val="22"/>
                <w:vertAlign w:val="subscript"/>
              </w:rPr>
              <w:t>2</w:t>
            </w:r>
            <w:r w:rsidRPr="0057030C">
              <w:rPr>
                <w:rFonts w:ascii="Times New Roman" w:hAnsi="Times New Roman" w:cs="Times New Roman"/>
                <w:sz w:val="22"/>
                <w:szCs w:val="22"/>
              </w:rPr>
              <w:t xml:space="preserve"> mixing ratio:</w:t>
            </w:r>
          </w:p>
        </w:tc>
        <w:tc>
          <w:tcPr>
            <w:tcW w:w="6378" w:type="dxa"/>
            <w:tcBorders>
              <w:top w:val="nil"/>
              <w:left w:val="single" w:sz="4" w:space="0" w:color="auto"/>
              <w:bottom w:val="nil"/>
              <w:right w:val="single" w:sz="4" w:space="0" w:color="auto"/>
            </w:tcBorders>
            <w:shd w:val="clear" w:color="auto" w:fill="FFFFFF" w:themeFill="background1"/>
          </w:tcPr>
          <w:p w14:paraId="39C2A51B"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e>
                  <m:sub>
                    <m:r>
                      <w:rPr>
                        <w:rFonts w:ascii="Cambria Math" w:hAnsi="Cambria Math" w:cs="Times New Roman"/>
                        <w:sz w:val="22"/>
                        <w:szCs w:val="22"/>
                      </w:rPr>
                      <m:t>mr</m:t>
                    </m:r>
                  </m:sub>
                </m:sSub>
                <m:r>
                  <w:rPr>
                    <w:rFonts w:ascii="Cambria Math" w:hAnsi="Cambria Math" w:cs="Times New Roman"/>
                    <w:sz w:val="22"/>
                    <w:szCs w:val="22"/>
                  </w:rPr>
                  <m:t>=</m:t>
                </m:r>
                <m:f>
                  <m:fPr>
                    <m:ctrlPr>
                      <w:rPr>
                        <w:rFonts w:ascii="Cambria Math" w:hAnsi="Cambria Math" w:cs="Times New Roman"/>
                        <w:i/>
                        <w:sz w:val="22"/>
                        <w:szCs w:val="22"/>
                      </w:rPr>
                    </m:ctrlPr>
                  </m:fPr>
                  <m:num>
                    <m:f>
                      <m:fPr>
                        <m:ctrlPr>
                          <w:rPr>
                            <w:rFonts w:ascii="Cambria Math" w:hAnsi="Cambria Math" w:cs="Times New Roman"/>
                            <w:i/>
                            <w:sz w:val="22"/>
                            <w:szCs w:val="22"/>
                          </w:rPr>
                        </m:ctrlPr>
                      </m:fPr>
                      <m:num>
                        <m:r>
                          <w:rPr>
                            <w:rFonts w:ascii="Cambria Math" w:hAnsi="Cambria Math" w:cs="Times New Roman"/>
                            <w:sz w:val="22"/>
                            <w:szCs w:val="22"/>
                          </w:rPr>
                          <m:t>O</m:t>
                        </m:r>
                      </m:num>
                      <m:den>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0</m:t>
                            </m:r>
                          </m:sub>
                        </m:sSub>
                      </m:den>
                    </m:f>
                  </m:num>
                  <m:den>
                    <m:f>
                      <m:fPr>
                        <m:ctrlPr>
                          <w:rPr>
                            <w:rFonts w:ascii="Cambria Math" w:hAnsi="Cambria Math" w:cs="Times New Roman"/>
                            <w:i/>
                            <w:sz w:val="22"/>
                            <w:szCs w:val="22"/>
                          </w:rPr>
                        </m:ctrlPr>
                      </m:fPr>
                      <m:num>
                        <m:r>
                          <w:rPr>
                            <w:rFonts w:ascii="Cambria Math" w:hAnsi="Cambria Math" w:cs="Times New Roman"/>
                            <w:sz w:val="22"/>
                            <w:szCs w:val="22"/>
                          </w:rPr>
                          <m:t>O</m:t>
                        </m:r>
                      </m:num>
                      <m:den>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0</m:t>
                            </m:r>
                          </m:sub>
                        </m:sSub>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mr</m:t>
                        </m:r>
                      </m:sub>
                    </m:sSub>
                  </m:den>
                </m:f>
              </m:oMath>
            </m:oMathPara>
          </w:p>
        </w:tc>
      </w:tr>
      <w:tr w:rsidR="0057030C" w:rsidRPr="0057030C" w14:paraId="53715E34"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1B026EF2"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Seafloor weathering T effect:</w:t>
            </w:r>
          </w:p>
        </w:tc>
        <w:tc>
          <w:tcPr>
            <w:tcW w:w="6378" w:type="dxa"/>
            <w:tcBorders>
              <w:top w:val="nil"/>
              <w:left w:val="single" w:sz="4" w:space="0" w:color="auto"/>
              <w:bottom w:val="nil"/>
              <w:right w:val="single" w:sz="4" w:space="0" w:color="auto"/>
            </w:tcBorders>
            <w:shd w:val="clear" w:color="auto" w:fill="FFFFFF" w:themeFill="background1"/>
          </w:tcPr>
          <w:p w14:paraId="4766F27C"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T</m:t>
                        </m:r>
                      </m:sub>
                    </m:sSub>
                  </m:e>
                  <m:sub>
                    <m:r>
                      <w:rPr>
                        <w:rFonts w:ascii="Cambria Math" w:hAnsi="Cambria Math" w:cs="Times New Roman"/>
                        <w:sz w:val="22"/>
                        <w:szCs w:val="22"/>
                      </w:rPr>
                      <m:t>sfw</m:t>
                    </m:r>
                  </m:sub>
                </m:sSub>
                <m:r>
                  <w:rPr>
                    <w:rFonts w:ascii="Cambria Math" w:hAnsi="Cambria Math" w:cs="Times New Roman"/>
                    <w:sz w:val="22"/>
                    <w:szCs w:val="22"/>
                  </w:rPr>
                  <m:t>=</m:t>
                </m:r>
                <m:sSup>
                  <m:sSupPr>
                    <m:ctrlPr>
                      <w:rPr>
                        <w:rFonts w:ascii="Cambria Math" w:hAnsi="Cambria Math" w:cs="Times New Roman"/>
                        <w:i/>
                        <w:sz w:val="22"/>
                        <w:szCs w:val="22"/>
                      </w:rPr>
                    </m:ctrlPr>
                  </m:sSupPr>
                  <m:e>
                    <m:r>
                      <w:rPr>
                        <w:rFonts w:ascii="Cambria Math" w:hAnsi="Cambria Math" w:cs="Times New Roman"/>
                        <w:sz w:val="22"/>
                        <w:szCs w:val="22"/>
                      </w:rPr>
                      <m:t>e</m:t>
                    </m:r>
                  </m:e>
                  <m:sup>
                    <m:r>
                      <w:rPr>
                        <w:rFonts w:ascii="Cambria Math" w:hAnsi="Cambria Math" w:cs="Times New Roman"/>
                        <w:sz w:val="22"/>
                        <w:szCs w:val="22"/>
                      </w:rPr>
                      <m:t>0.0608</m:t>
                    </m:r>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T</m:t>
                            </m:r>
                          </m:e>
                          <m:sub>
                            <m:r>
                              <w:rPr>
                                <w:rFonts w:ascii="Cambria Math" w:hAnsi="Cambria Math" w:cs="Times New Roman"/>
                                <w:sz w:val="22"/>
                                <w:szCs w:val="22"/>
                              </w:rPr>
                              <m:t>surf</m:t>
                            </m:r>
                          </m:sub>
                        </m:sSub>
                        <m:r>
                          <w:rPr>
                            <w:rFonts w:ascii="Cambria Math" w:hAnsi="Cambria Math" w:cs="Times New Roman"/>
                            <w:sz w:val="22"/>
                            <w:szCs w:val="22"/>
                          </w:rPr>
                          <m:t>-15</m:t>
                        </m:r>
                      </m:e>
                    </m:d>
                  </m:sup>
                </m:sSup>
              </m:oMath>
            </m:oMathPara>
          </w:p>
        </w:tc>
      </w:tr>
      <w:tr w:rsidR="0057030C" w:rsidRPr="0057030C" w14:paraId="56188E6E"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3F37E4F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lastRenderedPageBreak/>
              <w:t>Temperature effect on vegetation:</w:t>
            </w:r>
          </w:p>
        </w:tc>
        <w:tc>
          <w:tcPr>
            <w:tcW w:w="6378" w:type="dxa"/>
            <w:tcBorders>
              <w:top w:val="nil"/>
              <w:left w:val="single" w:sz="4" w:space="0" w:color="auto"/>
              <w:bottom w:val="nil"/>
              <w:right w:val="single" w:sz="4" w:space="0" w:color="auto"/>
            </w:tcBorders>
            <w:shd w:val="clear" w:color="auto" w:fill="FFFFFF" w:themeFill="background1"/>
          </w:tcPr>
          <w:p w14:paraId="5E574C57"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T</m:t>
                    </m:r>
                  </m:sub>
                </m:sSub>
                <m:r>
                  <w:rPr>
                    <w:rFonts w:ascii="Cambria Math" w:hAnsi="Cambria Math" w:cs="Times New Roman"/>
                    <w:sz w:val="22"/>
                    <w:szCs w:val="22"/>
                  </w:rPr>
                  <m:t>=1-</m:t>
                </m:r>
                <m:sSup>
                  <m:sSupPr>
                    <m:ctrlPr>
                      <w:rPr>
                        <w:rFonts w:ascii="Cambria Math" w:hAnsi="Cambria Math" w:cs="Times New Roman"/>
                        <w:i/>
                        <w:sz w:val="22"/>
                        <w:szCs w:val="22"/>
                      </w:rPr>
                    </m:ctrlPr>
                  </m:sSupPr>
                  <m:e>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T</m:t>
                                </m:r>
                              </m:e>
                              <m:sub>
                                <m:r>
                                  <w:rPr>
                                    <w:rFonts w:ascii="Cambria Math" w:hAnsi="Cambria Math" w:cs="Times New Roman"/>
                                    <w:sz w:val="22"/>
                                    <w:szCs w:val="22"/>
                                  </w:rPr>
                                  <m:t>surf</m:t>
                                </m:r>
                              </m:sub>
                            </m:sSub>
                            <m:r>
                              <w:rPr>
                                <w:rFonts w:ascii="Cambria Math" w:hAnsi="Cambria Math" w:cs="Times New Roman"/>
                                <w:sz w:val="22"/>
                                <w:szCs w:val="22"/>
                              </w:rPr>
                              <m:t>-25</m:t>
                            </m:r>
                          </m:num>
                          <m:den>
                            <m:r>
                              <w:rPr>
                                <w:rFonts w:ascii="Cambria Math" w:hAnsi="Cambria Math" w:cs="Times New Roman"/>
                                <w:sz w:val="22"/>
                                <w:szCs w:val="22"/>
                              </w:rPr>
                              <m:t>25</m:t>
                            </m:r>
                          </m:den>
                        </m:f>
                      </m:e>
                    </m:d>
                  </m:e>
                  <m:sup>
                    <m:r>
                      <w:rPr>
                        <w:rFonts w:ascii="Cambria Math" w:hAnsi="Cambria Math" w:cs="Times New Roman"/>
                        <w:sz w:val="22"/>
                        <w:szCs w:val="22"/>
                      </w:rPr>
                      <m:t>2</m:t>
                    </m:r>
                  </m:sup>
                </m:sSup>
              </m:oMath>
            </m:oMathPara>
          </w:p>
        </w:tc>
      </w:tr>
      <w:tr w:rsidR="0057030C" w:rsidRPr="0057030C" w14:paraId="1ECD7162"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071CF039"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CO</w:t>
            </w:r>
            <w:r w:rsidRPr="0057030C">
              <w:rPr>
                <w:rFonts w:ascii="Times New Roman" w:hAnsi="Times New Roman" w:cs="Times New Roman"/>
                <w:sz w:val="22"/>
                <w:szCs w:val="22"/>
                <w:vertAlign w:val="subscript"/>
              </w:rPr>
              <w:t>2</w:t>
            </w:r>
            <w:r w:rsidRPr="0057030C">
              <w:rPr>
                <w:rFonts w:ascii="Times New Roman" w:hAnsi="Times New Roman" w:cs="Times New Roman"/>
                <w:sz w:val="22"/>
                <w:szCs w:val="22"/>
              </w:rPr>
              <w:t xml:space="preserve"> effect on vegetation:</w:t>
            </w:r>
          </w:p>
        </w:tc>
        <w:tc>
          <w:tcPr>
            <w:tcW w:w="6378" w:type="dxa"/>
            <w:tcBorders>
              <w:top w:val="nil"/>
              <w:left w:val="single" w:sz="4" w:space="0" w:color="auto"/>
              <w:bottom w:val="nil"/>
              <w:right w:val="single" w:sz="4" w:space="0" w:color="auto"/>
            </w:tcBorders>
            <w:shd w:val="clear" w:color="auto" w:fill="FFFFFF" w:themeFill="background1"/>
          </w:tcPr>
          <w:p w14:paraId="7C388183"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sub>
                </m:sSub>
                <m: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r>
                      <w:rPr>
                        <w:rFonts w:ascii="Cambria Math" w:hAnsi="Cambria Math" w:cs="Times New Roman"/>
                        <w:sz w:val="22"/>
                        <w:szCs w:val="22"/>
                      </w:rPr>
                      <m:t>ppm-</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minim</m:t>
                        </m:r>
                      </m:sub>
                    </m:sSub>
                  </m:num>
                  <m:den>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half</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atm</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minim</m:t>
                        </m:r>
                      </m:sub>
                    </m:sSub>
                  </m:den>
                </m:f>
              </m:oMath>
            </m:oMathPara>
          </w:p>
        </w:tc>
      </w:tr>
      <w:tr w:rsidR="0057030C" w:rsidRPr="0057030C" w14:paraId="32343945"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4A837A9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Oxygen effect on vegetation:</w:t>
            </w:r>
          </w:p>
        </w:tc>
        <w:tc>
          <w:tcPr>
            <w:tcW w:w="6378" w:type="dxa"/>
            <w:tcBorders>
              <w:top w:val="nil"/>
              <w:left w:val="single" w:sz="4" w:space="0" w:color="auto"/>
              <w:bottom w:val="nil"/>
              <w:right w:val="single" w:sz="4" w:space="0" w:color="auto"/>
            </w:tcBorders>
            <w:shd w:val="clear" w:color="auto" w:fill="FFFFFF" w:themeFill="background1"/>
          </w:tcPr>
          <w:p w14:paraId="3101EED5"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V</m:t>
                    </m:r>
                  </m:e>
                  <m:sub>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sub>
                </m:sSub>
                <m:r>
                  <w:rPr>
                    <w:rFonts w:ascii="Cambria Math" w:hAnsi="Cambria Math" w:cs="Times New Roman"/>
                    <w:sz w:val="22"/>
                    <w:szCs w:val="22"/>
                  </w:rPr>
                  <m:t>=1.5-0.5</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O</m:t>
                        </m:r>
                      </m:num>
                      <m:den>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0</m:t>
                            </m:r>
                          </m:sub>
                        </m:sSub>
                      </m:den>
                    </m:f>
                  </m:e>
                </m:d>
              </m:oMath>
            </m:oMathPara>
          </w:p>
        </w:tc>
      </w:tr>
      <w:tr w:rsidR="0057030C" w:rsidRPr="0057030C" w14:paraId="38DDFE6C"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1885E86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Overall limitation of terrestrial NPP:</w:t>
            </w:r>
          </w:p>
        </w:tc>
        <w:tc>
          <w:tcPr>
            <w:tcW w:w="6378" w:type="dxa"/>
            <w:tcBorders>
              <w:top w:val="nil"/>
              <w:left w:val="single" w:sz="4" w:space="0" w:color="auto"/>
              <w:bottom w:val="nil"/>
              <w:right w:val="single" w:sz="4" w:space="0" w:color="auto"/>
            </w:tcBorders>
            <w:shd w:val="clear" w:color="auto" w:fill="FFFFFF" w:themeFill="background1"/>
          </w:tcPr>
          <w:p w14:paraId="6430A2AF"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NPP</m:t>
                    </m:r>
                  </m:sub>
                </m:sSub>
                <m:r>
                  <w:rPr>
                    <w:rFonts w:ascii="Cambria Math" w:hAnsi="Cambria Math" w:cs="Times New Roman"/>
                    <w:sz w:val="22"/>
                    <w:szCs w:val="22"/>
                  </w:rPr>
                  <m:t>=2∙EVO∙</m:t>
                </m:r>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T</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V</m:t>
                    </m:r>
                  </m:e>
                  <m:sub>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sub>
                </m:sSub>
              </m:oMath>
            </m:oMathPara>
          </w:p>
        </w:tc>
      </w:tr>
      <w:tr w:rsidR="0057030C" w:rsidRPr="0057030C" w14:paraId="6706CCB2"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37764FD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Fire ignition probability scaling:</w:t>
            </w:r>
          </w:p>
        </w:tc>
        <w:tc>
          <w:tcPr>
            <w:tcW w:w="6378" w:type="dxa"/>
            <w:tcBorders>
              <w:top w:val="nil"/>
              <w:left w:val="single" w:sz="4" w:space="0" w:color="auto"/>
              <w:bottom w:val="nil"/>
              <w:right w:val="single" w:sz="4" w:space="0" w:color="auto"/>
            </w:tcBorders>
            <w:shd w:val="clear" w:color="auto" w:fill="FFFFFF" w:themeFill="background1"/>
          </w:tcPr>
          <w:p w14:paraId="50E11C48"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ignit=</m:t>
                </m:r>
                <m:func>
                  <m:funcPr>
                    <m:ctrlPr>
                      <w:rPr>
                        <w:rFonts w:ascii="Cambria Math" w:hAnsi="Cambria Math" w:cs="Times New Roman"/>
                        <w:i/>
                        <w:sz w:val="22"/>
                        <w:szCs w:val="22"/>
                      </w:rPr>
                    </m:ctrlPr>
                  </m:funcPr>
                  <m:fName>
                    <m:r>
                      <m:rPr>
                        <m:sty m:val="p"/>
                      </m:rPr>
                      <w:rPr>
                        <w:rFonts w:ascii="Cambria Math" w:hAnsi="Cambria Math" w:cs="Times New Roman"/>
                        <w:sz w:val="22"/>
                        <w:szCs w:val="22"/>
                      </w:rPr>
                      <m:t>min</m:t>
                    </m:r>
                  </m:fName>
                  <m:e>
                    <m:d>
                      <m:dPr>
                        <m:ctrlPr>
                          <w:rPr>
                            <w:rFonts w:ascii="Cambria Math" w:hAnsi="Cambria Math" w:cs="Times New Roman"/>
                            <w:i/>
                            <w:sz w:val="22"/>
                            <w:szCs w:val="22"/>
                          </w:rPr>
                        </m:ctrlPr>
                      </m:dPr>
                      <m:e>
                        <m:func>
                          <m:funcPr>
                            <m:ctrlPr>
                              <w:rPr>
                                <w:rFonts w:ascii="Cambria Math" w:hAnsi="Cambria Math" w:cs="Times New Roman"/>
                                <w:i/>
                                <w:sz w:val="22"/>
                                <w:szCs w:val="22"/>
                              </w:rPr>
                            </m:ctrlPr>
                          </m:funcPr>
                          <m:fName>
                            <m:r>
                              <w:rPr>
                                <w:rFonts w:ascii="Cambria Math" w:hAnsi="Cambria Math" w:cs="Times New Roman"/>
                                <w:sz w:val="22"/>
                                <w:szCs w:val="22"/>
                              </w:rPr>
                              <m:t>max</m:t>
                            </m:r>
                          </m:fName>
                          <m:e>
                            <m:d>
                              <m:dPr>
                                <m:ctrlPr>
                                  <w:rPr>
                                    <w:rFonts w:ascii="Cambria Math" w:hAnsi="Cambria Math" w:cs="Times New Roman"/>
                                    <w:i/>
                                    <w:sz w:val="22"/>
                                    <w:szCs w:val="22"/>
                                  </w:rPr>
                                </m:ctrlPr>
                              </m:dPr>
                              <m:e>
                                <m:r>
                                  <w:rPr>
                                    <w:rFonts w:ascii="Cambria Math" w:hAnsi="Cambria Math" w:cs="Times New Roman"/>
                                    <w:sz w:val="22"/>
                                    <w:szCs w:val="22"/>
                                  </w:rPr>
                                  <m:t>48∙</m:t>
                                </m:r>
                                <m:sSub>
                                  <m:sSubPr>
                                    <m:ctrlPr>
                                      <w:rPr>
                                        <w:rFonts w:ascii="Cambria Math" w:hAnsi="Cambria Math" w:cs="Times New Roman"/>
                                        <w:i/>
                                        <w:sz w:val="22"/>
                                        <w:szCs w:val="22"/>
                                      </w:rPr>
                                    </m:ctrlPr>
                                  </m:sSubPr>
                                  <m:e>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e>
                                  <m:sub>
                                    <m:r>
                                      <w:rPr>
                                        <w:rFonts w:ascii="Cambria Math" w:hAnsi="Cambria Math" w:cs="Times New Roman"/>
                                        <w:sz w:val="22"/>
                                        <w:szCs w:val="22"/>
                                      </w:rPr>
                                      <m:t>mr</m:t>
                                    </m:r>
                                  </m:sub>
                                </m:sSub>
                                <m:r>
                                  <w:rPr>
                                    <w:rFonts w:ascii="Cambria Math" w:hAnsi="Cambria Math" w:cs="Times New Roman"/>
                                    <w:sz w:val="22"/>
                                    <w:szCs w:val="22"/>
                                  </w:rPr>
                                  <m:t>-9.08 ,  0</m:t>
                                </m:r>
                              </m:e>
                            </m:d>
                          </m:e>
                        </m:func>
                        <m:r>
                          <w:rPr>
                            <w:rFonts w:ascii="Cambria Math" w:hAnsi="Cambria Math" w:cs="Times New Roman"/>
                            <w:sz w:val="22"/>
                            <w:szCs w:val="22"/>
                          </w:rPr>
                          <m:t xml:space="preserve"> </m:t>
                        </m:r>
                      </m:e>
                    </m:d>
                  </m:e>
                </m:func>
              </m:oMath>
            </m:oMathPara>
          </w:p>
        </w:tc>
      </w:tr>
      <w:tr w:rsidR="0057030C" w:rsidRPr="0057030C" w14:paraId="7DDDBAA8"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0AE7C10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Fire effect on terrestrial biomass:</w:t>
            </w:r>
          </w:p>
        </w:tc>
        <w:tc>
          <w:tcPr>
            <w:tcW w:w="6378" w:type="dxa"/>
            <w:tcBorders>
              <w:top w:val="nil"/>
              <w:left w:val="single" w:sz="4" w:space="0" w:color="auto"/>
              <w:bottom w:val="nil"/>
              <w:right w:val="single" w:sz="4" w:space="0" w:color="auto"/>
            </w:tcBorders>
            <w:shd w:val="clear" w:color="auto" w:fill="FFFFFF" w:themeFill="background1"/>
          </w:tcPr>
          <w:p w14:paraId="77E3EBE5"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firef=</m:t>
                </m:r>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fire</m:t>
                        </m:r>
                      </m:sub>
                    </m:sSub>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fire</m:t>
                        </m:r>
                      </m:sub>
                    </m:sSub>
                    <m:r>
                      <w:rPr>
                        <w:rFonts w:ascii="Cambria Math" w:hAnsi="Cambria Math" w:cs="Times New Roman"/>
                        <w:sz w:val="22"/>
                        <w:szCs w:val="22"/>
                      </w:rPr>
                      <m:t>-1</m:t>
                    </m:r>
                  </m:den>
                </m:f>
              </m:oMath>
            </m:oMathPara>
          </w:p>
        </w:tc>
      </w:tr>
      <w:tr w:rsidR="0057030C" w:rsidRPr="0057030C" w14:paraId="60696139"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3E4EB2A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Mass of terrestrial biota:</w:t>
            </w:r>
          </w:p>
        </w:tc>
        <w:tc>
          <w:tcPr>
            <w:tcW w:w="6378" w:type="dxa"/>
            <w:tcBorders>
              <w:top w:val="nil"/>
              <w:left w:val="single" w:sz="4" w:space="0" w:color="auto"/>
              <w:bottom w:val="nil"/>
              <w:right w:val="single" w:sz="4" w:space="0" w:color="auto"/>
            </w:tcBorders>
            <w:shd w:val="clear" w:color="auto" w:fill="FFFFFF" w:themeFill="background1"/>
          </w:tcPr>
          <w:p w14:paraId="6C284845"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VEG=</m:t>
                </m:r>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NPP</m:t>
                    </m:r>
                  </m:sub>
                </m:sSub>
                <m:r>
                  <w:rPr>
                    <w:rFonts w:ascii="Cambria Math" w:hAnsi="Cambria Math" w:cs="Times New Roman"/>
                    <w:sz w:val="22"/>
                    <w:szCs w:val="22"/>
                  </w:rPr>
                  <m:t>∙firef</m:t>
                </m:r>
              </m:oMath>
            </m:oMathPara>
          </w:p>
        </w:tc>
      </w:tr>
      <w:tr w:rsidR="0057030C" w:rsidRPr="0057030C" w14:paraId="778CD26B"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45C39FB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Terrestrial biota weathering effect:</w:t>
            </w:r>
          </w:p>
        </w:tc>
        <w:tc>
          <w:tcPr>
            <w:tcW w:w="6378" w:type="dxa"/>
            <w:tcBorders>
              <w:top w:val="nil"/>
              <w:left w:val="single" w:sz="4" w:space="0" w:color="auto"/>
              <w:bottom w:val="nil"/>
              <w:right w:val="single" w:sz="4" w:space="0" w:color="auto"/>
            </w:tcBorders>
            <w:shd w:val="clear" w:color="auto" w:fill="FFFFFF" w:themeFill="background1"/>
          </w:tcPr>
          <w:p w14:paraId="7CD44CA2"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biota</m:t>
                    </m:r>
                  </m:sub>
                </m:sSub>
                <m:r>
                  <w:rPr>
                    <w:rFonts w:ascii="Cambria Math" w:hAnsi="Cambria Math" w:cs="Times New Roman"/>
                    <w:sz w:val="22"/>
                    <w:szCs w:val="22"/>
                  </w:rPr>
                  <m:t>=</m:t>
                </m:r>
                <m:d>
                  <m:dPr>
                    <m:begChr m:val="{"/>
                    <m:endChr m:val="}"/>
                    <m:ctrlPr>
                      <w:rPr>
                        <w:rFonts w:ascii="Cambria Math" w:hAnsi="Cambria Math" w:cs="Times New Roman"/>
                        <w:i/>
                        <w:sz w:val="22"/>
                        <w:szCs w:val="22"/>
                      </w:rPr>
                    </m:ctrlPr>
                  </m:dPr>
                  <m:e>
                    <m:r>
                      <w:rPr>
                        <w:rFonts w:ascii="Cambria Math" w:hAnsi="Cambria Math" w:cs="Times New Roman"/>
                        <w:sz w:val="22"/>
                        <w:szCs w:val="22"/>
                      </w:rPr>
                      <m:t>1-</m:t>
                    </m:r>
                    <m:func>
                      <m:funcPr>
                        <m:ctrlPr>
                          <w:rPr>
                            <w:rFonts w:ascii="Cambria Math" w:hAnsi="Cambria Math" w:cs="Times New Roman"/>
                            <w:i/>
                            <w:sz w:val="22"/>
                            <w:szCs w:val="22"/>
                          </w:rPr>
                        </m:ctrlPr>
                      </m:funcPr>
                      <m:fName>
                        <m:r>
                          <m:rPr>
                            <m:sty m:val="p"/>
                          </m:rPr>
                          <w:rPr>
                            <w:rFonts w:ascii="Cambria Math" w:hAnsi="Cambria Math" w:cs="Times New Roman"/>
                            <w:sz w:val="22"/>
                            <w:szCs w:val="22"/>
                          </w:rPr>
                          <m:t>min</m:t>
                        </m:r>
                      </m:fName>
                      <m:e>
                        <m:d>
                          <m:dPr>
                            <m:ctrlPr>
                              <w:rPr>
                                <w:rFonts w:ascii="Cambria Math" w:hAnsi="Cambria Math" w:cs="Times New Roman"/>
                                <w:i/>
                                <w:sz w:val="22"/>
                                <w:szCs w:val="22"/>
                              </w:rPr>
                            </m:ctrlPr>
                          </m:dPr>
                          <m:e>
                            <m:r>
                              <w:rPr>
                                <w:rFonts w:ascii="Cambria Math" w:hAnsi="Cambria Math" w:cs="Times New Roman"/>
                                <w:sz w:val="22"/>
                                <w:szCs w:val="22"/>
                              </w:rPr>
                              <m:t>V∙W, 1</m:t>
                            </m:r>
                          </m:e>
                        </m:d>
                      </m:e>
                    </m:func>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plantenhance</m:t>
                    </m:r>
                  </m:sub>
                </m:sSub>
                <m:r>
                  <w:rPr>
                    <w:rFonts w:ascii="Cambria Math" w:hAnsi="Cambria Math" w:cs="Times New Roman"/>
                    <w:sz w:val="22"/>
                    <w:szCs w:val="22"/>
                  </w:rPr>
                  <m:t>∙</m:t>
                </m:r>
                <m:sSup>
                  <m:sSupPr>
                    <m:ctrlPr>
                      <w:rPr>
                        <w:rFonts w:ascii="Cambria Math" w:hAnsi="Cambria Math" w:cs="Times New Roman"/>
                        <w:i/>
                        <w:sz w:val="22"/>
                        <w:szCs w:val="22"/>
                      </w:rPr>
                    </m:ctrlPr>
                  </m:sSupPr>
                  <m:e>
                    <m:sSub>
                      <m:sSubPr>
                        <m:ctrlPr>
                          <w:rPr>
                            <w:rFonts w:ascii="Cambria Math" w:hAnsi="Cambria Math" w:cs="Times New Roman"/>
                            <w:i/>
                            <w:sz w:val="22"/>
                            <w:szCs w:val="22"/>
                          </w:rPr>
                        </m:ctrlPr>
                      </m:sSubPr>
                      <m:e>
                        <m:r>
                          <w:rPr>
                            <w:rFonts w:ascii="Cambria Math" w:hAnsi="Cambria Math" w:cs="Times New Roman"/>
                            <w:sz w:val="22"/>
                            <w:szCs w:val="22"/>
                          </w:rPr>
                          <m:t>RCO</m:t>
                        </m:r>
                      </m:e>
                      <m:sub>
                        <m:r>
                          <w:rPr>
                            <w:rFonts w:ascii="Cambria Math" w:hAnsi="Cambria Math" w:cs="Times New Roman"/>
                            <w:sz w:val="22"/>
                            <w:szCs w:val="22"/>
                          </w:rPr>
                          <m:t>2</m:t>
                        </m:r>
                      </m:sub>
                    </m:sSub>
                  </m:e>
                  <m:sup>
                    <m:r>
                      <w:rPr>
                        <w:rFonts w:ascii="Cambria Math" w:hAnsi="Cambria Math" w:cs="Times New Roman"/>
                        <w:sz w:val="22"/>
                        <w:szCs w:val="22"/>
                      </w:rPr>
                      <m:t>0.5</m:t>
                    </m:r>
                  </m:sup>
                </m:sSup>
                <m:r>
                  <w:rPr>
                    <w:rFonts w:ascii="Cambria Math" w:hAnsi="Cambria Math" w:cs="Times New Roman"/>
                    <w:sz w:val="22"/>
                    <w:szCs w:val="22"/>
                  </w:rPr>
                  <m:t>+V∙W</m:t>
                </m:r>
              </m:oMath>
            </m:oMathPara>
          </w:p>
        </w:tc>
      </w:tr>
      <w:tr w:rsidR="0057030C" w:rsidRPr="0057030C" w14:paraId="1BF657B3"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70713E8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P concentration:</w:t>
            </w:r>
          </w:p>
        </w:tc>
        <w:tc>
          <w:tcPr>
            <w:tcW w:w="6378" w:type="dxa"/>
            <w:tcBorders>
              <w:top w:val="nil"/>
              <w:left w:val="single" w:sz="4" w:space="0" w:color="auto"/>
              <w:bottom w:val="nil"/>
              <w:right w:val="single" w:sz="4" w:space="0" w:color="auto"/>
            </w:tcBorders>
            <w:shd w:val="clear" w:color="auto" w:fill="FFFFFF" w:themeFill="background1"/>
          </w:tcPr>
          <w:p w14:paraId="43793516"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d>
                  <m:dPr>
                    <m:begChr m:val="["/>
                    <m:endChr m:val="]"/>
                    <m:ctrlPr>
                      <w:rPr>
                        <w:rFonts w:ascii="Cambria Math" w:hAnsi="Cambria Math" w:cs="Times New Roman"/>
                        <w:i/>
                        <w:sz w:val="22"/>
                        <w:szCs w:val="22"/>
                      </w:rPr>
                    </m:ctrlPr>
                  </m:dPr>
                  <m:e>
                    <m:r>
                      <w:rPr>
                        <w:rFonts w:ascii="Cambria Math" w:hAnsi="Cambria Math" w:cs="Times New Roman"/>
                        <w:sz w:val="22"/>
                        <w:szCs w:val="22"/>
                      </w:rPr>
                      <m:t>P</m:t>
                    </m:r>
                  </m:e>
                </m:d>
                <m:r>
                  <w:rPr>
                    <w:rFonts w:ascii="Cambria Math" w:hAnsi="Cambria Math" w:cs="Times New Roman"/>
                    <w:sz w:val="22"/>
                    <w:szCs w:val="22"/>
                  </w:rPr>
                  <m:t>=2.2</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P</m:t>
                        </m:r>
                      </m:num>
                      <m:den>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0</m:t>
                            </m:r>
                          </m:sub>
                        </m:sSub>
                      </m:den>
                    </m:f>
                  </m:e>
                </m:d>
              </m:oMath>
            </m:oMathPara>
          </w:p>
        </w:tc>
      </w:tr>
      <w:tr w:rsidR="0057030C" w:rsidRPr="0057030C" w14:paraId="05AB5CCE"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548F252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N concentration:</w:t>
            </w:r>
          </w:p>
        </w:tc>
        <w:tc>
          <w:tcPr>
            <w:tcW w:w="6378" w:type="dxa"/>
            <w:tcBorders>
              <w:top w:val="nil"/>
              <w:left w:val="single" w:sz="4" w:space="0" w:color="auto"/>
              <w:bottom w:val="nil"/>
              <w:right w:val="single" w:sz="4" w:space="0" w:color="auto"/>
            </w:tcBorders>
            <w:shd w:val="clear" w:color="auto" w:fill="FFFFFF" w:themeFill="background1"/>
          </w:tcPr>
          <w:p w14:paraId="1291FD34"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d>
                  <m:dPr>
                    <m:begChr m:val="["/>
                    <m:endChr m:val="]"/>
                    <m:ctrlPr>
                      <w:rPr>
                        <w:rFonts w:ascii="Cambria Math" w:hAnsi="Cambria Math" w:cs="Times New Roman"/>
                        <w:i/>
                        <w:sz w:val="22"/>
                        <w:szCs w:val="22"/>
                      </w:rPr>
                    </m:ctrlPr>
                  </m:dPr>
                  <m:e>
                    <m:r>
                      <w:rPr>
                        <w:rFonts w:ascii="Cambria Math" w:hAnsi="Cambria Math" w:cs="Times New Roman"/>
                        <w:sz w:val="22"/>
                        <w:szCs w:val="22"/>
                      </w:rPr>
                      <m:t>N</m:t>
                    </m:r>
                  </m:e>
                </m:d>
                <m:r>
                  <w:rPr>
                    <w:rFonts w:ascii="Cambria Math" w:hAnsi="Cambria Math" w:cs="Times New Roman"/>
                    <w:sz w:val="22"/>
                    <w:szCs w:val="22"/>
                  </w:rPr>
                  <m:t>=30.9</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N</m:t>
                        </m:r>
                      </m:num>
                      <m:den>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0</m:t>
                            </m:r>
                          </m:sub>
                        </m:sSub>
                      </m:den>
                    </m:f>
                  </m:e>
                </m:d>
              </m:oMath>
            </m:oMathPara>
          </w:p>
        </w:tc>
      </w:tr>
      <w:tr w:rsidR="0057030C" w:rsidRPr="0057030C" w14:paraId="24B983D9"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1A14050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new production:</w:t>
            </w:r>
          </w:p>
        </w:tc>
        <w:tc>
          <w:tcPr>
            <w:tcW w:w="6378" w:type="dxa"/>
            <w:tcBorders>
              <w:top w:val="nil"/>
              <w:left w:val="single" w:sz="4" w:space="0" w:color="auto"/>
              <w:bottom w:val="nil"/>
              <w:right w:val="single" w:sz="4" w:space="0" w:color="auto"/>
            </w:tcBorders>
            <w:shd w:val="clear" w:color="auto" w:fill="FFFFFF" w:themeFill="background1"/>
          </w:tcPr>
          <w:p w14:paraId="0D12C919"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newp=117∙</m:t>
                </m:r>
                <m:func>
                  <m:funcPr>
                    <m:ctrlPr>
                      <w:rPr>
                        <w:rFonts w:ascii="Cambria Math" w:hAnsi="Cambria Math" w:cs="Times New Roman"/>
                        <w:i/>
                        <w:sz w:val="22"/>
                        <w:szCs w:val="22"/>
                      </w:rPr>
                    </m:ctrlPr>
                  </m:funcPr>
                  <m:fName>
                    <m:r>
                      <m:rPr>
                        <m:sty m:val="p"/>
                      </m:rPr>
                      <w:rPr>
                        <w:rFonts w:ascii="Cambria Math" w:hAnsi="Cambria Math" w:cs="Times New Roman"/>
                        <w:sz w:val="22"/>
                        <w:szCs w:val="22"/>
                      </w:rPr>
                      <m:t>min</m:t>
                    </m:r>
                  </m:fName>
                  <m:e>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[N]</m:t>
                            </m:r>
                          </m:num>
                          <m:den>
                            <m:r>
                              <w:rPr>
                                <w:rFonts w:ascii="Cambria Math" w:hAnsi="Cambria Math" w:cs="Times New Roman"/>
                                <w:sz w:val="22"/>
                                <w:szCs w:val="22"/>
                              </w:rPr>
                              <m:t>16</m:t>
                            </m:r>
                          </m:den>
                        </m:f>
                        <m:r>
                          <w:rPr>
                            <w:rFonts w:ascii="Cambria Math" w:hAnsi="Cambria Math" w:cs="Times New Roman"/>
                            <w:sz w:val="22"/>
                            <w:szCs w:val="22"/>
                          </w:rPr>
                          <m:t>,[P]</m:t>
                        </m:r>
                      </m:e>
                    </m:d>
                  </m:e>
                </m:func>
              </m:oMath>
            </m:oMathPara>
          </w:p>
        </w:tc>
      </w:tr>
      <w:tr w:rsidR="0057030C" w:rsidRPr="0057030C" w14:paraId="4EF4AAB9" w14:textId="77777777" w:rsidTr="0057030C">
        <w:trPr>
          <w:jc w:val="center"/>
        </w:trPr>
        <w:tc>
          <w:tcPr>
            <w:tcW w:w="3823" w:type="dxa"/>
            <w:tcBorders>
              <w:top w:val="nil"/>
              <w:left w:val="single" w:sz="4" w:space="0" w:color="auto"/>
              <w:bottom w:val="single" w:sz="4" w:space="0" w:color="auto"/>
              <w:right w:val="single" w:sz="4" w:space="0" w:color="auto"/>
            </w:tcBorders>
            <w:shd w:val="clear" w:color="auto" w:fill="FFFFFF" w:themeFill="background1"/>
            <w:vAlign w:val="center"/>
          </w:tcPr>
          <w:p w14:paraId="7C03E569"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anoxic fraction:</w:t>
            </w:r>
          </w:p>
        </w:tc>
        <w:tc>
          <w:tcPr>
            <w:tcW w:w="6378" w:type="dxa"/>
            <w:tcBorders>
              <w:top w:val="nil"/>
              <w:left w:val="single" w:sz="4" w:space="0" w:color="auto"/>
              <w:bottom w:val="single" w:sz="4" w:space="0" w:color="auto"/>
              <w:right w:val="single" w:sz="4" w:space="0" w:color="auto"/>
            </w:tcBorders>
            <w:shd w:val="clear" w:color="auto" w:fill="FFFFFF" w:themeFill="background1"/>
          </w:tcPr>
          <w:p w14:paraId="3C84D538"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ANOX=</m:t>
                </m:r>
                <m:f>
                  <m:fPr>
                    <m:ctrlPr>
                      <w:rPr>
                        <w:rFonts w:ascii="Cambria Math" w:hAnsi="Cambria Math" w:cs="Times New Roman"/>
                        <w:i/>
                        <w:sz w:val="22"/>
                        <w:szCs w:val="22"/>
                      </w:rPr>
                    </m:ctrlPr>
                  </m:fPr>
                  <m:num>
                    <m:r>
                      <w:rPr>
                        <w:rFonts w:ascii="Cambria Math" w:hAnsi="Cambria Math" w:cs="Times New Roman"/>
                        <w:sz w:val="22"/>
                        <w:szCs w:val="22"/>
                      </w:rPr>
                      <m:t>1</m:t>
                    </m:r>
                  </m:num>
                  <m:den>
                    <m:r>
                      <w:rPr>
                        <w:rFonts w:ascii="Cambria Math" w:hAnsi="Cambria Math" w:cs="Times New Roman"/>
                        <w:sz w:val="22"/>
                        <w:szCs w:val="22"/>
                      </w:rPr>
                      <m:t>1+</m:t>
                    </m:r>
                    <m:sSup>
                      <m:sSupPr>
                        <m:ctrlPr>
                          <w:rPr>
                            <w:rFonts w:ascii="Cambria Math" w:hAnsi="Cambria Math" w:cs="Times New Roman"/>
                            <w:i/>
                            <w:sz w:val="22"/>
                            <w:szCs w:val="22"/>
                          </w:rPr>
                        </m:ctrlPr>
                      </m:sSupPr>
                      <m:e>
                        <m:r>
                          <w:rPr>
                            <w:rFonts w:ascii="Cambria Math" w:hAnsi="Cambria Math" w:cs="Times New Roman"/>
                            <w:sz w:val="22"/>
                            <w:szCs w:val="22"/>
                          </w:rPr>
                          <m:t>e</m:t>
                        </m:r>
                      </m:e>
                      <m:sup>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anox</m:t>
                            </m:r>
                          </m:sub>
                        </m:sSub>
                        <m:r>
                          <w:rPr>
                            <w:rFonts w:ascii="Cambria Math" w:hAnsi="Cambria Math" w:cs="Times New Roman"/>
                            <w:sz w:val="22"/>
                            <w:szCs w:val="22"/>
                          </w:rPr>
                          <m:t>∙</m:t>
                        </m:r>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u</m:t>
                                </m:r>
                              </m:sub>
                            </m:sSub>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newp</m:t>
                                    </m:r>
                                  </m:num>
                                  <m:den>
                                    <m:r>
                                      <w:rPr>
                                        <w:rFonts w:ascii="Cambria Math" w:hAnsi="Cambria Math" w:cs="Times New Roman"/>
                                        <w:sz w:val="22"/>
                                        <w:szCs w:val="22"/>
                                      </w:rPr>
                                      <m:t>new</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0</m:t>
                                        </m:r>
                                      </m:sub>
                                    </m:sSub>
                                  </m:den>
                                </m:f>
                              </m:e>
                            </m:d>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O</m:t>
                                    </m:r>
                                  </m:num>
                                  <m:den>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0</m:t>
                                        </m:r>
                                      </m:sub>
                                    </m:sSub>
                                  </m:den>
                                </m:f>
                              </m:e>
                            </m:d>
                          </m:e>
                        </m:d>
                      </m:sup>
                    </m:sSup>
                  </m:den>
                </m:f>
              </m:oMath>
            </m:oMathPara>
          </w:p>
        </w:tc>
      </w:tr>
    </w:tbl>
    <w:p w14:paraId="1B464BD5" w14:textId="4F21CE80" w:rsidR="0057030C" w:rsidRDefault="0057030C" w:rsidP="00C63F84">
      <w:pPr>
        <w:spacing w:before="120" w:line="360" w:lineRule="auto"/>
        <w:jc w:val="center"/>
        <w:rPr>
          <w:rFonts w:ascii="Times New Roman" w:eastAsia="Times New Roman" w:hAnsi="Times New Roman" w:cs="Times New Roman"/>
          <w:b/>
          <w:bCs/>
          <w:i/>
          <w:iCs/>
          <w:sz w:val="22"/>
          <w:szCs w:val="22"/>
        </w:rPr>
      </w:pPr>
      <w:r w:rsidRPr="0057030C">
        <w:rPr>
          <w:rFonts w:ascii="Times New Roman" w:eastAsia="Times New Roman" w:hAnsi="Times New Roman" w:cs="Times New Roman"/>
          <w:b/>
          <w:bCs/>
          <w:i/>
          <w:iCs/>
          <w:sz w:val="22"/>
          <w:szCs w:val="22"/>
        </w:rPr>
        <w:t xml:space="preserve">Table </w:t>
      </w:r>
      <w:r w:rsidR="00C63F84">
        <w:rPr>
          <w:rFonts w:ascii="Times New Roman" w:eastAsia="Times New Roman" w:hAnsi="Times New Roman" w:cs="Times New Roman"/>
          <w:b/>
          <w:bCs/>
          <w:i/>
          <w:iCs/>
          <w:sz w:val="22"/>
          <w:szCs w:val="22"/>
        </w:rPr>
        <w:t>5</w:t>
      </w:r>
      <w:r w:rsidRPr="0057030C">
        <w:rPr>
          <w:rFonts w:ascii="Times New Roman" w:eastAsia="Times New Roman" w:hAnsi="Times New Roman" w:cs="Times New Roman"/>
          <w:b/>
          <w:bCs/>
          <w:i/>
          <w:iCs/>
          <w:sz w:val="22"/>
          <w:szCs w:val="22"/>
        </w:rPr>
        <w:t>. Other model processes.</w:t>
      </w:r>
    </w:p>
    <w:p w14:paraId="5EFBD1F9" w14:textId="77777777" w:rsidR="00C63F84" w:rsidRPr="0057030C" w:rsidRDefault="00C63F84" w:rsidP="00C63F84">
      <w:pPr>
        <w:spacing w:before="120" w:line="360" w:lineRule="auto"/>
        <w:jc w:val="center"/>
        <w:rPr>
          <w:rFonts w:ascii="Times New Roman" w:eastAsia="Times New Roman" w:hAnsi="Times New Roman" w:cs="Times New Roman"/>
          <w:b/>
          <w:bCs/>
          <w:i/>
          <w:iCs/>
          <w:sz w:val="22"/>
          <w:szCs w:val="2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2"/>
        <w:gridCol w:w="1545"/>
        <w:gridCol w:w="2633"/>
      </w:tblGrid>
      <w:tr w:rsidR="0057030C" w:rsidRPr="0057030C" w14:paraId="1DA763D4" w14:textId="77777777" w:rsidTr="000854DD">
        <w:trPr>
          <w:jc w:val="center"/>
        </w:trPr>
        <w:tc>
          <w:tcPr>
            <w:tcW w:w="4832" w:type="dxa"/>
            <w:tcBorders>
              <w:top w:val="single" w:sz="4" w:space="0" w:color="auto"/>
              <w:left w:val="single" w:sz="4" w:space="0" w:color="auto"/>
              <w:bottom w:val="single" w:sz="4" w:space="0" w:color="auto"/>
              <w:right w:val="single" w:sz="4" w:space="0" w:color="auto"/>
            </w:tcBorders>
            <w:shd w:val="clear" w:color="auto" w:fill="BEDCDB"/>
          </w:tcPr>
          <w:p w14:paraId="6437BC0B"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Description</w:t>
            </w:r>
          </w:p>
        </w:tc>
        <w:tc>
          <w:tcPr>
            <w:tcW w:w="1545" w:type="dxa"/>
            <w:tcBorders>
              <w:top w:val="single" w:sz="4" w:space="0" w:color="auto"/>
              <w:left w:val="single" w:sz="4" w:space="0" w:color="auto"/>
              <w:bottom w:val="single" w:sz="4" w:space="0" w:color="auto"/>
              <w:right w:val="single" w:sz="4" w:space="0" w:color="auto"/>
            </w:tcBorders>
            <w:shd w:val="clear" w:color="auto" w:fill="BEDCDB"/>
          </w:tcPr>
          <w:p w14:paraId="4935D6D9"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Name</w:t>
            </w:r>
          </w:p>
        </w:tc>
        <w:tc>
          <w:tcPr>
            <w:tcW w:w="2633" w:type="dxa"/>
            <w:tcBorders>
              <w:top w:val="single" w:sz="4" w:space="0" w:color="auto"/>
              <w:left w:val="single" w:sz="4" w:space="0" w:color="auto"/>
              <w:bottom w:val="single" w:sz="4" w:space="0" w:color="auto"/>
              <w:right w:val="single" w:sz="4" w:space="0" w:color="auto"/>
            </w:tcBorders>
            <w:shd w:val="clear" w:color="auto" w:fill="BEDCDB"/>
          </w:tcPr>
          <w:p w14:paraId="31802F68"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Value</w:t>
            </w:r>
          </w:p>
        </w:tc>
      </w:tr>
      <w:tr w:rsidR="0057030C" w:rsidRPr="0057030C" w14:paraId="22CA26DA" w14:textId="77777777" w:rsidTr="0057030C">
        <w:trPr>
          <w:jc w:val="center"/>
        </w:trPr>
        <w:tc>
          <w:tcPr>
            <w:tcW w:w="4832" w:type="dxa"/>
            <w:tcBorders>
              <w:top w:val="single" w:sz="4" w:space="0" w:color="auto"/>
              <w:left w:val="single" w:sz="4" w:space="0" w:color="auto"/>
              <w:right w:val="single" w:sz="4" w:space="0" w:color="auto"/>
            </w:tcBorders>
            <w:shd w:val="clear" w:color="auto" w:fill="FFFFFF" w:themeFill="background1"/>
            <w:vAlign w:val="center"/>
          </w:tcPr>
          <w:p w14:paraId="39AD749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marine organic carbon burial</w:t>
            </w:r>
          </w:p>
        </w:tc>
        <w:tc>
          <w:tcPr>
            <w:tcW w:w="1545" w:type="dxa"/>
            <w:tcBorders>
              <w:top w:val="single" w:sz="4" w:space="0" w:color="auto"/>
              <w:left w:val="single" w:sz="4" w:space="0" w:color="auto"/>
              <w:right w:val="single" w:sz="4" w:space="0" w:color="auto"/>
            </w:tcBorders>
            <w:shd w:val="clear" w:color="auto" w:fill="FFFFFF" w:themeFill="background1"/>
          </w:tcPr>
          <w:p w14:paraId="4E5E7DA7"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mocb</m:t>
                    </m:r>
                  </m:sub>
                </m:sSub>
              </m:oMath>
            </m:oMathPara>
          </w:p>
        </w:tc>
        <w:tc>
          <w:tcPr>
            <w:tcW w:w="2633" w:type="dxa"/>
            <w:tcBorders>
              <w:top w:val="single" w:sz="4" w:space="0" w:color="auto"/>
              <w:left w:val="single" w:sz="4" w:space="0" w:color="auto"/>
              <w:right w:val="single" w:sz="4" w:space="0" w:color="auto"/>
            </w:tcBorders>
            <w:shd w:val="clear" w:color="auto" w:fill="FFFFFF" w:themeFill="background1"/>
          </w:tcPr>
          <w:p w14:paraId="1A073D5F"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77BC2382"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40413BA8"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land organic carbon burial</w:t>
            </w:r>
          </w:p>
        </w:tc>
        <w:tc>
          <w:tcPr>
            <w:tcW w:w="1545" w:type="dxa"/>
            <w:tcBorders>
              <w:left w:val="single" w:sz="4" w:space="0" w:color="auto"/>
              <w:right w:val="single" w:sz="4" w:space="0" w:color="auto"/>
            </w:tcBorders>
            <w:shd w:val="clear" w:color="auto" w:fill="FFFFFF" w:themeFill="background1"/>
          </w:tcPr>
          <w:p w14:paraId="219A7A4B"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locb</m:t>
                    </m:r>
                  </m:sub>
                </m:sSub>
              </m:oMath>
            </m:oMathPara>
          </w:p>
        </w:tc>
        <w:tc>
          <w:tcPr>
            <w:tcW w:w="2633" w:type="dxa"/>
            <w:tcBorders>
              <w:left w:val="single" w:sz="4" w:space="0" w:color="auto"/>
              <w:right w:val="single" w:sz="4" w:space="0" w:color="auto"/>
            </w:tcBorders>
            <w:shd w:val="clear" w:color="auto" w:fill="FFFFFF" w:themeFill="background1"/>
          </w:tcPr>
          <w:p w14:paraId="3E52560E"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30976E07"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07AB3CE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organic carbon degassing</w:t>
            </w:r>
          </w:p>
        </w:tc>
        <w:tc>
          <w:tcPr>
            <w:tcW w:w="1545" w:type="dxa"/>
            <w:tcBorders>
              <w:left w:val="single" w:sz="4" w:space="0" w:color="auto"/>
              <w:right w:val="single" w:sz="4" w:space="0" w:color="auto"/>
            </w:tcBorders>
            <w:shd w:val="clear" w:color="auto" w:fill="FFFFFF" w:themeFill="background1"/>
          </w:tcPr>
          <w:p w14:paraId="4F4CE59A"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ogdeg</m:t>
                    </m:r>
                  </m:sub>
                </m:sSub>
              </m:oMath>
            </m:oMathPara>
          </w:p>
        </w:tc>
        <w:tc>
          <w:tcPr>
            <w:tcW w:w="2633" w:type="dxa"/>
            <w:tcBorders>
              <w:left w:val="single" w:sz="4" w:space="0" w:color="auto"/>
              <w:right w:val="single" w:sz="4" w:space="0" w:color="auto"/>
            </w:tcBorders>
            <w:shd w:val="clear" w:color="auto" w:fill="FFFFFF" w:themeFill="background1"/>
          </w:tcPr>
          <w:p w14:paraId="541123CE"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2C3293D2"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3C64D45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organic carbon weathering</w:t>
            </w:r>
          </w:p>
        </w:tc>
        <w:tc>
          <w:tcPr>
            <w:tcW w:w="1545" w:type="dxa"/>
            <w:tcBorders>
              <w:left w:val="single" w:sz="4" w:space="0" w:color="auto"/>
              <w:right w:val="single" w:sz="4" w:space="0" w:color="auto"/>
            </w:tcBorders>
            <w:shd w:val="clear" w:color="auto" w:fill="FFFFFF" w:themeFill="background1"/>
          </w:tcPr>
          <w:p w14:paraId="0333DB1E"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oxidw</m:t>
                    </m:r>
                  </m:sub>
                </m:sSub>
              </m:oMath>
            </m:oMathPara>
          </w:p>
        </w:tc>
        <w:tc>
          <w:tcPr>
            <w:tcW w:w="2633" w:type="dxa"/>
            <w:tcBorders>
              <w:left w:val="single" w:sz="4" w:space="0" w:color="auto"/>
              <w:right w:val="single" w:sz="4" w:space="0" w:color="auto"/>
            </w:tcBorders>
            <w:shd w:val="clear" w:color="auto" w:fill="FFFFFF" w:themeFill="background1"/>
          </w:tcPr>
          <w:p w14:paraId="7769AD84"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7.75×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662F66EC"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2B5DBB3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carbonate burial</w:t>
            </w:r>
          </w:p>
        </w:tc>
        <w:tc>
          <w:tcPr>
            <w:tcW w:w="1545" w:type="dxa"/>
            <w:tcBorders>
              <w:left w:val="single" w:sz="4" w:space="0" w:color="auto"/>
              <w:right w:val="single" w:sz="4" w:space="0" w:color="auto"/>
            </w:tcBorders>
            <w:shd w:val="clear" w:color="auto" w:fill="FFFFFF" w:themeFill="background1"/>
          </w:tcPr>
          <w:p w14:paraId="45E4750A"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mccb</m:t>
                    </m:r>
                  </m:sub>
                </m:sSub>
              </m:oMath>
            </m:oMathPara>
          </w:p>
        </w:tc>
        <w:tc>
          <w:tcPr>
            <w:tcW w:w="2633" w:type="dxa"/>
            <w:tcBorders>
              <w:left w:val="single" w:sz="4" w:space="0" w:color="auto"/>
              <w:right w:val="single" w:sz="4" w:space="0" w:color="auto"/>
            </w:tcBorders>
            <w:shd w:val="clear" w:color="auto" w:fill="FFFFFF" w:themeFill="background1"/>
          </w:tcPr>
          <w:p w14:paraId="686AD9B8"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2.125×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13</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63F87608"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438C47F9"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carbonate degassing</w:t>
            </w:r>
          </w:p>
        </w:tc>
        <w:tc>
          <w:tcPr>
            <w:tcW w:w="1545" w:type="dxa"/>
            <w:tcBorders>
              <w:left w:val="single" w:sz="4" w:space="0" w:color="auto"/>
              <w:right w:val="single" w:sz="4" w:space="0" w:color="auto"/>
            </w:tcBorders>
            <w:shd w:val="clear" w:color="auto" w:fill="FFFFFF" w:themeFill="background1"/>
          </w:tcPr>
          <w:p w14:paraId="77B1E5EF"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ccdeg</m:t>
                    </m:r>
                  </m:sub>
                </m:sSub>
              </m:oMath>
            </m:oMathPara>
          </w:p>
        </w:tc>
        <w:tc>
          <w:tcPr>
            <w:tcW w:w="2633" w:type="dxa"/>
            <w:tcBorders>
              <w:left w:val="single" w:sz="4" w:space="0" w:color="auto"/>
              <w:right w:val="single" w:sz="4" w:space="0" w:color="auto"/>
            </w:tcBorders>
            <w:shd w:val="clear" w:color="auto" w:fill="FFFFFF" w:themeFill="background1"/>
          </w:tcPr>
          <w:p w14:paraId="7ECEF0CA"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13</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6E4D0493"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4DD50C7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carbonate weathering</w:t>
            </w:r>
          </w:p>
        </w:tc>
        <w:tc>
          <w:tcPr>
            <w:tcW w:w="1545" w:type="dxa"/>
            <w:tcBorders>
              <w:left w:val="single" w:sz="4" w:space="0" w:color="auto"/>
              <w:right w:val="single" w:sz="4" w:space="0" w:color="auto"/>
            </w:tcBorders>
            <w:shd w:val="clear" w:color="auto" w:fill="FFFFFF" w:themeFill="background1"/>
          </w:tcPr>
          <w:p w14:paraId="014BF8DE"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carbw</m:t>
                    </m:r>
                  </m:sub>
                </m:sSub>
              </m:oMath>
            </m:oMathPara>
          </w:p>
        </w:tc>
        <w:tc>
          <w:tcPr>
            <w:tcW w:w="2633" w:type="dxa"/>
            <w:tcBorders>
              <w:left w:val="single" w:sz="4" w:space="0" w:color="auto"/>
              <w:right w:val="single" w:sz="4" w:space="0" w:color="auto"/>
            </w:tcBorders>
            <w:shd w:val="clear" w:color="auto" w:fill="FFFFFF" w:themeFill="background1"/>
          </w:tcPr>
          <w:p w14:paraId="5A9702A3"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8×</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2E0F1A47"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1BB56D2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seafloor weathering</w:t>
            </w:r>
          </w:p>
        </w:tc>
        <w:tc>
          <w:tcPr>
            <w:tcW w:w="1545" w:type="dxa"/>
            <w:tcBorders>
              <w:left w:val="single" w:sz="4" w:space="0" w:color="auto"/>
              <w:right w:val="single" w:sz="4" w:space="0" w:color="auto"/>
            </w:tcBorders>
            <w:shd w:val="clear" w:color="auto" w:fill="FFFFFF" w:themeFill="background1"/>
          </w:tcPr>
          <w:p w14:paraId="1A28F418"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sfw</m:t>
                    </m:r>
                  </m:sub>
                </m:sSub>
              </m:oMath>
            </m:oMathPara>
          </w:p>
        </w:tc>
        <w:tc>
          <w:tcPr>
            <w:tcW w:w="2633" w:type="dxa"/>
            <w:tcBorders>
              <w:left w:val="single" w:sz="4" w:space="0" w:color="auto"/>
              <w:right w:val="single" w:sz="4" w:space="0" w:color="auto"/>
            </w:tcBorders>
            <w:shd w:val="clear" w:color="auto" w:fill="FFFFFF" w:themeFill="background1"/>
          </w:tcPr>
          <w:p w14:paraId="3028F36B"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1.75×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20D04846"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146FD76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basalt weathering</w:t>
            </w:r>
          </w:p>
        </w:tc>
        <w:tc>
          <w:tcPr>
            <w:tcW w:w="1545" w:type="dxa"/>
            <w:tcBorders>
              <w:top w:val="nil"/>
              <w:left w:val="single" w:sz="4" w:space="0" w:color="auto"/>
              <w:bottom w:val="nil"/>
              <w:right w:val="single" w:sz="4" w:space="0" w:color="auto"/>
            </w:tcBorders>
          </w:tcPr>
          <w:p w14:paraId="21A8754C"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basw</m:t>
                    </m:r>
                  </m:sub>
                </m:sSub>
              </m:oMath>
            </m:oMathPara>
          </w:p>
        </w:tc>
        <w:tc>
          <w:tcPr>
            <w:tcW w:w="2633" w:type="dxa"/>
            <w:tcBorders>
              <w:top w:val="nil"/>
              <w:left w:val="single" w:sz="4" w:space="0" w:color="auto"/>
              <w:bottom w:val="nil"/>
              <w:right w:val="single" w:sz="4" w:space="0" w:color="auto"/>
            </w:tcBorders>
          </w:tcPr>
          <w:p w14:paraId="56A8B262"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3.975×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204D8568"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717163C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granite weathering</w:t>
            </w:r>
          </w:p>
        </w:tc>
        <w:tc>
          <w:tcPr>
            <w:tcW w:w="1545" w:type="dxa"/>
            <w:tcBorders>
              <w:top w:val="nil"/>
              <w:left w:val="single" w:sz="4" w:space="0" w:color="auto"/>
              <w:bottom w:val="nil"/>
              <w:right w:val="single" w:sz="4" w:space="0" w:color="auto"/>
            </w:tcBorders>
          </w:tcPr>
          <w:p w14:paraId="260D5B34"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granw</m:t>
                    </m:r>
                  </m:sub>
                </m:sSub>
              </m:oMath>
            </m:oMathPara>
          </w:p>
        </w:tc>
        <w:tc>
          <w:tcPr>
            <w:tcW w:w="2633" w:type="dxa"/>
            <w:tcBorders>
              <w:top w:val="nil"/>
              <w:left w:val="single" w:sz="4" w:space="0" w:color="auto"/>
              <w:bottom w:val="nil"/>
              <w:right w:val="single" w:sz="4" w:space="0" w:color="auto"/>
            </w:tcBorders>
          </w:tcPr>
          <w:p w14:paraId="69709D40"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9.275×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0AF34546"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5903A27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silicate weathering</w:t>
            </w:r>
          </w:p>
        </w:tc>
        <w:tc>
          <w:tcPr>
            <w:tcW w:w="1545" w:type="dxa"/>
            <w:tcBorders>
              <w:top w:val="nil"/>
              <w:left w:val="single" w:sz="4" w:space="0" w:color="auto"/>
              <w:bottom w:val="nil"/>
              <w:right w:val="single" w:sz="4" w:space="0" w:color="auto"/>
            </w:tcBorders>
          </w:tcPr>
          <w:p w14:paraId="7B7DD96B"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sil</m:t>
                    </m:r>
                  </m:sub>
                </m:sSub>
              </m:oMath>
            </m:oMathPara>
          </w:p>
        </w:tc>
        <w:tc>
          <w:tcPr>
            <w:tcW w:w="2633" w:type="dxa"/>
            <w:tcBorders>
              <w:top w:val="nil"/>
              <w:left w:val="single" w:sz="4" w:space="0" w:color="auto"/>
              <w:bottom w:val="nil"/>
              <w:right w:val="single" w:sz="4" w:space="0" w:color="auto"/>
            </w:tcBorders>
          </w:tcPr>
          <w:p w14:paraId="260AE4AB"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1.325×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13</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3E3357BB"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31B5370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phosphorus weathering</w:t>
            </w:r>
          </w:p>
        </w:tc>
        <w:tc>
          <w:tcPr>
            <w:tcW w:w="1545" w:type="dxa"/>
            <w:tcBorders>
              <w:top w:val="nil"/>
              <w:left w:val="single" w:sz="4" w:space="0" w:color="auto"/>
              <w:bottom w:val="nil"/>
              <w:right w:val="single" w:sz="4" w:space="0" w:color="auto"/>
            </w:tcBorders>
          </w:tcPr>
          <w:p w14:paraId="100D65B5"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phosw</m:t>
                    </m:r>
                  </m:sub>
                </m:sSub>
              </m:oMath>
            </m:oMathPara>
          </w:p>
        </w:tc>
        <w:tc>
          <w:tcPr>
            <w:tcW w:w="2633" w:type="dxa"/>
            <w:tcBorders>
              <w:top w:val="nil"/>
              <w:left w:val="single" w:sz="4" w:space="0" w:color="auto"/>
              <w:bottom w:val="nil"/>
              <w:right w:val="single" w:sz="4" w:space="0" w:color="auto"/>
            </w:tcBorders>
          </w:tcPr>
          <w:p w14:paraId="6D0399E2"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4.25×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10</m:t>
                  </m:r>
                </m:sup>
              </m:sSup>
            </m:oMath>
            <w:r w:rsidRPr="0057030C">
              <w:rPr>
                <w:rFonts w:ascii="Times New Roman" w:hAnsi="Times New Roman" w:cs="Times New Roman"/>
                <w:sz w:val="22"/>
                <w:szCs w:val="22"/>
              </w:rPr>
              <w:t xml:space="preserve"> mol P yr</w:t>
            </w:r>
            <w:r w:rsidRPr="0057030C">
              <w:rPr>
                <w:rFonts w:ascii="Times New Roman" w:hAnsi="Times New Roman" w:cs="Times New Roman"/>
                <w:sz w:val="22"/>
                <w:szCs w:val="22"/>
                <w:vertAlign w:val="superscript"/>
              </w:rPr>
              <w:t>-1</w:t>
            </w:r>
          </w:p>
        </w:tc>
      </w:tr>
      <w:tr w:rsidR="0057030C" w:rsidRPr="0057030C" w14:paraId="78908BC9"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52B978A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pyrite burial</w:t>
            </w:r>
          </w:p>
        </w:tc>
        <w:tc>
          <w:tcPr>
            <w:tcW w:w="1545" w:type="dxa"/>
            <w:tcBorders>
              <w:top w:val="nil"/>
              <w:left w:val="single" w:sz="4" w:space="0" w:color="auto"/>
              <w:bottom w:val="nil"/>
              <w:right w:val="single" w:sz="4" w:space="0" w:color="auto"/>
            </w:tcBorders>
          </w:tcPr>
          <w:p w14:paraId="30575339"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mpsb</m:t>
                    </m:r>
                  </m:sub>
                </m:sSub>
              </m:oMath>
            </m:oMathPara>
          </w:p>
        </w:tc>
        <w:tc>
          <w:tcPr>
            <w:tcW w:w="2633" w:type="dxa"/>
            <w:tcBorders>
              <w:top w:val="nil"/>
              <w:left w:val="single" w:sz="4" w:space="0" w:color="auto"/>
              <w:bottom w:val="nil"/>
              <w:right w:val="single" w:sz="4" w:space="0" w:color="auto"/>
            </w:tcBorders>
          </w:tcPr>
          <w:p w14:paraId="21208B66"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7×</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11</m:t>
                  </m:r>
                </m:sup>
              </m:sSup>
            </m:oMath>
            <w:r w:rsidRPr="0057030C">
              <w:rPr>
                <w:rFonts w:ascii="Times New Roman" w:hAnsi="Times New Roman" w:cs="Times New Roman"/>
                <w:sz w:val="22"/>
                <w:szCs w:val="22"/>
              </w:rPr>
              <w:t xml:space="preserve"> mol S yr</w:t>
            </w:r>
            <w:r w:rsidRPr="0057030C">
              <w:rPr>
                <w:rFonts w:ascii="Times New Roman" w:hAnsi="Times New Roman" w:cs="Times New Roman"/>
                <w:sz w:val="22"/>
                <w:szCs w:val="22"/>
                <w:vertAlign w:val="superscript"/>
              </w:rPr>
              <w:t>-1</w:t>
            </w:r>
          </w:p>
        </w:tc>
      </w:tr>
      <w:tr w:rsidR="0057030C" w:rsidRPr="0057030C" w14:paraId="3199D9D8"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5C4FA60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lastRenderedPageBreak/>
              <w:t>Present day gypsum burial</w:t>
            </w:r>
          </w:p>
        </w:tc>
        <w:tc>
          <w:tcPr>
            <w:tcW w:w="1545" w:type="dxa"/>
            <w:tcBorders>
              <w:top w:val="nil"/>
              <w:left w:val="single" w:sz="4" w:space="0" w:color="auto"/>
              <w:bottom w:val="nil"/>
              <w:right w:val="single" w:sz="4" w:space="0" w:color="auto"/>
            </w:tcBorders>
          </w:tcPr>
          <w:p w14:paraId="76A0B500"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mgsb</m:t>
                    </m:r>
                  </m:sub>
                </m:sSub>
              </m:oMath>
            </m:oMathPara>
          </w:p>
        </w:tc>
        <w:tc>
          <w:tcPr>
            <w:tcW w:w="2633" w:type="dxa"/>
            <w:tcBorders>
              <w:top w:val="nil"/>
              <w:left w:val="single" w:sz="4" w:space="0" w:color="auto"/>
              <w:bottom w:val="nil"/>
              <w:right w:val="single" w:sz="4" w:space="0" w:color="auto"/>
            </w:tcBorders>
          </w:tcPr>
          <w:p w14:paraId="0E4CC121"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S yr</w:t>
            </w:r>
            <w:r w:rsidRPr="0057030C">
              <w:rPr>
                <w:rFonts w:ascii="Times New Roman" w:hAnsi="Times New Roman" w:cs="Times New Roman"/>
                <w:sz w:val="22"/>
                <w:szCs w:val="22"/>
                <w:vertAlign w:val="superscript"/>
              </w:rPr>
              <w:t>-1</w:t>
            </w:r>
          </w:p>
        </w:tc>
      </w:tr>
      <w:tr w:rsidR="0057030C" w:rsidRPr="0057030C" w14:paraId="42834DD9"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7646F88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pyrite weathering</w:t>
            </w:r>
          </w:p>
        </w:tc>
        <w:tc>
          <w:tcPr>
            <w:tcW w:w="1545" w:type="dxa"/>
            <w:tcBorders>
              <w:top w:val="nil"/>
              <w:left w:val="single" w:sz="4" w:space="0" w:color="auto"/>
              <w:bottom w:val="nil"/>
              <w:right w:val="single" w:sz="4" w:space="0" w:color="auto"/>
            </w:tcBorders>
          </w:tcPr>
          <w:p w14:paraId="1BBA2532"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pyrw</m:t>
                    </m:r>
                  </m:sub>
                </m:sSub>
              </m:oMath>
            </m:oMathPara>
          </w:p>
        </w:tc>
        <w:tc>
          <w:tcPr>
            <w:tcW w:w="2633" w:type="dxa"/>
            <w:tcBorders>
              <w:top w:val="nil"/>
              <w:left w:val="single" w:sz="4" w:space="0" w:color="auto"/>
              <w:bottom w:val="nil"/>
              <w:right w:val="single" w:sz="4" w:space="0" w:color="auto"/>
            </w:tcBorders>
          </w:tcPr>
          <w:p w14:paraId="4F31BF43"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4.5×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11</m:t>
                  </m:r>
                </m:sup>
              </m:sSup>
            </m:oMath>
            <w:r w:rsidRPr="0057030C">
              <w:rPr>
                <w:rFonts w:ascii="Times New Roman" w:hAnsi="Times New Roman" w:cs="Times New Roman"/>
                <w:sz w:val="22"/>
                <w:szCs w:val="22"/>
              </w:rPr>
              <w:t xml:space="preserve"> mol S yr</w:t>
            </w:r>
            <w:r w:rsidRPr="0057030C">
              <w:rPr>
                <w:rFonts w:ascii="Times New Roman" w:hAnsi="Times New Roman" w:cs="Times New Roman"/>
                <w:sz w:val="22"/>
                <w:szCs w:val="22"/>
                <w:vertAlign w:val="superscript"/>
              </w:rPr>
              <w:t>-1</w:t>
            </w:r>
          </w:p>
        </w:tc>
      </w:tr>
      <w:tr w:rsidR="0057030C" w:rsidRPr="0057030C" w14:paraId="59CFCD18"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424E55D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gypsum weathering</w:t>
            </w:r>
          </w:p>
        </w:tc>
        <w:tc>
          <w:tcPr>
            <w:tcW w:w="1545" w:type="dxa"/>
            <w:tcBorders>
              <w:top w:val="nil"/>
              <w:left w:val="single" w:sz="4" w:space="0" w:color="auto"/>
              <w:bottom w:val="nil"/>
              <w:right w:val="single" w:sz="4" w:space="0" w:color="auto"/>
            </w:tcBorders>
          </w:tcPr>
          <w:p w14:paraId="52413642"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gypw</m:t>
                    </m:r>
                  </m:sub>
                </m:sSub>
              </m:oMath>
            </m:oMathPara>
          </w:p>
        </w:tc>
        <w:tc>
          <w:tcPr>
            <w:tcW w:w="2633" w:type="dxa"/>
            <w:tcBorders>
              <w:top w:val="nil"/>
              <w:left w:val="single" w:sz="4" w:space="0" w:color="auto"/>
              <w:bottom w:val="nil"/>
              <w:right w:val="single" w:sz="4" w:space="0" w:color="auto"/>
            </w:tcBorders>
          </w:tcPr>
          <w:p w14:paraId="2ACB718C"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S yr</w:t>
            </w:r>
            <w:r w:rsidRPr="0057030C">
              <w:rPr>
                <w:rFonts w:ascii="Times New Roman" w:hAnsi="Times New Roman" w:cs="Times New Roman"/>
                <w:sz w:val="22"/>
                <w:szCs w:val="22"/>
                <w:vertAlign w:val="superscript"/>
              </w:rPr>
              <w:t>-1</w:t>
            </w:r>
          </w:p>
        </w:tc>
      </w:tr>
      <w:tr w:rsidR="0057030C" w:rsidRPr="0057030C" w14:paraId="4FF33C5C"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13FBE54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pyrite degassing</w:t>
            </w:r>
          </w:p>
        </w:tc>
        <w:tc>
          <w:tcPr>
            <w:tcW w:w="1545" w:type="dxa"/>
            <w:tcBorders>
              <w:top w:val="nil"/>
              <w:left w:val="single" w:sz="4" w:space="0" w:color="auto"/>
              <w:bottom w:val="nil"/>
              <w:right w:val="single" w:sz="4" w:space="0" w:color="auto"/>
            </w:tcBorders>
          </w:tcPr>
          <w:p w14:paraId="4197297C"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pyrdeg</m:t>
                    </m:r>
                  </m:sub>
                </m:sSub>
              </m:oMath>
            </m:oMathPara>
          </w:p>
        </w:tc>
        <w:tc>
          <w:tcPr>
            <w:tcW w:w="2633" w:type="dxa"/>
            <w:tcBorders>
              <w:top w:val="nil"/>
              <w:left w:val="single" w:sz="4" w:space="0" w:color="auto"/>
              <w:bottom w:val="nil"/>
              <w:right w:val="single" w:sz="4" w:space="0" w:color="auto"/>
            </w:tcBorders>
          </w:tcPr>
          <w:p w14:paraId="5F1F5455"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11</m:t>
                  </m:r>
                </m:sup>
              </m:sSup>
            </m:oMath>
            <w:r w:rsidRPr="0057030C">
              <w:rPr>
                <w:rFonts w:ascii="Times New Roman" w:hAnsi="Times New Roman" w:cs="Times New Roman"/>
                <w:sz w:val="22"/>
                <w:szCs w:val="22"/>
              </w:rPr>
              <w:t xml:space="preserve"> mol S yr</w:t>
            </w:r>
            <w:r w:rsidRPr="0057030C">
              <w:rPr>
                <w:rFonts w:ascii="Times New Roman" w:hAnsi="Times New Roman" w:cs="Times New Roman"/>
                <w:sz w:val="22"/>
                <w:szCs w:val="22"/>
                <w:vertAlign w:val="superscript"/>
              </w:rPr>
              <w:t>-1</w:t>
            </w:r>
          </w:p>
        </w:tc>
      </w:tr>
      <w:tr w:rsidR="0057030C" w:rsidRPr="0057030C" w14:paraId="48A6E398"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415F7C7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gypsum degassing</w:t>
            </w:r>
          </w:p>
        </w:tc>
        <w:tc>
          <w:tcPr>
            <w:tcW w:w="1545" w:type="dxa"/>
            <w:tcBorders>
              <w:top w:val="nil"/>
              <w:left w:val="single" w:sz="4" w:space="0" w:color="auto"/>
              <w:bottom w:val="nil"/>
              <w:right w:val="single" w:sz="4" w:space="0" w:color="auto"/>
            </w:tcBorders>
          </w:tcPr>
          <w:p w14:paraId="07361841"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gypdeg</m:t>
                    </m:r>
                  </m:sub>
                </m:sSub>
              </m:oMath>
            </m:oMathPara>
          </w:p>
        </w:tc>
        <w:tc>
          <w:tcPr>
            <w:tcW w:w="2633" w:type="dxa"/>
            <w:tcBorders>
              <w:top w:val="nil"/>
              <w:left w:val="single" w:sz="4" w:space="0" w:color="auto"/>
              <w:bottom w:val="nil"/>
              <w:right w:val="single" w:sz="4" w:space="0" w:color="auto"/>
            </w:tcBorders>
          </w:tcPr>
          <w:p w14:paraId="414D2C3C"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11</m:t>
                  </m:r>
                </m:sup>
              </m:sSup>
            </m:oMath>
            <w:r w:rsidRPr="0057030C">
              <w:rPr>
                <w:rFonts w:ascii="Times New Roman" w:hAnsi="Times New Roman" w:cs="Times New Roman"/>
                <w:sz w:val="22"/>
                <w:szCs w:val="22"/>
              </w:rPr>
              <w:t xml:space="preserve"> mol S yr</w:t>
            </w:r>
            <w:r w:rsidRPr="0057030C">
              <w:rPr>
                <w:rFonts w:ascii="Times New Roman" w:hAnsi="Times New Roman" w:cs="Times New Roman"/>
                <w:sz w:val="22"/>
                <w:szCs w:val="22"/>
                <w:vertAlign w:val="superscript"/>
              </w:rPr>
              <w:t>-1</w:t>
            </w:r>
          </w:p>
        </w:tc>
      </w:tr>
      <w:tr w:rsidR="0057030C" w:rsidRPr="0057030C" w14:paraId="2160DD5F"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45762A57"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Ca-P burial</w:t>
            </w:r>
          </w:p>
        </w:tc>
        <w:tc>
          <w:tcPr>
            <w:tcW w:w="1545" w:type="dxa"/>
            <w:tcBorders>
              <w:top w:val="nil"/>
              <w:left w:val="single" w:sz="4" w:space="0" w:color="auto"/>
              <w:bottom w:val="nil"/>
              <w:right w:val="single" w:sz="4" w:space="0" w:color="auto"/>
            </w:tcBorders>
          </w:tcPr>
          <w:p w14:paraId="61432990"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capb</m:t>
                    </m:r>
                  </m:sub>
                </m:sSub>
              </m:oMath>
            </m:oMathPara>
          </w:p>
        </w:tc>
        <w:tc>
          <w:tcPr>
            <w:tcW w:w="2633" w:type="dxa"/>
            <w:tcBorders>
              <w:top w:val="nil"/>
              <w:left w:val="single" w:sz="4" w:space="0" w:color="auto"/>
              <w:bottom w:val="nil"/>
              <w:right w:val="single" w:sz="4" w:space="0" w:color="auto"/>
            </w:tcBorders>
          </w:tcPr>
          <w:p w14:paraId="689E70F9"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10</m:t>
                  </m:r>
                </m:sup>
              </m:sSup>
            </m:oMath>
            <w:r w:rsidRPr="0057030C">
              <w:rPr>
                <w:rFonts w:ascii="Times New Roman" w:hAnsi="Times New Roman" w:cs="Times New Roman"/>
                <w:sz w:val="22"/>
                <w:szCs w:val="22"/>
              </w:rPr>
              <w:t xml:space="preserve"> mol P yr</w:t>
            </w:r>
            <w:r w:rsidRPr="0057030C">
              <w:rPr>
                <w:rFonts w:ascii="Times New Roman" w:hAnsi="Times New Roman" w:cs="Times New Roman"/>
                <w:sz w:val="22"/>
                <w:szCs w:val="22"/>
                <w:vertAlign w:val="superscript"/>
              </w:rPr>
              <w:t>-1</w:t>
            </w:r>
          </w:p>
        </w:tc>
      </w:tr>
      <w:tr w:rsidR="0057030C" w:rsidRPr="0057030C" w14:paraId="777D98DF"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1C1941F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Fe-P burial</w:t>
            </w:r>
          </w:p>
        </w:tc>
        <w:tc>
          <w:tcPr>
            <w:tcW w:w="1545" w:type="dxa"/>
            <w:tcBorders>
              <w:top w:val="nil"/>
              <w:left w:val="single" w:sz="4" w:space="0" w:color="auto"/>
              <w:bottom w:val="nil"/>
              <w:right w:val="single" w:sz="4" w:space="0" w:color="auto"/>
            </w:tcBorders>
          </w:tcPr>
          <w:p w14:paraId="10050411"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fepb</m:t>
                    </m:r>
                  </m:sub>
                </m:sSub>
              </m:oMath>
            </m:oMathPara>
          </w:p>
        </w:tc>
        <w:tc>
          <w:tcPr>
            <w:tcW w:w="2633" w:type="dxa"/>
            <w:tcBorders>
              <w:top w:val="nil"/>
              <w:left w:val="single" w:sz="4" w:space="0" w:color="auto"/>
              <w:bottom w:val="nil"/>
              <w:right w:val="single" w:sz="4" w:space="0" w:color="auto"/>
            </w:tcBorders>
          </w:tcPr>
          <w:p w14:paraId="2B79B766"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10</m:t>
                  </m:r>
                </m:sup>
              </m:sSup>
            </m:oMath>
            <w:r w:rsidRPr="0057030C">
              <w:rPr>
                <w:rFonts w:ascii="Times New Roman" w:hAnsi="Times New Roman" w:cs="Times New Roman"/>
                <w:sz w:val="22"/>
                <w:szCs w:val="22"/>
              </w:rPr>
              <w:t xml:space="preserve"> mol P yr</w:t>
            </w:r>
            <w:r w:rsidRPr="0057030C">
              <w:rPr>
                <w:rFonts w:ascii="Times New Roman" w:hAnsi="Times New Roman" w:cs="Times New Roman"/>
                <w:sz w:val="22"/>
                <w:szCs w:val="22"/>
                <w:vertAlign w:val="superscript"/>
              </w:rPr>
              <w:t>-1</w:t>
            </w:r>
          </w:p>
        </w:tc>
      </w:tr>
      <w:tr w:rsidR="0057030C" w:rsidRPr="0057030C" w14:paraId="11B765D3"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285E9488"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nitrogen fixation</w:t>
            </w:r>
          </w:p>
        </w:tc>
        <w:tc>
          <w:tcPr>
            <w:tcW w:w="1545" w:type="dxa"/>
            <w:tcBorders>
              <w:top w:val="nil"/>
              <w:left w:val="single" w:sz="4" w:space="0" w:color="auto"/>
              <w:bottom w:val="nil"/>
              <w:right w:val="single" w:sz="4" w:space="0" w:color="auto"/>
            </w:tcBorders>
          </w:tcPr>
          <w:p w14:paraId="4F74E013"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nfix</m:t>
                    </m:r>
                  </m:sub>
                </m:sSub>
              </m:oMath>
            </m:oMathPara>
          </w:p>
        </w:tc>
        <w:tc>
          <w:tcPr>
            <w:tcW w:w="2633" w:type="dxa"/>
            <w:tcBorders>
              <w:top w:val="nil"/>
              <w:left w:val="single" w:sz="4" w:space="0" w:color="auto"/>
              <w:bottom w:val="nil"/>
              <w:right w:val="single" w:sz="4" w:space="0" w:color="auto"/>
            </w:tcBorders>
          </w:tcPr>
          <w:p w14:paraId="51C51B5B"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8.67×</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N yr</w:t>
            </w:r>
            <w:r w:rsidRPr="0057030C">
              <w:rPr>
                <w:rFonts w:ascii="Times New Roman" w:hAnsi="Times New Roman" w:cs="Times New Roman"/>
                <w:sz w:val="22"/>
                <w:szCs w:val="22"/>
                <w:vertAlign w:val="superscript"/>
              </w:rPr>
              <w:t>-1</w:t>
            </w:r>
          </w:p>
        </w:tc>
      </w:tr>
      <w:tr w:rsidR="0057030C" w:rsidRPr="0057030C" w14:paraId="4BA5E525"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43CA1B7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denitrification</w:t>
            </w:r>
          </w:p>
        </w:tc>
        <w:tc>
          <w:tcPr>
            <w:tcW w:w="1545" w:type="dxa"/>
            <w:tcBorders>
              <w:top w:val="nil"/>
              <w:left w:val="single" w:sz="4" w:space="0" w:color="auto"/>
              <w:bottom w:val="nil"/>
              <w:right w:val="single" w:sz="4" w:space="0" w:color="auto"/>
            </w:tcBorders>
          </w:tcPr>
          <w:p w14:paraId="3B8D10A1"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denit</m:t>
                    </m:r>
                  </m:sub>
                </m:sSub>
              </m:oMath>
            </m:oMathPara>
          </w:p>
        </w:tc>
        <w:tc>
          <w:tcPr>
            <w:tcW w:w="2633" w:type="dxa"/>
            <w:tcBorders>
              <w:top w:val="nil"/>
              <w:left w:val="single" w:sz="4" w:space="0" w:color="auto"/>
              <w:bottom w:val="nil"/>
              <w:right w:val="single" w:sz="4" w:space="0" w:color="auto"/>
            </w:tcBorders>
          </w:tcPr>
          <w:p w14:paraId="2DC3CD40"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4.3×</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N yr</w:t>
            </w:r>
            <w:r w:rsidRPr="0057030C">
              <w:rPr>
                <w:rFonts w:ascii="Times New Roman" w:hAnsi="Times New Roman" w:cs="Times New Roman"/>
                <w:sz w:val="22"/>
                <w:szCs w:val="22"/>
                <w:vertAlign w:val="superscript"/>
              </w:rPr>
              <w:t>-1</w:t>
            </w:r>
          </w:p>
        </w:tc>
      </w:tr>
      <w:tr w:rsidR="0057030C" w:rsidRPr="0057030C" w14:paraId="64E0261F"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36548E90"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ocean oxic fraction</w:t>
            </w:r>
          </w:p>
        </w:tc>
        <w:tc>
          <w:tcPr>
            <w:tcW w:w="1545" w:type="dxa"/>
            <w:tcBorders>
              <w:top w:val="nil"/>
              <w:left w:val="single" w:sz="4" w:space="0" w:color="auto"/>
              <w:bottom w:val="nil"/>
              <w:right w:val="single" w:sz="4" w:space="0" w:color="auto"/>
            </w:tcBorders>
          </w:tcPr>
          <w:p w14:paraId="64EE0726"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oxfrac</m:t>
                    </m:r>
                  </m:sub>
                </m:sSub>
              </m:oMath>
            </m:oMathPara>
          </w:p>
        </w:tc>
        <w:tc>
          <w:tcPr>
            <w:tcW w:w="2633" w:type="dxa"/>
            <w:tcBorders>
              <w:top w:val="nil"/>
              <w:left w:val="single" w:sz="4" w:space="0" w:color="auto"/>
              <w:bottom w:val="nil"/>
              <w:right w:val="single" w:sz="4" w:space="0" w:color="auto"/>
            </w:tcBorders>
          </w:tcPr>
          <w:p w14:paraId="1A9518AB"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0.9975</m:t>
                </m:r>
              </m:oMath>
            </m:oMathPara>
          </w:p>
        </w:tc>
      </w:tr>
      <w:tr w:rsidR="0057030C" w:rsidRPr="0057030C" w14:paraId="61F2263B"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0623507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Atmospheric O</w:t>
            </w:r>
            <w:r w:rsidRPr="0057030C">
              <w:rPr>
                <w:rFonts w:ascii="Times New Roman" w:hAnsi="Times New Roman" w:cs="Times New Roman"/>
                <w:sz w:val="22"/>
                <w:szCs w:val="22"/>
                <w:vertAlign w:val="subscript"/>
              </w:rPr>
              <w:t>2</w:t>
            </w:r>
            <w:r w:rsidRPr="0057030C">
              <w:rPr>
                <w:rFonts w:ascii="Times New Roman" w:hAnsi="Times New Roman" w:cs="Times New Roman"/>
                <w:sz w:val="22"/>
                <w:szCs w:val="22"/>
              </w:rPr>
              <w:t xml:space="preserve"> mixing ratio conversion</w:t>
            </w:r>
          </w:p>
        </w:tc>
        <w:tc>
          <w:tcPr>
            <w:tcW w:w="1545" w:type="dxa"/>
            <w:tcBorders>
              <w:top w:val="nil"/>
              <w:left w:val="single" w:sz="4" w:space="0" w:color="auto"/>
              <w:bottom w:val="nil"/>
              <w:right w:val="single" w:sz="4" w:space="0" w:color="auto"/>
            </w:tcBorders>
          </w:tcPr>
          <w:p w14:paraId="13D30A4D"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mr</m:t>
                    </m:r>
                  </m:sub>
                </m:sSub>
              </m:oMath>
            </m:oMathPara>
          </w:p>
        </w:tc>
        <w:tc>
          <w:tcPr>
            <w:tcW w:w="2633" w:type="dxa"/>
            <w:tcBorders>
              <w:top w:val="nil"/>
              <w:left w:val="single" w:sz="4" w:space="0" w:color="auto"/>
              <w:bottom w:val="nil"/>
              <w:right w:val="single" w:sz="4" w:space="0" w:color="auto"/>
            </w:tcBorders>
          </w:tcPr>
          <w:p w14:paraId="223EE55F"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3.762</m:t>
                </m:r>
              </m:oMath>
            </m:oMathPara>
          </w:p>
        </w:tc>
      </w:tr>
      <w:tr w:rsidR="0057030C" w:rsidRPr="0057030C" w14:paraId="2861EC14"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21B19288"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Pre-plant weathering enhancement factor</w:t>
            </w:r>
          </w:p>
        </w:tc>
        <w:tc>
          <w:tcPr>
            <w:tcW w:w="1545" w:type="dxa"/>
            <w:tcBorders>
              <w:top w:val="nil"/>
              <w:left w:val="single" w:sz="4" w:space="0" w:color="auto"/>
              <w:bottom w:val="nil"/>
              <w:right w:val="single" w:sz="4" w:space="0" w:color="auto"/>
            </w:tcBorders>
          </w:tcPr>
          <w:p w14:paraId="344F30DE"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preplant</m:t>
                    </m:r>
                  </m:sub>
                </m:sSub>
              </m:oMath>
            </m:oMathPara>
          </w:p>
        </w:tc>
        <w:tc>
          <w:tcPr>
            <w:tcW w:w="2633" w:type="dxa"/>
            <w:tcBorders>
              <w:top w:val="nil"/>
              <w:left w:val="single" w:sz="4" w:space="0" w:color="auto"/>
              <w:bottom w:val="nil"/>
              <w:right w:val="single" w:sz="4" w:space="0" w:color="auto"/>
            </w:tcBorders>
          </w:tcPr>
          <w:p w14:paraId="5D1276BC"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0.15</m:t>
                </m:r>
              </m:oMath>
            </m:oMathPara>
          </w:p>
        </w:tc>
      </w:tr>
      <w:tr w:rsidR="0057030C" w:rsidRPr="0057030C" w14:paraId="1782D163"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4FAA96A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Phosphorus input from silicate weathering</w:t>
            </w:r>
          </w:p>
        </w:tc>
        <w:tc>
          <w:tcPr>
            <w:tcW w:w="1545" w:type="dxa"/>
            <w:tcBorders>
              <w:top w:val="nil"/>
              <w:left w:val="single" w:sz="4" w:space="0" w:color="auto"/>
              <w:bottom w:val="nil"/>
              <w:right w:val="single" w:sz="4" w:space="0" w:color="auto"/>
            </w:tcBorders>
          </w:tcPr>
          <w:p w14:paraId="5E635BC3"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kp</m:t>
                    </m:r>
                  </m:e>
                  <m:sub>
                    <m:r>
                      <w:rPr>
                        <w:rFonts w:ascii="Cambria Math" w:hAnsi="Cambria Math" w:cs="Times New Roman"/>
                        <w:sz w:val="22"/>
                        <w:szCs w:val="22"/>
                      </w:rPr>
                      <m:t>sil</m:t>
                    </m:r>
                  </m:sub>
                </m:sSub>
              </m:oMath>
            </m:oMathPara>
          </w:p>
        </w:tc>
        <w:tc>
          <w:tcPr>
            <w:tcW w:w="2633" w:type="dxa"/>
            <w:tcBorders>
              <w:top w:val="nil"/>
              <w:left w:val="single" w:sz="4" w:space="0" w:color="auto"/>
              <w:bottom w:val="nil"/>
              <w:right w:val="single" w:sz="4" w:space="0" w:color="auto"/>
            </w:tcBorders>
          </w:tcPr>
          <w:p w14:paraId="24C43DC7"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0.8</m:t>
                </m:r>
              </m:oMath>
            </m:oMathPara>
          </w:p>
        </w:tc>
      </w:tr>
      <w:tr w:rsidR="0057030C" w:rsidRPr="0057030C" w14:paraId="0FBAED02"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10A7917E"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Phosphorus input from carbonate weathering</w:t>
            </w:r>
          </w:p>
        </w:tc>
        <w:tc>
          <w:tcPr>
            <w:tcW w:w="1545" w:type="dxa"/>
            <w:tcBorders>
              <w:top w:val="nil"/>
              <w:left w:val="single" w:sz="4" w:space="0" w:color="auto"/>
              <w:bottom w:val="nil"/>
              <w:right w:val="single" w:sz="4" w:space="0" w:color="auto"/>
            </w:tcBorders>
          </w:tcPr>
          <w:p w14:paraId="0785500A"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kp</m:t>
                    </m:r>
                  </m:e>
                  <m:sub>
                    <m:r>
                      <w:rPr>
                        <w:rFonts w:ascii="Cambria Math" w:hAnsi="Cambria Math" w:cs="Times New Roman"/>
                        <w:sz w:val="22"/>
                        <w:szCs w:val="22"/>
                      </w:rPr>
                      <m:t>carb</m:t>
                    </m:r>
                  </m:sub>
                </m:sSub>
              </m:oMath>
            </m:oMathPara>
          </w:p>
        </w:tc>
        <w:tc>
          <w:tcPr>
            <w:tcW w:w="2633" w:type="dxa"/>
            <w:tcBorders>
              <w:top w:val="nil"/>
              <w:left w:val="single" w:sz="4" w:space="0" w:color="auto"/>
              <w:bottom w:val="nil"/>
              <w:right w:val="single" w:sz="4" w:space="0" w:color="auto"/>
            </w:tcBorders>
          </w:tcPr>
          <w:p w14:paraId="205C4B21"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0.14</m:t>
                </m:r>
              </m:oMath>
            </m:oMathPara>
          </w:p>
        </w:tc>
      </w:tr>
      <w:tr w:rsidR="0057030C" w:rsidRPr="0057030C" w14:paraId="0FD49CEB"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11232C2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Phosphorus input from carbon oxidation</w:t>
            </w:r>
          </w:p>
        </w:tc>
        <w:tc>
          <w:tcPr>
            <w:tcW w:w="1545" w:type="dxa"/>
            <w:tcBorders>
              <w:top w:val="nil"/>
              <w:left w:val="single" w:sz="4" w:space="0" w:color="auto"/>
              <w:bottom w:val="nil"/>
              <w:right w:val="single" w:sz="4" w:space="0" w:color="auto"/>
            </w:tcBorders>
          </w:tcPr>
          <w:p w14:paraId="0D61F0D9"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kp</m:t>
                    </m:r>
                  </m:e>
                  <m:sub>
                    <m:r>
                      <w:rPr>
                        <w:rFonts w:ascii="Cambria Math" w:hAnsi="Cambria Math" w:cs="Times New Roman"/>
                        <w:sz w:val="22"/>
                        <w:szCs w:val="22"/>
                      </w:rPr>
                      <m:t>ox</m:t>
                    </m:r>
                  </m:sub>
                </m:sSub>
              </m:oMath>
            </m:oMathPara>
          </w:p>
        </w:tc>
        <w:tc>
          <w:tcPr>
            <w:tcW w:w="2633" w:type="dxa"/>
            <w:tcBorders>
              <w:top w:val="nil"/>
              <w:left w:val="single" w:sz="4" w:space="0" w:color="auto"/>
              <w:bottom w:val="nil"/>
              <w:right w:val="single" w:sz="4" w:space="0" w:color="auto"/>
            </w:tcBorders>
          </w:tcPr>
          <w:p w14:paraId="0161610B"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0.06</m:t>
                </m:r>
              </m:oMath>
            </m:oMathPara>
          </w:p>
        </w:tc>
      </w:tr>
      <w:tr w:rsidR="0057030C" w:rsidRPr="0057030C" w14:paraId="52501E5E"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6A94A68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Fraction of phosphorus buried on land</w:t>
            </w:r>
          </w:p>
        </w:tc>
        <w:tc>
          <w:tcPr>
            <w:tcW w:w="1545" w:type="dxa"/>
            <w:tcBorders>
              <w:top w:val="nil"/>
              <w:left w:val="single" w:sz="4" w:space="0" w:color="auto"/>
              <w:bottom w:val="nil"/>
              <w:right w:val="single" w:sz="4" w:space="0" w:color="auto"/>
            </w:tcBorders>
          </w:tcPr>
          <w:p w14:paraId="63C4A4F9"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landfrac</m:t>
                    </m:r>
                  </m:sub>
                </m:sSub>
              </m:oMath>
            </m:oMathPara>
          </w:p>
        </w:tc>
        <w:tc>
          <w:tcPr>
            <w:tcW w:w="2633" w:type="dxa"/>
            <w:tcBorders>
              <w:top w:val="nil"/>
              <w:left w:val="single" w:sz="4" w:space="0" w:color="auto"/>
              <w:bottom w:val="nil"/>
              <w:right w:val="single" w:sz="4" w:space="0" w:color="auto"/>
            </w:tcBorders>
          </w:tcPr>
          <w:p w14:paraId="09F9E197"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0.0588</m:t>
                </m:r>
              </m:oMath>
            </m:oMathPara>
          </w:p>
        </w:tc>
      </w:tr>
      <w:tr w:rsidR="0057030C" w:rsidRPr="0057030C" w14:paraId="591E0A4C"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66A9E50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C:P ratio of buried marine OM - bioturbated</w:t>
            </w:r>
          </w:p>
        </w:tc>
        <w:tc>
          <w:tcPr>
            <w:tcW w:w="1545" w:type="dxa"/>
            <w:tcBorders>
              <w:top w:val="nil"/>
              <w:left w:val="single" w:sz="4" w:space="0" w:color="auto"/>
              <w:bottom w:val="nil"/>
              <w:right w:val="single" w:sz="4" w:space="0" w:color="auto"/>
            </w:tcBorders>
          </w:tcPr>
          <w:p w14:paraId="1EC4E297" w14:textId="77777777" w:rsidR="0057030C" w:rsidRPr="0057030C" w:rsidRDefault="0057030C" w:rsidP="00C63F84">
            <w:pPr>
              <w:spacing w:line="360" w:lineRule="auto"/>
              <w:rPr>
                <w:rFonts w:ascii="Times New Roman" w:eastAsia="Helvetica" w:hAnsi="Times New Roman" w:cs="Times New Roman"/>
                <w:sz w:val="22"/>
                <w:szCs w:val="22"/>
              </w:rPr>
            </w:pPr>
            <m:oMathPara>
              <m:oMath>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biot</m:t>
                    </m:r>
                  </m:sub>
                </m:sSub>
              </m:oMath>
            </m:oMathPara>
          </w:p>
        </w:tc>
        <w:tc>
          <w:tcPr>
            <w:tcW w:w="2633" w:type="dxa"/>
            <w:tcBorders>
              <w:top w:val="nil"/>
              <w:left w:val="single" w:sz="4" w:space="0" w:color="auto"/>
              <w:bottom w:val="nil"/>
              <w:right w:val="single" w:sz="4" w:space="0" w:color="auto"/>
            </w:tcBorders>
          </w:tcPr>
          <w:p w14:paraId="02357D8C" w14:textId="77777777" w:rsidR="0057030C" w:rsidRPr="0057030C" w:rsidRDefault="0057030C" w:rsidP="00C63F84">
            <w:pPr>
              <w:spacing w:line="360" w:lineRule="auto"/>
              <w:jc w:val="center"/>
              <w:rPr>
                <w:rFonts w:ascii="Times New Roman" w:eastAsia="Helvetica" w:hAnsi="Times New Roman" w:cs="Times New Roman"/>
                <w:sz w:val="22"/>
                <w:szCs w:val="22"/>
              </w:rPr>
            </w:pPr>
            <m:oMathPara>
              <m:oMath>
                <m:r>
                  <w:rPr>
                    <w:rFonts w:ascii="Cambria Math" w:hAnsi="Cambria Math" w:cs="Times New Roman"/>
                    <w:sz w:val="22"/>
                    <w:szCs w:val="22"/>
                  </w:rPr>
                  <m:t>250</m:t>
                </m:r>
              </m:oMath>
            </m:oMathPara>
          </w:p>
        </w:tc>
      </w:tr>
      <w:tr w:rsidR="0057030C" w:rsidRPr="0057030C" w14:paraId="602D4FE0"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707DE66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C:P ratio of buried marine OM - laminated</w:t>
            </w:r>
          </w:p>
        </w:tc>
        <w:tc>
          <w:tcPr>
            <w:tcW w:w="1545" w:type="dxa"/>
            <w:tcBorders>
              <w:top w:val="nil"/>
              <w:left w:val="single" w:sz="4" w:space="0" w:color="auto"/>
              <w:bottom w:val="nil"/>
              <w:right w:val="single" w:sz="4" w:space="0" w:color="auto"/>
            </w:tcBorders>
          </w:tcPr>
          <w:p w14:paraId="28FD7B6D" w14:textId="77777777" w:rsidR="0057030C" w:rsidRPr="0057030C" w:rsidRDefault="0057030C" w:rsidP="00C63F84">
            <w:pPr>
              <w:spacing w:line="360" w:lineRule="auto"/>
              <w:rPr>
                <w:rFonts w:ascii="Times New Roman" w:hAnsi="Times New Roman" w:cs="Times New Roman"/>
                <w:sz w:val="22"/>
                <w:szCs w:val="22"/>
              </w:rPr>
            </w:pPr>
            <m:oMathPara>
              <m:oMath>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lam</m:t>
                    </m:r>
                  </m:sub>
                </m:sSub>
              </m:oMath>
            </m:oMathPara>
          </w:p>
        </w:tc>
        <w:tc>
          <w:tcPr>
            <w:tcW w:w="2633" w:type="dxa"/>
            <w:tcBorders>
              <w:top w:val="nil"/>
              <w:left w:val="single" w:sz="4" w:space="0" w:color="auto"/>
              <w:bottom w:val="nil"/>
              <w:right w:val="single" w:sz="4" w:space="0" w:color="auto"/>
            </w:tcBorders>
          </w:tcPr>
          <w:p w14:paraId="1F74D573"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1000</m:t>
                </m:r>
              </m:oMath>
            </m:oMathPara>
          </w:p>
        </w:tc>
      </w:tr>
      <w:tr w:rsidR="0057030C" w:rsidRPr="0057030C" w14:paraId="0018C5EC"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455E3FE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C:N ratio of buried marine organics</w:t>
            </w:r>
          </w:p>
        </w:tc>
        <w:tc>
          <w:tcPr>
            <w:tcW w:w="1545" w:type="dxa"/>
            <w:tcBorders>
              <w:top w:val="nil"/>
              <w:left w:val="single" w:sz="4" w:space="0" w:color="auto"/>
              <w:bottom w:val="nil"/>
              <w:right w:val="single" w:sz="4" w:space="0" w:color="auto"/>
            </w:tcBorders>
          </w:tcPr>
          <w:p w14:paraId="4BC77B75" w14:textId="77777777" w:rsidR="0057030C" w:rsidRPr="0057030C" w:rsidRDefault="0057030C" w:rsidP="00C63F84">
            <w:pPr>
              <w:spacing w:line="360" w:lineRule="auto"/>
              <w:rPr>
                <w:rFonts w:ascii="Times New Roman" w:hAnsi="Times New Roman" w:cs="Times New Roman"/>
                <w:sz w:val="22"/>
                <w:szCs w:val="22"/>
              </w:rPr>
            </w:pPr>
            <m:oMathPara>
              <m:oMath>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sea</m:t>
                    </m:r>
                  </m:sub>
                </m:sSub>
              </m:oMath>
            </m:oMathPara>
          </w:p>
        </w:tc>
        <w:tc>
          <w:tcPr>
            <w:tcW w:w="2633" w:type="dxa"/>
            <w:tcBorders>
              <w:top w:val="nil"/>
              <w:left w:val="single" w:sz="4" w:space="0" w:color="auto"/>
              <w:bottom w:val="nil"/>
              <w:right w:val="single" w:sz="4" w:space="0" w:color="auto"/>
            </w:tcBorders>
          </w:tcPr>
          <w:p w14:paraId="3ED803DB"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37.5</m:t>
                </m:r>
              </m:oMath>
            </m:oMathPara>
          </w:p>
        </w:tc>
      </w:tr>
      <w:tr w:rsidR="0057030C" w:rsidRPr="0057030C" w14:paraId="7414C0D9"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516DAEA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atmospheric fraction of CO</w:t>
            </w:r>
            <w:r w:rsidRPr="0057030C">
              <w:rPr>
                <w:rFonts w:ascii="Times New Roman" w:hAnsi="Times New Roman" w:cs="Times New Roman"/>
                <w:sz w:val="22"/>
                <w:szCs w:val="22"/>
                <w:vertAlign w:val="subscript"/>
              </w:rPr>
              <w:t>2</w:t>
            </w:r>
          </w:p>
        </w:tc>
        <w:tc>
          <w:tcPr>
            <w:tcW w:w="1545" w:type="dxa"/>
            <w:tcBorders>
              <w:top w:val="nil"/>
              <w:left w:val="single" w:sz="4" w:space="0" w:color="auto"/>
              <w:bottom w:val="nil"/>
              <w:right w:val="single" w:sz="4" w:space="0" w:color="auto"/>
            </w:tcBorders>
          </w:tcPr>
          <w:p w14:paraId="77D1EDD2" w14:textId="77777777" w:rsidR="0057030C" w:rsidRPr="0057030C" w:rsidRDefault="0057030C" w:rsidP="00C63F84">
            <w:pPr>
              <w:spacing w:line="360" w:lineRule="auto"/>
              <w:rPr>
                <w:rFonts w:ascii="Times New Roman" w:hAnsi="Times New Roman" w:cs="Times New Roman"/>
                <w:sz w:val="22"/>
                <w:szCs w:val="22"/>
              </w:rPr>
            </w:pPr>
            <m:oMathPara>
              <m:oMath>
                <m:r>
                  <w:rPr>
                    <w:rFonts w:ascii="Cambria Math" w:hAnsi="Cambria Math" w:cs="Times New Roman"/>
                    <w:sz w:val="22"/>
                    <w:szCs w:val="22"/>
                  </w:rPr>
                  <m:t>atfra</m:t>
                </m:r>
                <m:sSub>
                  <m:sSubPr>
                    <m:ctrlPr>
                      <w:rPr>
                        <w:rFonts w:ascii="Cambria Math" w:hAnsi="Cambria Math" w:cs="Times New Roman"/>
                        <w:i/>
                        <w:sz w:val="22"/>
                        <w:szCs w:val="22"/>
                      </w:rPr>
                    </m:ctrlPr>
                  </m:sSubPr>
                  <m:e>
                    <m:r>
                      <w:rPr>
                        <w:rFonts w:ascii="Cambria Math" w:hAnsi="Cambria Math" w:cs="Times New Roman"/>
                        <w:sz w:val="22"/>
                        <w:szCs w:val="22"/>
                      </w:rPr>
                      <m:t>c</m:t>
                    </m:r>
                  </m:e>
                  <m:sub>
                    <m:r>
                      <w:rPr>
                        <w:rFonts w:ascii="Cambria Math" w:hAnsi="Cambria Math" w:cs="Times New Roman"/>
                        <w:sz w:val="22"/>
                        <w:szCs w:val="22"/>
                      </w:rPr>
                      <m:t>0</m:t>
                    </m:r>
                  </m:sub>
                </m:sSub>
              </m:oMath>
            </m:oMathPara>
          </w:p>
        </w:tc>
        <w:tc>
          <w:tcPr>
            <w:tcW w:w="2633" w:type="dxa"/>
            <w:tcBorders>
              <w:top w:val="nil"/>
              <w:left w:val="single" w:sz="4" w:space="0" w:color="auto"/>
              <w:bottom w:val="nil"/>
              <w:right w:val="single" w:sz="4" w:space="0" w:color="auto"/>
            </w:tcBorders>
          </w:tcPr>
          <w:p w14:paraId="4B9D7EC2"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0.01614</m:t>
                </m:r>
              </m:oMath>
            </m:oMathPara>
          </w:p>
        </w:tc>
      </w:tr>
      <w:tr w:rsidR="0057030C" w:rsidRPr="0057030C" w14:paraId="497BAF90"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5B374602" w14:textId="77777777" w:rsidR="0057030C" w:rsidRPr="0057030C" w:rsidRDefault="0057030C" w:rsidP="00C63F84">
            <w:pPr>
              <w:spacing w:line="360" w:lineRule="auto"/>
              <w:rPr>
                <w:rFonts w:ascii="Times New Roman" w:hAnsi="Times New Roman" w:cs="Times New Roman"/>
                <w:sz w:val="22"/>
                <w:szCs w:val="22"/>
                <w:lang w:eastAsia="zh-CN"/>
              </w:rPr>
            </w:pPr>
            <w:r w:rsidRPr="0057030C">
              <w:rPr>
                <w:rFonts w:ascii="Times New Roman" w:hAnsi="Times New Roman" w:cs="Times New Roman"/>
                <w:sz w:val="22"/>
                <w:szCs w:val="22"/>
                <w:lang w:eastAsia="zh-CN"/>
              </w:rPr>
              <w:t>Erosion rate scaling parameter</w:t>
            </w:r>
          </w:p>
        </w:tc>
        <w:tc>
          <w:tcPr>
            <w:tcW w:w="1545" w:type="dxa"/>
            <w:tcBorders>
              <w:top w:val="nil"/>
              <w:left w:val="single" w:sz="4" w:space="0" w:color="auto"/>
              <w:bottom w:val="nil"/>
              <w:right w:val="single" w:sz="4" w:space="0" w:color="auto"/>
            </w:tcBorders>
          </w:tcPr>
          <w:p w14:paraId="72859A42" w14:textId="77777777" w:rsidR="0057030C" w:rsidRPr="0057030C" w:rsidRDefault="00000000" w:rsidP="00C63F84">
            <w:pPr>
              <w:spacing w:line="360" w:lineRule="auto"/>
              <w:jc w:val="center"/>
              <w:rPr>
                <w:rFonts w:ascii="Times New Roman" w:eastAsia="Helvetica" w:hAnsi="Times New Roman" w:cs="Times New Roman"/>
                <w:sz w:val="22"/>
                <w:szCs w:val="22"/>
              </w:rPr>
            </w:pPr>
            <m:oMathPara>
              <m:oMath>
                <m:sSub>
                  <m:sSubPr>
                    <m:ctrlPr>
                      <w:rPr>
                        <w:rFonts w:ascii="Cambria Math" w:eastAsia="Helvetica" w:hAnsi="Cambria Math" w:cs="Times New Roman"/>
                        <w:i/>
                        <w:sz w:val="22"/>
                        <w:szCs w:val="22"/>
                      </w:rPr>
                    </m:ctrlPr>
                  </m:sSubPr>
                  <m:e>
                    <m:r>
                      <w:rPr>
                        <w:rFonts w:ascii="Cambria Math" w:eastAsia="Helvetica" w:hAnsi="Cambria Math" w:cs="Times New Roman"/>
                        <w:sz w:val="22"/>
                        <w:szCs w:val="22"/>
                      </w:rPr>
                      <m:t>k</m:t>
                    </m:r>
                  </m:e>
                  <m:sub>
                    <m:r>
                      <w:rPr>
                        <w:rFonts w:ascii="Cambria Math" w:eastAsia="Helvetica" w:hAnsi="Cambria Math" w:cs="Times New Roman"/>
                        <w:sz w:val="22"/>
                        <w:szCs w:val="22"/>
                      </w:rPr>
                      <m:t>e</m:t>
                    </m:r>
                  </m:sub>
                </m:sSub>
              </m:oMath>
            </m:oMathPara>
          </w:p>
        </w:tc>
        <w:tc>
          <w:tcPr>
            <w:tcW w:w="2633" w:type="dxa"/>
            <w:tcBorders>
              <w:top w:val="nil"/>
              <w:left w:val="single" w:sz="4" w:space="0" w:color="auto"/>
              <w:bottom w:val="nil"/>
              <w:right w:val="single" w:sz="4" w:space="0" w:color="auto"/>
            </w:tcBorders>
          </w:tcPr>
          <w:p w14:paraId="0A7BC686" w14:textId="77777777" w:rsidR="0057030C" w:rsidRPr="0057030C" w:rsidRDefault="0057030C" w:rsidP="00C63F84">
            <w:pPr>
              <w:spacing w:line="360" w:lineRule="auto"/>
              <w:jc w:val="center"/>
              <w:rPr>
                <w:rFonts w:ascii="Times New Roman" w:hAnsi="Times New Roman" w:cs="Times New Roman"/>
                <w:bCs/>
                <w:sz w:val="22"/>
                <w:szCs w:val="22"/>
                <w:lang w:eastAsia="zh-CN"/>
              </w:rPr>
            </w:pPr>
            <m:oMathPara>
              <m:oMath>
                <m:r>
                  <w:rPr>
                    <w:rFonts w:ascii="Cambria Math" w:hAnsi="Cambria Math" w:cs="Times New Roman"/>
                    <w:sz w:val="22"/>
                    <w:szCs w:val="22"/>
                  </w:rPr>
                  <m:t>2×</m:t>
                </m:r>
                <m:sSup>
                  <m:sSupPr>
                    <m:ctrlPr>
                      <w:rPr>
                        <w:rFonts w:ascii="Cambria Math" w:hAnsi="Cambria Math" w:cs="Times New Roman"/>
                        <w:sz w:val="22"/>
                        <w:szCs w:val="22"/>
                      </w:rPr>
                    </m:ctrlPr>
                  </m:sSupPr>
                  <m:e>
                    <m:r>
                      <w:rPr>
                        <w:rFonts w:ascii="Cambria Math" w:hAnsi="Cambria Math" w:cs="Times New Roman"/>
                        <w:sz w:val="22"/>
                        <w:szCs w:val="22"/>
                      </w:rPr>
                      <m:t>10</m:t>
                    </m:r>
                  </m:e>
                  <m:sup>
                    <m:r>
                      <w:rPr>
                        <w:rFonts w:ascii="Cambria Math" w:hAnsi="Cambria Math" w:cs="Times New Roman"/>
                        <w:sz w:val="22"/>
                        <w:szCs w:val="22"/>
                      </w:rPr>
                      <m:t>-4</m:t>
                    </m:r>
                  </m:sup>
                </m:sSup>
              </m:oMath>
            </m:oMathPara>
          </w:p>
        </w:tc>
      </w:tr>
      <w:tr w:rsidR="0057030C" w:rsidRPr="0057030C" w14:paraId="365414E2"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290AF99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lang w:eastAsia="zh-CN"/>
              </w:rPr>
              <w:t>Silicate cation weight fraction</w:t>
            </w:r>
          </w:p>
        </w:tc>
        <w:tc>
          <w:tcPr>
            <w:tcW w:w="1545" w:type="dxa"/>
            <w:tcBorders>
              <w:top w:val="nil"/>
              <w:left w:val="single" w:sz="4" w:space="0" w:color="auto"/>
              <w:bottom w:val="nil"/>
              <w:right w:val="single" w:sz="4" w:space="0" w:color="auto"/>
            </w:tcBorders>
          </w:tcPr>
          <w:p w14:paraId="2515B3E7" w14:textId="77777777" w:rsidR="0057030C" w:rsidRPr="0057030C" w:rsidRDefault="00000000" w:rsidP="00C63F84">
            <w:pPr>
              <w:spacing w:line="360" w:lineRule="auto"/>
              <w:jc w:val="center"/>
              <w:rPr>
                <w:rFonts w:ascii="Times New Roman" w:hAnsi="Times New Roman" w:cs="Times New Roman"/>
                <w:sz w:val="22"/>
                <w:szCs w:val="22"/>
              </w:rPr>
            </w:pPr>
            <m:oMathPara>
              <m:oMath>
                <m:sSub>
                  <m:sSubPr>
                    <m:ctrlPr>
                      <w:rPr>
                        <w:rFonts w:ascii="Cambria Math" w:hAnsi="Cambria Math" w:cs="Times New Roman"/>
                        <w:sz w:val="22"/>
                        <w:szCs w:val="22"/>
                      </w:rPr>
                    </m:ctrlPr>
                  </m:sSubPr>
                  <m:e>
                    <m:r>
                      <w:rPr>
                        <w:rFonts w:ascii="Cambria Math" w:hAnsi="Cambria Math" w:cs="Times New Roman"/>
                        <w:sz w:val="22"/>
                        <w:szCs w:val="22"/>
                      </w:rPr>
                      <m:t>χ</m:t>
                    </m:r>
                  </m:e>
                  <m:sub>
                    <m:r>
                      <w:rPr>
                        <w:rFonts w:ascii="Cambria Math" w:hAnsi="Cambria Math" w:cs="Times New Roman"/>
                        <w:sz w:val="22"/>
                        <w:szCs w:val="22"/>
                      </w:rPr>
                      <m:t>m</m:t>
                    </m:r>
                  </m:sub>
                </m:sSub>
              </m:oMath>
            </m:oMathPara>
          </w:p>
        </w:tc>
        <w:tc>
          <w:tcPr>
            <w:tcW w:w="2633" w:type="dxa"/>
            <w:tcBorders>
              <w:top w:val="nil"/>
              <w:left w:val="single" w:sz="4" w:space="0" w:color="auto"/>
              <w:bottom w:val="nil"/>
              <w:right w:val="single" w:sz="4" w:space="0" w:color="auto"/>
            </w:tcBorders>
          </w:tcPr>
          <w:p w14:paraId="4CA3788A"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sz w:val="22"/>
                <w:szCs w:val="22"/>
                <w:lang w:eastAsia="zh-CN"/>
              </w:rPr>
              <w:t>0.1</w:t>
            </w:r>
          </w:p>
        </w:tc>
      </w:tr>
      <w:tr w:rsidR="0057030C" w:rsidRPr="0057030C" w14:paraId="5283155F"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52B1F84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lang w:eastAsia="zh-CN"/>
              </w:rPr>
              <w:t>Silicate weathering grain size dependence</w:t>
            </w:r>
          </w:p>
        </w:tc>
        <w:tc>
          <w:tcPr>
            <w:tcW w:w="1545" w:type="dxa"/>
            <w:tcBorders>
              <w:top w:val="nil"/>
              <w:left w:val="single" w:sz="4" w:space="0" w:color="auto"/>
              <w:bottom w:val="nil"/>
              <w:right w:val="single" w:sz="4" w:space="0" w:color="auto"/>
            </w:tcBorders>
          </w:tcPr>
          <w:p w14:paraId="108E4490"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i/>
                <w:sz w:val="22"/>
                <w:szCs w:val="22"/>
                <w:lang w:eastAsia="zh-CN"/>
              </w:rPr>
              <w:t>K</w:t>
            </w:r>
          </w:p>
        </w:tc>
        <w:tc>
          <w:tcPr>
            <w:tcW w:w="2633" w:type="dxa"/>
            <w:tcBorders>
              <w:top w:val="nil"/>
              <w:left w:val="single" w:sz="4" w:space="0" w:color="auto"/>
              <w:bottom w:val="nil"/>
              <w:right w:val="single" w:sz="4" w:space="0" w:color="auto"/>
            </w:tcBorders>
          </w:tcPr>
          <w:p w14:paraId="3CE90574"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6×</m:t>
                </m:r>
                <m:sSup>
                  <m:sSupPr>
                    <m:ctrlPr>
                      <w:rPr>
                        <w:rFonts w:ascii="Cambria Math" w:hAnsi="Cambria Math" w:cs="Times New Roman"/>
                        <w:sz w:val="22"/>
                        <w:szCs w:val="22"/>
                      </w:rPr>
                    </m:ctrlPr>
                  </m:sSupPr>
                  <m:e>
                    <m:r>
                      <w:rPr>
                        <w:rFonts w:ascii="Cambria Math" w:hAnsi="Cambria Math" w:cs="Times New Roman"/>
                        <w:sz w:val="22"/>
                        <w:szCs w:val="22"/>
                      </w:rPr>
                      <m:t>10</m:t>
                    </m:r>
                  </m:e>
                  <m:sup>
                    <m:r>
                      <w:rPr>
                        <w:rFonts w:ascii="Cambria Math" w:hAnsi="Cambria Math" w:cs="Times New Roman"/>
                        <w:sz w:val="22"/>
                        <w:szCs w:val="22"/>
                      </w:rPr>
                      <m:t>-5</m:t>
                    </m:r>
                  </m:sup>
                </m:sSup>
              </m:oMath>
            </m:oMathPara>
          </w:p>
        </w:tc>
      </w:tr>
      <w:tr w:rsidR="0057030C" w:rsidRPr="0057030C" w14:paraId="42C91DF2"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09D7BC60"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lang w:eastAsia="zh-CN"/>
              </w:rPr>
              <w:t>Silicate weathering water flow dependence</w:t>
            </w:r>
          </w:p>
        </w:tc>
        <w:tc>
          <w:tcPr>
            <w:tcW w:w="1545" w:type="dxa"/>
            <w:tcBorders>
              <w:top w:val="nil"/>
              <w:left w:val="single" w:sz="4" w:space="0" w:color="auto"/>
              <w:bottom w:val="nil"/>
              <w:right w:val="single" w:sz="4" w:space="0" w:color="auto"/>
            </w:tcBorders>
          </w:tcPr>
          <w:p w14:paraId="346260B4"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i/>
                <w:sz w:val="22"/>
                <w:szCs w:val="22"/>
                <w:lang w:eastAsia="zh-CN"/>
              </w:rPr>
              <w:t>k</w:t>
            </w:r>
            <w:r w:rsidRPr="0057030C">
              <w:rPr>
                <w:rFonts w:ascii="Times New Roman" w:hAnsi="Times New Roman" w:cs="Times New Roman"/>
                <w:bCs/>
                <w:i/>
                <w:sz w:val="22"/>
                <w:szCs w:val="22"/>
                <w:vertAlign w:val="subscript"/>
                <w:lang w:eastAsia="zh-CN"/>
              </w:rPr>
              <w:t>w</w:t>
            </w:r>
          </w:p>
        </w:tc>
        <w:tc>
          <w:tcPr>
            <w:tcW w:w="2633" w:type="dxa"/>
            <w:tcBorders>
              <w:top w:val="nil"/>
              <w:left w:val="single" w:sz="4" w:space="0" w:color="auto"/>
              <w:bottom w:val="nil"/>
              <w:right w:val="single" w:sz="4" w:space="0" w:color="auto"/>
            </w:tcBorders>
          </w:tcPr>
          <w:p w14:paraId="3D24AB36"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1×</m:t>
                </m:r>
                <m:sSup>
                  <m:sSupPr>
                    <m:ctrlPr>
                      <w:rPr>
                        <w:rFonts w:ascii="Cambria Math" w:hAnsi="Cambria Math" w:cs="Times New Roman"/>
                        <w:sz w:val="22"/>
                        <w:szCs w:val="22"/>
                      </w:rPr>
                    </m:ctrlPr>
                  </m:sSupPr>
                  <m:e>
                    <m:r>
                      <w:rPr>
                        <w:rFonts w:ascii="Cambria Math" w:hAnsi="Cambria Math" w:cs="Times New Roman"/>
                        <w:sz w:val="22"/>
                        <w:szCs w:val="22"/>
                      </w:rPr>
                      <m:t>10</m:t>
                    </m:r>
                  </m:e>
                  <m:sup>
                    <m:r>
                      <w:rPr>
                        <w:rFonts w:ascii="Cambria Math" w:hAnsi="Cambria Math" w:cs="Times New Roman"/>
                        <w:sz w:val="22"/>
                        <w:szCs w:val="22"/>
                      </w:rPr>
                      <m:t>-3</m:t>
                    </m:r>
                  </m:sup>
                </m:sSup>
              </m:oMath>
            </m:oMathPara>
          </w:p>
        </w:tc>
      </w:tr>
      <w:tr w:rsidR="0057030C" w:rsidRPr="0057030C" w14:paraId="76513FA2"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388E92E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lang w:eastAsia="zh-CN"/>
              </w:rPr>
              <w:t>Silicate weathering activation energy</w:t>
            </w:r>
          </w:p>
        </w:tc>
        <w:tc>
          <w:tcPr>
            <w:tcW w:w="1545" w:type="dxa"/>
            <w:tcBorders>
              <w:top w:val="nil"/>
              <w:left w:val="single" w:sz="4" w:space="0" w:color="auto"/>
              <w:bottom w:val="nil"/>
              <w:right w:val="single" w:sz="4" w:space="0" w:color="auto"/>
            </w:tcBorders>
          </w:tcPr>
          <w:p w14:paraId="50A64E0E" w14:textId="77777777" w:rsidR="0057030C" w:rsidRPr="0057030C" w:rsidRDefault="0057030C" w:rsidP="00C63F84">
            <w:pPr>
              <w:spacing w:line="360" w:lineRule="auto"/>
              <w:jc w:val="center"/>
              <w:rPr>
                <w:rFonts w:ascii="Times New Roman" w:hAnsi="Times New Roman" w:cs="Times New Roman"/>
                <w:sz w:val="22"/>
                <w:szCs w:val="22"/>
              </w:rPr>
            </w:pPr>
            <w:proofErr w:type="spellStart"/>
            <w:r w:rsidRPr="0057030C">
              <w:rPr>
                <w:rFonts w:ascii="Times New Roman" w:hAnsi="Times New Roman" w:cs="Times New Roman"/>
                <w:bCs/>
                <w:i/>
                <w:sz w:val="22"/>
                <w:szCs w:val="22"/>
                <w:lang w:eastAsia="zh-CN"/>
              </w:rPr>
              <w:t>E</w:t>
            </w:r>
            <w:r w:rsidRPr="0057030C">
              <w:rPr>
                <w:rFonts w:ascii="Times New Roman" w:hAnsi="Times New Roman" w:cs="Times New Roman"/>
                <w:bCs/>
                <w:i/>
                <w:sz w:val="22"/>
                <w:szCs w:val="22"/>
                <w:vertAlign w:val="subscript"/>
                <w:lang w:eastAsia="zh-CN"/>
              </w:rPr>
              <w:t>a</w:t>
            </w:r>
            <w:proofErr w:type="spellEnd"/>
          </w:p>
        </w:tc>
        <w:tc>
          <w:tcPr>
            <w:tcW w:w="2633" w:type="dxa"/>
            <w:tcBorders>
              <w:top w:val="nil"/>
              <w:left w:val="single" w:sz="4" w:space="0" w:color="auto"/>
              <w:bottom w:val="nil"/>
              <w:right w:val="single" w:sz="4" w:space="0" w:color="auto"/>
            </w:tcBorders>
          </w:tcPr>
          <w:p w14:paraId="170D5A63"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sz w:val="22"/>
                <w:szCs w:val="22"/>
                <w:lang w:eastAsia="zh-CN"/>
              </w:rPr>
              <w:t>20 kJ mol</w:t>
            </w:r>
            <w:r w:rsidRPr="0057030C">
              <w:rPr>
                <w:rFonts w:ascii="Times New Roman" w:hAnsi="Times New Roman" w:cs="Times New Roman"/>
                <w:bCs/>
                <w:sz w:val="22"/>
                <w:szCs w:val="22"/>
                <w:vertAlign w:val="superscript"/>
                <w:lang w:eastAsia="zh-CN"/>
              </w:rPr>
              <w:t>-1</w:t>
            </w:r>
          </w:p>
        </w:tc>
      </w:tr>
      <w:tr w:rsidR="0057030C" w:rsidRPr="0057030C" w14:paraId="75EC3D65"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2603287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lang w:eastAsia="zh-CN"/>
              </w:rPr>
              <w:t>Silicate weathering zone depth</w:t>
            </w:r>
          </w:p>
        </w:tc>
        <w:tc>
          <w:tcPr>
            <w:tcW w:w="1545" w:type="dxa"/>
            <w:tcBorders>
              <w:top w:val="nil"/>
              <w:left w:val="single" w:sz="4" w:space="0" w:color="auto"/>
              <w:bottom w:val="nil"/>
              <w:right w:val="single" w:sz="4" w:space="0" w:color="auto"/>
            </w:tcBorders>
          </w:tcPr>
          <w:p w14:paraId="6234CF9F"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i/>
                <w:sz w:val="22"/>
                <w:szCs w:val="22"/>
                <w:lang w:eastAsia="zh-CN"/>
              </w:rPr>
              <w:t>z</w:t>
            </w:r>
          </w:p>
        </w:tc>
        <w:tc>
          <w:tcPr>
            <w:tcW w:w="2633" w:type="dxa"/>
            <w:tcBorders>
              <w:top w:val="nil"/>
              <w:left w:val="single" w:sz="4" w:space="0" w:color="auto"/>
              <w:bottom w:val="nil"/>
              <w:right w:val="single" w:sz="4" w:space="0" w:color="auto"/>
            </w:tcBorders>
          </w:tcPr>
          <w:p w14:paraId="1F0DF7E8"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sz w:val="22"/>
                <w:szCs w:val="22"/>
                <w:lang w:eastAsia="zh-CN"/>
              </w:rPr>
              <w:t>10 m</w:t>
            </w:r>
          </w:p>
        </w:tc>
      </w:tr>
      <w:tr w:rsidR="0057030C" w:rsidRPr="0057030C" w14:paraId="050D5A7C"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02FC3BC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lang w:eastAsia="zh-CN"/>
              </w:rPr>
              <w:t>Reaction time parameter</w:t>
            </w:r>
          </w:p>
        </w:tc>
        <w:tc>
          <w:tcPr>
            <w:tcW w:w="1545" w:type="dxa"/>
            <w:tcBorders>
              <w:top w:val="nil"/>
              <w:left w:val="single" w:sz="4" w:space="0" w:color="auto"/>
              <w:bottom w:val="nil"/>
              <w:right w:val="single" w:sz="4" w:space="0" w:color="auto"/>
            </w:tcBorders>
          </w:tcPr>
          <w:p w14:paraId="218E5DAC"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i/>
                <w:sz w:val="22"/>
                <w:szCs w:val="22"/>
                <w:lang w:eastAsia="zh-CN"/>
              </w:rPr>
              <w:t>σ</w:t>
            </w:r>
            <w:r w:rsidRPr="0057030C">
              <w:rPr>
                <w:rFonts w:ascii="Times New Roman" w:hAnsi="Times New Roman" w:cs="Times New Roman"/>
                <w:bCs/>
                <w:sz w:val="22"/>
                <w:szCs w:val="22"/>
                <w:lang w:eastAsia="zh-CN"/>
              </w:rPr>
              <w:t>+1</w:t>
            </w:r>
          </w:p>
        </w:tc>
        <w:tc>
          <w:tcPr>
            <w:tcW w:w="2633" w:type="dxa"/>
            <w:tcBorders>
              <w:top w:val="nil"/>
              <w:left w:val="single" w:sz="4" w:space="0" w:color="auto"/>
              <w:bottom w:val="nil"/>
              <w:right w:val="single" w:sz="4" w:space="0" w:color="auto"/>
            </w:tcBorders>
          </w:tcPr>
          <w:p w14:paraId="6DAC462F"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sz w:val="22"/>
                <w:szCs w:val="22"/>
                <w:lang w:eastAsia="zh-CN"/>
              </w:rPr>
              <w:t>0.9</w:t>
            </w:r>
          </w:p>
        </w:tc>
      </w:tr>
      <w:tr w:rsidR="0057030C" w:rsidRPr="0057030C" w14:paraId="7C4BDDBE"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6C54FF9E"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Vegetation CO</w:t>
            </w:r>
            <w:r w:rsidRPr="0057030C">
              <w:rPr>
                <w:rFonts w:ascii="Times New Roman" w:hAnsi="Times New Roman" w:cs="Times New Roman"/>
                <w:sz w:val="22"/>
                <w:szCs w:val="22"/>
                <w:vertAlign w:val="subscript"/>
              </w:rPr>
              <w:t>2</w:t>
            </w:r>
            <w:r w:rsidRPr="0057030C">
              <w:rPr>
                <w:rFonts w:ascii="Times New Roman" w:hAnsi="Times New Roman" w:cs="Times New Roman"/>
                <w:sz w:val="22"/>
                <w:szCs w:val="22"/>
              </w:rPr>
              <w:t xml:space="preserve"> minimum</w:t>
            </w:r>
          </w:p>
        </w:tc>
        <w:tc>
          <w:tcPr>
            <w:tcW w:w="1545" w:type="dxa"/>
            <w:tcBorders>
              <w:top w:val="nil"/>
              <w:left w:val="single" w:sz="4" w:space="0" w:color="auto"/>
              <w:bottom w:val="nil"/>
              <w:right w:val="single" w:sz="4" w:space="0" w:color="auto"/>
            </w:tcBorders>
          </w:tcPr>
          <w:p w14:paraId="13DF2F8F"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minimum</m:t>
                    </m:r>
                  </m:sub>
                </m:sSub>
              </m:oMath>
            </m:oMathPara>
          </w:p>
        </w:tc>
        <w:tc>
          <w:tcPr>
            <w:tcW w:w="2633" w:type="dxa"/>
            <w:tcBorders>
              <w:top w:val="nil"/>
              <w:left w:val="single" w:sz="4" w:space="0" w:color="auto"/>
              <w:bottom w:val="nil"/>
              <w:right w:val="single" w:sz="4" w:space="0" w:color="auto"/>
            </w:tcBorders>
          </w:tcPr>
          <w:p w14:paraId="74304ECC"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10</m:t>
              </m:r>
            </m:oMath>
            <w:r w:rsidRPr="0057030C">
              <w:rPr>
                <w:rFonts w:ascii="Times New Roman" w:hAnsi="Times New Roman" w:cs="Times New Roman"/>
                <w:sz w:val="22"/>
                <w:szCs w:val="22"/>
              </w:rPr>
              <w:t xml:space="preserve"> ppm</w:t>
            </w:r>
          </w:p>
        </w:tc>
      </w:tr>
      <w:tr w:rsidR="0057030C" w:rsidRPr="0057030C" w14:paraId="250D9348"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0586C91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Vegetation CO</w:t>
            </w:r>
            <w:r w:rsidRPr="0057030C">
              <w:rPr>
                <w:rFonts w:ascii="Times New Roman" w:hAnsi="Times New Roman" w:cs="Times New Roman"/>
                <w:sz w:val="22"/>
                <w:szCs w:val="22"/>
                <w:vertAlign w:val="subscript"/>
              </w:rPr>
              <w:t>2</w:t>
            </w:r>
            <w:r w:rsidRPr="0057030C">
              <w:rPr>
                <w:rFonts w:ascii="Times New Roman" w:hAnsi="Times New Roman" w:cs="Times New Roman"/>
                <w:sz w:val="22"/>
                <w:szCs w:val="22"/>
              </w:rPr>
              <w:t xml:space="preserve"> half saturation</w:t>
            </w:r>
          </w:p>
        </w:tc>
        <w:tc>
          <w:tcPr>
            <w:tcW w:w="1545" w:type="dxa"/>
            <w:tcBorders>
              <w:top w:val="nil"/>
              <w:left w:val="single" w:sz="4" w:space="0" w:color="auto"/>
              <w:bottom w:val="nil"/>
              <w:right w:val="single" w:sz="4" w:space="0" w:color="auto"/>
            </w:tcBorders>
          </w:tcPr>
          <w:p w14:paraId="1EDE70EC"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half</m:t>
                    </m:r>
                  </m:sub>
                </m:sSub>
              </m:oMath>
            </m:oMathPara>
          </w:p>
        </w:tc>
        <w:tc>
          <w:tcPr>
            <w:tcW w:w="2633" w:type="dxa"/>
            <w:tcBorders>
              <w:top w:val="nil"/>
              <w:left w:val="single" w:sz="4" w:space="0" w:color="auto"/>
              <w:bottom w:val="nil"/>
              <w:right w:val="single" w:sz="4" w:space="0" w:color="auto"/>
            </w:tcBorders>
          </w:tcPr>
          <w:p w14:paraId="569ECC39"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183.6</m:t>
              </m:r>
            </m:oMath>
            <w:r w:rsidRPr="0057030C">
              <w:rPr>
                <w:rFonts w:ascii="Times New Roman" w:hAnsi="Times New Roman" w:cs="Times New Roman"/>
                <w:sz w:val="22"/>
                <w:szCs w:val="22"/>
              </w:rPr>
              <w:t xml:space="preserve"> ppm</w:t>
            </w:r>
          </w:p>
        </w:tc>
      </w:tr>
      <w:tr w:rsidR="0057030C" w:rsidRPr="0057030C" w14:paraId="3FA4E73E"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14D7EC3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Fire effect on vegetation biomass</w:t>
            </w:r>
          </w:p>
        </w:tc>
        <w:tc>
          <w:tcPr>
            <w:tcW w:w="1545" w:type="dxa"/>
            <w:tcBorders>
              <w:top w:val="nil"/>
              <w:left w:val="single" w:sz="4" w:space="0" w:color="auto"/>
              <w:bottom w:val="nil"/>
              <w:right w:val="single" w:sz="4" w:space="0" w:color="auto"/>
            </w:tcBorders>
          </w:tcPr>
          <w:p w14:paraId="3A8D3F76"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fire</m:t>
                    </m:r>
                  </m:sub>
                </m:sSub>
              </m:oMath>
            </m:oMathPara>
          </w:p>
        </w:tc>
        <w:tc>
          <w:tcPr>
            <w:tcW w:w="2633" w:type="dxa"/>
            <w:tcBorders>
              <w:top w:val="nil"/>
              <w:left w:val="single" w:sz="4" w:space="0" w:color="auto"/>
              <w:bottom w:val="nil"/>
              <w:right w:val="single" w:sz="4" w:space="0" w:color="auto"/>
            </w:tcBorders>
          </w:tcPr>
          <w:p w14:paraId="57C87106"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3</m:t>
                </m:r>
              </m:oMath>
            </m:oMathPara>
          </w:p>
        </w:tc>
      </w:tr>
      <w:tr w:rsidR="0057030C" w:rsidRPr="0057030C" w14:paraId="0F6325EE"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34481D3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Runoff to carbonate weathering scaling factor</w:t>
            </w:r>
          </w:p>
        </w:tc>
        <w:tc>
          <w:tcPr>
            <w:tcW w:w="1545" w:type="dxa"/>
            <w:tcBorders>
              <w:top w:val="nil"/>
              <w:left w:val="single" w:sz="4" w:space="0" w:color="auto"/>
              <w:bottom w:val="nil"/>
              <w:right w:val="single" w:sz="4" w:space="0" w:color="auto"/>
            </w:tcBorders>
          </w:tcPr>
          <w:p w14:paraId="4D95FC88" w14:textId="77777777" w:rsidR="0057030C" w:rsidRPr="0057030C" w:rsidRDefault="00000000" w:rsidP="00C63F84">
            <w:pPr>
              <w:spacing w:line="360" w:lineRule="auto"/>
              <w:rPr>
                <w:rFonts w:ascii="Times New Roman" w:eastAsia="Times New Roman" w:hAnsi="Times New Roman" w:cs="Times New Roman"/>
                <w:sz w:val="22"/>
                <w:szCs w:val="22"/>
              </w:rPr>
            </w:pPr>
            <m:oMathPara>
              <m:oMath>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scale</m:t>
                    </m:r>
                  </m:sub>
                </m:sSub>
              </m:oMath>
            </m:oMathPara>
          </w:p>
        </w:tc>
        <w:tc>
          <w:tcPr>
            <w:tcW w:w="2633" w:type="dxa"/>
            <w:tcBorders>
              <w:top w:val="nil"/>
              <w:left w:val="single" w:sz="4" w:space="0" w:color="auto"/>
              <w:bottom w:val="nil"/>
              <w:right w:val="single" w:sz="4" w:space="0" w:color="auto"/>
            </w:tcBorders>
          </w:tcPr>
          <w:p w14:paraId="0E05CBAB" w14:textId="77777777" w:rsidR="0057030C" w:rsidRPr="0057030C" w:rsidRDefault="0057030C" w:rsidP="00C63F84">
            <w:pPr>
              <w:spacing w:line="360" w:lineRule="auto"/>
              <w:jc w:val="center"/>
              <w:rPr>
                <w:rFonts w:ascii="Times New Roman" w:eastAsia="Times New Roman" w:hAnsi="Times New Roman" w:cs="Times New Roman"/>
                <w:sz w:val="22"/>
                <w:szCs w:val="22"/>
              </w:rPr>
            </w:pPr>
            <w:r w:rsidRPr="0057030C">
              <w:rPr>
                <w:rFonts w:ascii="Times New Roman" w:eastAsia="Times New Roman" w:hAnsi="Times New Roman" w:cs="Times New Roman"/>
                <w:sz w:val="22"/>
                <w:szCs w:val="22"/>
              </w:rPr>
              <w:t>200</w:t>
            </w:r>
          </w:p>
        </w:tc>
      </w:tr>
      <w:tr w:rsidR="0057030C" w:rsidRPr="0057030C" w14:paraId="326B19CF"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69B2E7E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Steepness of anoxia transition</w:t>
            </w:r>
          </w:p>
        </w:tc>
        <w:tc>
          <w:tcPr>
            <w:tcW w:w="1545" w:type="dxa"/>
            <w:tcBorders>
              <w:top w:val="nil"/>
              <w:left w:val="single" w:sz="4" w:space="0" w:color="auto"/>
              <w:bottom w:val="nil"/>
              <w:right w:val="single" w:sz="4" w:space="0" w:color="auto"/>
            </w:tcBorders>
          </w:tcPr>
          <w:p w14:paraId="0F76D3CC"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anox</m:t>
                    </m:r>
                  </m:sub>
                </m:sSub>
              </m:oMath>
            </m:oMathPara>
          </w:p>
        </w:tc>
        <w:tc>
          <w:tcPr>
            <w:tcW w:w="2633" w:type="dxa"/>
            <w:tcBorders>
              <w:top w:val="nil"/>
              <w:left w:val="single" w:sz="4" w:space="0" w:color="auto"/>
              <w:bottom w:val="nil"/>
              <w:right w:val="single" w:sz="4" w:space="0" w:color="auto"/>
            </w:tcBorders>
          </w:tcPr>
          <w:p w14:paraId="5CA7F4E7"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12</m:t>
                </m:r>
              </m:oMath>
            </m:oMathPara>
          </w:p>
        </w:tc>
      </w:tr>
      <w:tr w:rsidR="0057030C" w:rsidRPr="0057030C" w14:paraId="3EDB267D"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single" w:sz="4" w:space="0" w:color="auto"/>
              <w:right w:val="single" w:sz="4" w:space="0" w:color="auto"/>
            </w:tcBorders>
            <w:vAlign w:val="center"/>
          </w:tcPr>
          <w:p w14:paraId="51C9F68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oxygen utilization parameter</w:t>
            </w:r>
          </w:p>
        </w:tc>
        <w:tc>
          <w:tcPr>
            <w:tcW w:w="1545" w:type="dxa"/>
            <w:tcBorders>
              <w:top w:val="nil"/>
              <w:left w:val="single" w:sz="4" w:space="0" w:color="auto"/>
              <w:bottom w:val="single" w:sz="4" w:space="0" w:color="auto"/>
              <w:right w:val="single" w:sz="4" w:space="0" w:color="auto"/>
            </w:tcBorders>
          </w:tcPr>
          <w:p w14:paraId="4C02D109"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u</m:t>
                    </m:r>
                  </m:sub>
                </m:sSub>
              </m:oMath>
            </m:oMathPara>
          </w:p>
        </w:tc>
        <w:tc>
          <w:tcPr>
            <w:tcW w:w="2633" w:type="dxa"/>
            <w:tcBorders>
              <w:top w:val="nil"/>
              <w:left w:val="single" w:sz="4" w:space="0" w:color="auto"/>
              <w:bottom w:val="single" w:sz="4" w:space="0" w:color="auto"/>
              <w:right w:val="single" w:sz="4" w:space="0" w:color="auto"/>
            </w:tcBorders>
          </w:tcPr>
          <w:p w14:paraId="231A311F"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0.5</m:t>
                </m:r>
              </m:oMath>
            </m:oMathPara>
          </w:p>
        </w:tc>
      </w:tr>
    </w:tbl>
    <w:p w14:paraId="78605409" w14:textId="582AAA0B" w:rsidR="0057030C" w:rsidRPr="0057030C" w:rsidRDefault="0057030C" w:rsidP="00C63F84">
      <w:pPr>
        <w:spacing w:before="120" w:line="360" w:lineRule="auto"/>
        <w:jc w:val="center"/>
        <w:rPr>
          <w:rFonts w:ascii="Times New Roman" w:eastAsia="Times New Roman" w:hAnsi="Times New Roman" w:cs="Times New Roman"/>
          <w:b/>
          <w:bCs/>
          <w:i/>
          <w:iCs/>
          <w:sz w:val="22"/>
          <w:szCs w:val="22"/>
        </w:rPr>
      </w:pPr>
      <w:r w:rsidRPr="0057030C">
        <w:rPr>
          <w:rFonts w:ascii="Times New Roman" w:eastAsia="Times New Roman" w:hAnsi="Times New Roman" w:cs="Times New Roman"/>
          <w:b/>
          <w:bCs/>
          <w:i/>
          <w:iCs/>
          <w:sz w:val="22"/>
          <w:szCs w:val="22"/>
        </w:rPr>
        <w:t xml:space="preserve">Table </w:t>
      </w:r>
      <w:r w:rsidR="00C63F84">
        <w:rPr>
          <w:rFonts w:ascii="Times New Roman" w:eastAsia="Times New Roman" w:hAnsi="Times New Roman" w:cs="Times New Roman"/>
          <w:b/>
          <w:bCs/>
          <w:i/>
          <w:iCs/>
          <w:sz w:val="22"/>
          <w:szCs w:val="22"/>
        </w:rPr>
        <w:t>6</w:t>
      </w:r>
      <w:r w:rsidRPr="0057030C">
        <w:rPr>
          <w:rFonts w:ascii="Times New Roman" w:eastAsia="Times New Roman" w:hAnsi="Times New Roman" w:cs="Times New Roman"/>
          <w:b/>
          <w:bCs/>
          <w:i/>
          <w:iCs/>
          <w:sz w:val="22"/>
          <w:szCs w:val="22"/>
        </w:rPr>
        <w:t>. Model parameters.</w:t>
      </w:r>
    </w:p>
    <w:bookmarkEnd w:id="0"/>
    <w:p w14:paraId="32678971" w14:textId="10368ED7" w:rsidR="002E708C" w:rsidRPr="00AF77E5" w:rsidRDefault="002E708C"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t>Bibliography</w:t>
      </w:r>
    </w:p>
    <w:p w14:paraId="67DB9890" w14:textId="77777777" w:rsidR="0090434F" w:rsidRPr="00AF77E5" w:rsidRDefault="0090434F" w:rsidP="00C63F84">
      <w:pPr>
        <w:pBdr>
          <w:bottom w:val="single" w:sz="6" w:space="1" w:color="auto"/>
        </w:pBdr>
        <w:spacing w:line="360" w:lineRule="auto"/>
        <w:ind w:left="284" w:hanging="284"/>
        <w:rPr>
          <w:rFonts w:ascii="Times New Roman" w:hAnsi="Times New Roman" w:cs="Times New Roman"/>
          <w:sz w:val="22"/>
          <w:szCs w:val="22"/>
        </w:rPr>
        <w:sectPr w:rsidR="0090434F" w:rsidRPr="00AF77E5" w:rsidSect="003A0BDA">
          <w:type w:val="continuous"/>
          <w:pgSz w:w="11906" w:h="16838"/>
          <w:pgMar w:top="1134" w:right="1134" w:bottom="1134" w:left="1134" w:header="708" w:footer="708" w:gutter="0"/>
          <w:cols w:space="708"/>
          <w:docGrid w:linePitch="360"/>
        </w:sectPr>
      </w:pPr>
    </w:p>
    <w:p w14:paraId="63FE30A1" w14:textId="354D0C3F" w:rsidR="008A6EEE" w:rsidRPr="00AF77E5" w:rsidRDefault="008A6EEE" w:rsidP="00C63F84">
      <w:pPr>
        <w:pBdr>
          <w:bottom w:val="single" w:sz="6" w:space="1" w:color="auto"/>
        </w:pBd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lastRenderedPageBreak/>
        <w:t xml:space="preserve">Below </w:t>
      </w:r>
      <w:proofErr w:type="gramStart"/>
      <w:r w:rsidRPr="00AF77E5">
        <w:rPr>
          <w:rFonts w:ascii="Times New Roman" w:hAnsi="Times New Roman" w:cs="Times New Roman"/>
          <w:sz w:val="22"/>
          <w:szCs w:val="22"/>
        </w:rPr>
        <w:t>are</w:t>
      </w:r>
      <w:proofErr w:type="gramEnd"/>
      <w:r w:rsidRPr="00AF77E5">
        <w:rPr>
          <w:rFonts w:ascii="Times New Roman" w:hAnsi="Times New Roman" w:cs="Times New Roman"/>
          <w:sz w:val="22"/>
          <w:szCs w:val="22"/>
        </w:rPr>
        <w:t xml:space="preserve"> the key model papers mentioned in the SCION family tree.</w:t>
      </w:r>
    </w:p>
    <w:p w14:paraId="7352B732" w14:textId="2BC6978A" w:rsidR="008A6EEE" w:rsidRPr="00AF77E5" w:rsidRDefault="008A6EEE" w:rsidP="00C63F84">
      <w:pPr>
        <w:spacing w:line="360" w:lineRule="auto"/>
        <w:rPr>
          <w:rFonts w:ascii="Times New Roman" w:hAnsi="Times New Roman" w:cs="Times New Roman"/>
          <w:b/>
          <w:bCs/>
          <w:sz w:val="22"/>
          <w:szCs w:val="22"/>
        </w:rPr>
        <w:sectPr w:rsidR="008A6EEE" w:rsidRPr="00AF77E5" w:rsidSect="0090434F">
          <w:type w:val="continuous"/>
          <w:pgSz w:w="11906" w:h="16838"/>
          <w:pgMar w:top="1134" w:right="1134" w:bottom="1134" w:left="1134" w:header="708" w:footer="708" w:gutter="0"/>
          <w:cols w:space="708"/>
          <w:docGrid w:linePitch="360"/>
        </w:sectPr>
      </w:pPr>
    </w:p>
    <w:p w14:paraId="3D6A7DF2" w14:textId="7B61DDA3" w:rsidR="002E708C" w:rsidRPr="00AF77E5" w:rsidRDefault="002E708C" w:rsidP="00C63F84">
      <w:pPr>
        <w:spacing w:line="360" w:lineRule="auto"/>
        <w:ind w:left="284" w:hanging="284"/>
        <w:rPr>
          <w:rFonts w:ascii="Times New Roman" w:hAnsi="Times New Roman" w:cs="Times New Roman"/>
          <w:sz w:val="22"/>
          <w:szCs w:val="22"/>
          <w:u w:val="single"/>
        </w:rPr>
      </w:pPr>
      <w:r w:rsidRPr="00AF77E5">
        <w:rPr>
          <w:rFonts w:ascii="Times New Roman" w:hAnsi="Times New Roman" w:cs="Times New Roman"/>
          <w:sz w:val="22"/>
          <w:szCs w:val="22"/>
          <w:u w:val="single"/>
        </w:rPr>
        <w:t>WHAK:</w:t>
      </w:r>
    </w:p>
    <w:p w14:paraId="396E8089"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Walker, J. C. G., Hays, P. B. &amp; Kasting, J. F. A negative feedback mechanism for the long-term stabilization of Earth's surface temperature. </w:t>
      </w:r>
      <w:r w:rsidRPr="00AF77E5">
        <w:rPr>
          <w:rFonts w:ascii="Times New Roman" w:hAnsi="Times New Roman" w:cs="Times New Roman"/>
          <w:i/>
          <w:iCs/>
          <w:sz w:val="22"/>
          <w:szCs w:val="22"/>
        </w:rPr>
        <w:t>Journal of Geophysical Research</w:t>
      </w:r>
      <w:r w:rsidRPr="00AF77E5">
        <w:rPr>
          <w:rFonts w:ascii="Times New Roman" w:hAnsi="Times New Roman" w:cs="Times New Roman"/>
          <w:sz w:val="22"/>
          <w:szCs w:val="22"/>
        </w:rPr>
        <w:t xml:space="preserve"> 86, 9776-9782 (1981).</w:t>
      </w:r>
    </w:p>
    <w:p w14:paraId="5F45D685" w14:textId="77777777" w:rsidR="002E708C" w:rsidRPr="00AF77E5" w:rsidRDefault="002E708C" w:rsidP="00C63F84">
      <w:pPr>
        <w:spacing w:line="360" w:lineRule="auto"/>
        <w:ind w:left="284" w:hanging="284"/>
        <w:rPr>
          <w:rFonts w:ascii="Times New Roman" w:hAnsi="Times New Roman" w:cs="Times New Roman"/>
          <w:sz w:val="22"/>
          <w:szCs w:val="22"/>
          <w:u w:val="single"/>
        </w:rPr>
      </w:pPr>
      <w:r w:rsidRPr="00AF77E5">
        <w:rPr>
          <w:rFonts w:ascii="Times New Roman" w:hAnsi="Times New Roman" w:cs="Times New Roman"/>
          <w:sz w:val="22"/>
          <w:szCs w:val="22"/>
          <w:u w:val="single"/>
        </w:rPr>
        <w:t>BLAG:</w:t>
      </w:r>
    </w:p>
    <w:p w14:paraId="1543827D"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Berner, R. A., </w:t>
      </w:r>
      <w:proofErr w:type="spellStart"/>
      <w:r w:rsidRPr="00AF77E5">
        <w:rPr>
          <w:rFonts w:ascii="Times New Roman" w:hAnsi="Times New Roman" w:cs="Times New Roman"/>
          <w:sz w:val="22"/>
          <w:szCs w:val="22"/>
        </w:rPr>
        <w:t>Lasaga</w:t>
      </w:r>
      <w:proofErr w:type="spellEnd"/>
      <w:r w:rsidRPr="00AF77E5">
        <w:rPr>
          <w:rFonts w:ascii="Times New Roman" w:hAnsi="Times New Roman" w:cs="Times New Roman"/>
          <w:sz w:val="22"/>
          <w:szCs w:val="22"/>
        </w:rPr>
        <w:t xml:space="preserve">, A. C. &amp; Garrels, R. M. The carbonate-silicate geochemical cycle and its effect on atmospheric carbon dioxide over the past 100 million years. </w:t>
      </w:r>
      <w:r w:rsidRPr="00AF77E5">
        <w:rPr>
          <w:rFonts w:ascii="Times New Roman" w:hAnsi="Times New Roman" w:cs="Times New Roman"/>
          <w:i/>
          <w:iCs/>
          <w:sz w:val="22"/>
          <w:szCs w:val="22"/>
        </w:rPr>
        <w:t>American Journal of Science</w:t>
      </w:r>
      <w:r w:rsidRPr="00AF77E5">
        <w:rPr>
          <w:rFonts w:ascii="Times New Roman" w:hAnsi="Times New Roman" w:cs="Times New Roman"/>
          <w:sz w:val="22"/>
          <w:szCs w:val="22"/>
        </w:rPr>
        <w:t xml:space="preserve"> 283, 641-683 (1983).</w:t>
      </w:r>
    </w:p>
    <w:p w14:paraId="59F1A48A" w14:textId="77777777" w:rsidR="002E708C" w:rsidRPr="00AF77E5" w:rsidRDefault="002E708C" w:rsidP="00C63F84">
      <w:pPr>
        <w:spacing w:line="360" w:lineRule="auto"/>
        <w:ind w:left="284" w:hanging="284"/>
        <w:rPr>
          <w:rFonts w:ascii="Times New Roman" w:hAnsi="Times New Roman" w:cs="Times New Roman"/>
          <w:sz w:val="22"/>
          <w:szCs w:val="22"/>
          <w:u w:val="single"/>
        </w:rPr>
      </w:pPr>
      <w:r w:rsidRPr="00AF77E5">
        <w:rPr>
          <w:rFonts w:ascii="Times New Roman" w:hAnsi="Times New Roman" w:cs="Times New Roman"/>
          <w:sz w:val="22"/>
          <w:szCs w:val="22"/>
          <w:u w:val="single"/>
        </w:rPr>
        <w:t>GEOCARB:</w:t>
      </w:r>
    </w:p>
    <w:p w14:paraId="264225A4"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Berner, R. A. A model for atmospheric CO2 over Phanerozoic time. </w:t>
      </w:r>
      <w:r w:rsidRPr="00AF77E5">
        <w:rPr>
          <w:rFonts w:ascii="Times New Roman" w:hAnsi="Times New Roman" w:cs="Times New Roman"/>
          <w:i/>
          <w:iCs/>
          <w:sz w:val="22"/>
          <w:szCs w:val="22"/>
        </w:rPr>
        <w:t>American Journal of Science</w:t>
      </w:r>
      <w:r w:rsidRPr="00AF77E5">
        <w:rPr>
          <w:rFonts w:ascii="Times New Roman" w:hAnsi="Times New Roman" w:cs="Times New Roman"/>
          <w:sz w:val="22"/>
          <w:szCs w:val="22"/>
        </w:rPr>
        <w:t xml:space="preserve"> 291, 339-376 (1991).</w:t>
      </w:r>
    </w:p>
    <w:p w14:paraId="52AAC072"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Berner, R. A. GEOCARBSULF: A combined model for Phanerozoic atmospheric O2 and CO2. </w:t>
      </w:r>
      <w:proofErr w:type="spellStart"/>
      <w:r w:rsidRPr="00AF77E5">
        <w:rPr>
          <w:rFonts w:ascii="Times New Roman" w:hAnsi="Times New Roman" w:cs="Times New Roman"/>
          <w:i/>
          <w:iCs/>
          <w:sz w:val="22"/>
          <w:szCs w:val="22"/>
        </w:rPr>
        <w:t>Geochimica</w:t>
      </w:r>
      <w:proofErr w:type="spellEnd"/>
      <w:r w:rsidRPr="00AF77E5">
        <w:rPr>
          <w:rFonts w:ascii="Times New Roman" w:hAnsi="Times New Roman" w:cs="Times New Roman"/>
          <w:i/>
          <w:iCs/>
          <w:sz w:val="22"/>
          <w:szCs w:val="22"/>
        </w:rPr>
        <w:t xml:space="preserve"> et </w:t>
      </w:r>
      <w:proofErr w:type="spellStart"/>
      <w:r w:rsidRPr="00AF77E5">
        <w:rPr>
          <w:rFonts w:ascii="Times New Roman" w:hAnsi="Times New Roman" w:cs="Times New Roman"/>
          <w:i/>
          <w:iCs/>
          <w:sz w:val="22"/>
          <w:szCs w:val="22"/>
        </w:rPr>
        <w:t>Cosmochimica</w:t>
      </w:r>
      <w:proofErr w:type="spellEnd"/>
      <w:r w:rsidRPr="00AF77E5">
        <w:rPr>
          <w:rFonts w:ascii="Times New Roman" w:hAnsi="Times New Roman" w:cs="Times New Roman"/>
          <w:i/>
          <w:iCs/>
          <w:sz w:val="22"/>
          <w:szCs w:val="22"/>
        </w:rPr>
        <w:t xml:space="preserve"> Acta</w:t>
      </w:r>
      <w:r w:rsidRPr="00AF77E5">
        <w:rPr>
          <w:rFonts w:ascii="Times New Roman" w:hAnsi="Times New Roman" w:cs="Times New Roman"/>
          <w:sz w:val="22"/>
          <w:szCs w:val="22"/>
        </w:rPr>
        <w:t xml:space="preserve"> 70, 5653-5664 (2006).</w:t>
      </w:r>
    </w:p>
    <w:p w14:paraId="7BA5B445" w14:textId="77777777" w:rsidR="002E708C" w:rsidRPr="00AF77E5" w:rsidRDefault="002E708C" w:rsidP="00C63F84">
      <w:pPr>
        <w:spacing w:line="360" w:lineRule="auto"/>
        <w:ind w:left="284" w:hanging="284"/>
        <w:rPr>
          <w:rFonts w:ascii="Times New Roman" w:hAnsi="Times New Roman" w:cs="Times New Roman"/>
          <w:sz w:val="22"/>
          <w:szCs w:val="22"/>
          <w:u w:val="single"/>
        </w:rPr>
      </w:pPr>
      <w:r w:rsidRPr="00AF77E5">
        <w:rPr>
          <w:rFonts w:ascii="Times New Roman" w:hAnsi="Times New Roman" w:cs="Times New Roman"/>
          <w:sz w:val="22"/>
          <w:szCs w:val="22"/>
          <w:u w:val="single"/>
        </w:rPr>
        <w:t>COPSE:</w:t>
      </w:r>
    </w:p>
    <w:p w14:paraId="1E28E397"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Bergman, N. M., Lenton, T. M. &amp; Watson, A. J. COPSE: A new model of biogeochemical cycling over Phanerozoic time. </w:t>
      </w:r>
      <w:r w:rsidRPr="00AF77E5">
        <w:rPr>
          <w:rFonts w:ascii="Times New Roman" w:hAnsi="Times New Roman" w:cs="Times New Roman"/>
          <w:i/>
          <w:iCs/>
          <w:sz w:val="22"/>
          <w:szCs w:val="22"/>
        </w:rPr>
        <w:t>American Journal of Science</w:t>
      </w:r>
      <w:r w:rsidRPr="00AF77E5">
        <w:rPr>
          <w:rFonts w:ascii="Times New Roman" w:hAnsi="Times New Roman" w:cs="Times New Roman"/>
          <w:sz w:val="22"/>
          <w:szCs w:val="22"/>
        </w:rPr>
        <w:t xml:space="preserve"> 304, 397-437 (2004).</w:t>
      </w:r>
    </w:p>
    <w:p w14:paraId="203ADAA9" w14:textId="32FC8FE4"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Lenton, T. M., Daines, S. J. &amp; Mills, B. J. W. COPSE reloaded: An improved model of biogeochemical cycling over Phanerozoic time. </w:t>
      </w:r>
      <w:r w:rsidRPr="00AF77E5">
        <w:rPr>
          <w:rFonts w:ascii="Times New Roman" w:hAnsi="Times New Roman" w:cs="Times New Roman"/>
          <w:i/>
          <w:iCs/>
          <w:sz w:val="22"/>
          <w:szCs w:val="22"/>
        </w:rPr>
        <w:t>Earth-Sci. Rev.</w:t>
      </w:r>
      <w:r w:rsidRPr="00AF77E5">
        <w:rPr>
          <w:rFonts w:ascii="Times New Roman" w:hAnsi="Times New Roman" w:cs="Times New Roman"/>
          <w:sz w:val="22"/>
          <w:szCs w:val="22"/>
        </w:rPr>
        <w:t xml:space="preserve"> 178, 1-28 (2018).</w:t>
      </w:r>
    </w:p>
    <w:p w14:paraId="0CE34D54"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Tostevin, R. &amp; Mills, B. J. W. Reconciling proxy records and models of Earth's oxygenation during the Neoproterozoic and Palaeozoic. </w:t>
      </w:r>
      <w:r w:rsidRPr="00AF77E5">
        <w:rPr>
          <w:rFonts w:ascii="Times New Roman" w:hAnsi="Times New Roman" w:cs="Times New Roman"/>
          <w:i/>
          <w:iCs/>
          <w:sz w:val="22"/>
          <w:szCs w:val="22"/>
        </w:rPr>
        <w:t>Interface Focus</w:t>
      </w:r>
      <w:r w:rsidRPr="00AF77E5">
        <w:rPr>
          <w:rFonts w:ascii="Times New Roman" w:hAnsi="Times New Roman" w:cs="Times New Roman"/>
          <w:sz w:val="22"/>
          <w:szCs w:val="22"/>
        </w:rPr>
        <w:t xml:space="preserve"> 10, 20190137 (2020).</w:t>
      </w:r>
    </w:p>
    <w:p w14:paraId="071A5162" w14:textId="77777777" w:rsidR="002E708C" w:rsidRPr="00AF77E5" w:rsidRDefault="002E708C" w:rsidP="00C63F84">
      <w:pPr>
        <w:spacing w:line="360" w:lineRule="auto"/>
        <w:ind w:left="284" w:hanging="284"/>
        <w:rPr>
          <w:rFonts w:ascii="Times New Roman" w:hAnsi="Times New Roman" w:cs="Times New Roman"/>
          <w:sz w:val="22"/>
          <w:szCs w:val="22"/>
          <w:u w:val="single"/>
        </w:rPr>
      </w:pPr>
      <w:r w:rsidRPr="00AF77E5">
        <w:rPr>
          <w:rFonts w:ascii="Times New Roman" w:hAnsi="Times New Roman" w:cs="Times New Roman"/>
          <w:sz w:val="22"/>
          <w:szCs w:val="22"/>
          <w:u w:val="single"/>
        </w:rPr>
        <w:t>GEOCLIM:</w:t>
      </w:r>
    </w:p>
    <w:p w14:paraId="17B0C31E"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Donnadieu, Y., </w:t>
      </w:r>
      <w:proofErr w:type="spellStart"/>
      <w:r w:rsidRPr="00AF77E5">
        <w:rPr>
          <w:rFonts w:ascii="Times New Roman" w:hAnsi="Times New Roman" w:cs="Times New Roman"/>
          <w:sz w:val="22"/>
          <w:szCs w:val="22"/>
        </w:rPr>
        <w:t>Goddéris</w:t>
      </w:r>
      <w:proofErr w:type="spellEnd"/>
      <w:r w:rsidRPr="00AF77E5">
        <w:rPr>
          <w:rFonts w:ascii="Times New Roman" w:hAnsi="Times New Roman" w:cs="Times New Roman"/>
          <w:sz w:val="22"/>
          <w:szCs w:val="22"/>
        </w:rPr>
        <w:t xml:space="preserve">, Y., </w:t>
      </w:r>
      <w:proofErr w:type="spellStart"/>
      <w:r w:rsidRPr="00AF77E5">
        <w:rPr>
          <w:rFonts w:ascii="Times New Roman" w:hAnsi="Times New Roman" w:cs="Times New Roman"/>
          <w:sz w:val="22"/>
          <w:szCs w:val="22"/>
        </w:rPr>
        <w:t>Pierrehumbert</w:t>
      </w:r>
      <w:proofErr w:type="spellEnd"/>
      <w:r w:rsidRPr="00AF77E5">
        <w:rPr>
          <w:rFonts w:ascii="Times New Roman" w:hAnsi="Times New Roman" w:cs="Times New Roman"/>
          <w:sz w:val="22"/>
          <w:szCs w:val="22"/>
        </w:rPr>
        <w:t xml:space="preserve">, R., </w:t>
      </w:r>
      <w:proofErr w:type="spellStart"/>
      <w:r w:rsidRPr="00AF77E5">
        <w:rPr>
          <w:rFonts w:ascii="Times New Roman" w:hAnsi="Times New Roman" w:cs="Times New Roman"/>
          <w:sz w:val="22"/>
          <w:szCs w:val="22"/>
        </w:rPr>
        <w:t>Dromart</w:t>
      </w:r>
      <w:proofErr w:type="spellEnd"/>
      <w:r w:rsidRPr="00AF77E5">
        <w:rPr>
          <w:rFonts w:ascii="Times New Roman" w:hAnsi="Times New Roman" w:cs="Times New Roman"/>
          <w:sz w:val="22"/>
          <w:szCs w:val="22"/>
        </w:rPr>
        <w:t xml:space="preserve">, G., </w:t>
      </w:r>
      <w:proofErr w:type="spellStart"/>
      <w:r w:rsidRPr="00AF77E5">
        <w:rPr>
          <w:rFonts w:ascii="Times New Roman" w:hAnsi="Times New Roman" w:cs="Times New Roman"/>
          <w:sz w:val="22"/>
          <w:szCs w:val="22"/>
        </w:rPr>
        <w:t>Fluteau</w:t>
      </w:r>
      <w:proofErr w:type="spellEnd"/>
      <w:r w:rsidRPr="00AF77E5">
        <w:rPr>
          <w:rFonts w:ascii="Times New Roman" w:hAnsi="Times New Roman" w:cs="Times New Roman"/>
          <w:sz w:val="22"/>
          <w:szCs w:val="22"/>
        </w:rPr>
        <w:t xml:space="preserve">, F., Jacob, R. A GEOCLIM simulation of climatic and biogeochemical consequences of Pangea breakup. </w:t>
      </w:r>
      <w:r w:rsidRPr="00AF77E5">
        <w:rPr>
          <w:rFonts w:ascii="Times New Roman" w:hAnsi="Times New Roman" w:cs="Times New Roman"/>
          <w:i/>
          <w:iCs/>
          <w:sz w:val="22"/>
          <w:szCs w:val="22"/>
        </w:rPr>
        <w:t>Geochemistry, Geophysics, Geosystems</w:t>
      </w:r>
      <w:r w:rsidRPr="00AF77E5">
        <w:rPr>
          <w:rFonts w:ascii="Times New Roman" w:hAnsi="Times New Roman" w:cs="Times New Roman"/>
          <w:sz w:val="22"/>
          <w:szCs w:val="22"/>
        </w:rPr>
        <w:t xml:space="preserve"> 7 (2006).</w:t>
      </w:r>
    </w:p>
    <w:p w14:paraId="733A174F" w14:textId="77777777" w:rsidR="002E708C" w:rsidRPr="00AF77E5" w:rsidRDefault="002E708C" w:rsidP="00C63F84">
      <w:pPr>
        <w:spacing w:line="360" w:lineRule="auto"/>
        <w:ind w:left="284" w:hanging="284"/>
        <w:rPr>
          <w:rFonts w:ascii="Times New Roman" w:hAnsi="Times New Roman" w:cs="Times New Roman"/>
          <w:sz w:val="22"/>
          <w:szCs w:val="22"/>
        </w:rPr>
      </w:pPr>
      <w:proofErr w:type="spellStart"/>
      <w:r w:rsidRPr="00AF77E5">
        <w:rPr>
          <w:rFonts w:ascii="Times New Roman" w:hAnsi="Times New Roman" w:cs="Times New Roman"/>
          <w:sz w:val="22"/>
          <w:szCs w:val="22"/>
        </w:rPr>
        <w:t>Goddéris</w:t>
      </w:r>
      <w:proofErr w:type="spellEnd"/>
      <w:r w:rsidRPr="00AF77E5">
        <w:rPr>
          <w:rFonts w:ascii="Times New Roman" w:hAnsi="Times New Roman" w:cs="Times New Roman"/>
          <w:sz w:val="22"/>
          <w:szCs w:val="22"/>
        </w:rPr>
        <w:t xml:space="preserve">, Y., Donnadieu, Y., Le Hir, G., Lefebvre, V. &amp; Nardin, E. The role of palaeogeography in the Phanerozoic history of atmospheric CO2 and climate. </w:t>
      </w:r>
      <w:r w:rsidRPr="00AF77E5">
        <w:rPr>
          <w:rFonts w:ascii="Times New Roman" w:hAnsi="Times New Roman" w:cs="Times New Roman"/>
          <w:i/>
          <w:iCs/>
          <w:sz w:val="22"/>
          <w:szCs w:val="22"/>
        </w:rPr>
        <w:t>Earth-Sci. Rev.</w:t>
      </w:r>
      <w:r w:rsidRPr="00AF77E5">
        <w:rPr>
          <w:rFonts w:ascii="Times New Roman" w:hAnsi="Times New Roman" w:cs="Times New Roman"/>
          <w:sz w:val="22"/>
          <w:szCs w:val="22"/>
        </w:rPr>
        <w:t xml:space="preserve"> 128, 122-138 (2014).</w:t>
      </w:r>
    </w:p>
    <w:p w14:paraId="169D217F" w14:textId="77777777" w:rsidR="002E708C" w:rsidRPr="00AF77E5" w:rsidRDefault="002E708C" w:rsidP="00C63F84">
      <w:pPr>
        <w:spacing w:line="360" w:lineRule="auto"/>
        <w:rPr>
          <w:rFonts w:ascii="Times New Roman" w:hAnsi="Times New Roman" w:cs="Times New Roman"/>
          <w:sz w:val="22"/>
          <w:szCs w:val="22"/>
          <w:u w:val="single"/>
        </w:rPr>
      </w:pPr>
      <w:r w:rsidRPr="00AF77E5">
        <w:rPr>
          <w:rFonts w:ascii="Times New Roman" w:hAnsi="Times New Roman" w:cs="Times New Roman"/>
          <w:sz w:val="22"/>
          <w:szCs w:val="22"/>
          <w:u w:val="single"/>
        </w:rPr>
        <w:t>SCION:</w:t>
      </w:r>
    </w:p>
    <w:p w14:paraId="251AB8EA"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Mills, B. J. W., Donnadieu, Y. &amp; </w:t>
      </w:r>
      <w:proofErr w:type="spellStart"/>
      <w:r w:rsidRPr="00AF77E5">
        <w:rPr>
          <w:rFonts w:ascii="Times New Roman" w:hAnsi="Times New Roman" w:cs="Times New Roman"/>
          <w:sz w:val="22"/>
          <w:szCs w:val="22"/>
        </w:rPr>
        <w:t>Goddéris</w:t>
      </w:r>
      <w:proofErr w:type="spellEnd"/>
      <w:r w:rsidRPr="00AF77E5">
        <w:rPr>
          <w:rFonts w:ascii="Times New Roman" w:hAnsi="Times New Roman" w:cs="Times New Roman"/>
          <w:sz w:val="22"/>
          <w:szCs w:val="22"/>
        </w:rPr>
        <w:t xml:space="preserve">, Y. Spatial continuous integration of Phanerozoic global biogeochemistry and climate. </w:t>
      </w:r>
      <w:r w:rsidRPr="00AF77E5">
        <w:rPr>
          <w:rFonts w:ascii="Times New Roman" w:hAnsi="Times New Roman" w:cs="Times New Roman"/>
          <w:i/>
          <w:iCs/>
          <w:sz w:val="22"/>
          <w:szCs w:val="22"/>
        </w:rPr>
        <w:t>Gondwana Research</w:t>
      </w:r>
      <w:r w:rsidRPr="00AF77E5">
        <w:rPr>
          <w:rFonts w:ascii="Times New Roman" w:hAnsi="Times New Roman" w:cs="Times New Roman"/>
          <w:sz w:val="22"/>
          <w:szCs w:val="22"/>
        </w:rPr>
        <w:t>, doi:10.1016/j.gr.2021.02.011 (2021).</w:t>
      </w:r>
    </w:p>
    <w:p w14:paraId="0D34B031" w14:textId="77777777" w:rsidR="002E708C" w:rsidRPr="00AF77E5" w:rsidRDefault="002E708C" w:rsidP="00C63F84">
      <w:pPr>
        <w:spacing w:line="360" w:lineRule="auto"/>
        <w:rPr>
          <w:rFonts w:ascii="Times New Roman" w:hAnsi="Times New Roman" w:cs="Times New Roman"/>
          <w:sz w:val="22"/>
          <w:szCs w:val="22"/>
        </w:rPr>
        <w:sectPr w:rsidR="002E708C" w:rsidRPr="00AF77E5" w:rsidSect="0090434F">
          <w:type w:val="continuous"/>
          <w:pgSz w:w="11906" w:h="16838"/>
          <w:pgMar w:top="1134" w:right="1134" w:bottom="1134" w:left="1134" w:header="708" w:footer="708" w:gutter="0"/>
          <w:cols w:space="708"/>
          <w:docGrid w:linePitch="360"/>
        </w:sectPr>
      </w:pPr>
    </w:p>
    <w:p w14:paraId="77682369" w14:textId="2084B39A" w:rsidR="002F33D4" w:rsidRPr="00D82FD1" w:rsidRDefault="002F33D4" w:rsidP="00C63F84">
      <w:pPr>
        <w:spacing w:line="360" w:lineRule="auto"/>
        <w:rPr>
          <w:rFonts w:ascii="Times New Roman" w:hAnsi="Times New Roman" w:cs="Times New Roman"/>
          <w:sz w:val="22"/>
          <w:szCs w:val="22"/>
        </w:rPr>
      </w:pPr>
    </w:p>
    <w:p w14:paraId="1FF96E17" w14:textId="77777777" w:rsidR="002E708C" w:rsidRPr="00D82FD1" w:rsidRDefault="002E708C" w:rsidP="00C63F84">
      <w:pPr>
        <w:spacing w:line="360" w:lineRule="auto"/>
        <w:rPr>
          <w:rFonts w:ascii="Times New Roman" w:hAnsi="Times New Roman" w:cs="Times New Roman"/>
          <w:sz w:val="22"/>
          <w:szCs w:val="22"/>
        </w:rPr>
        <w:sectPr w:rsidR="002E708C" w:rsidRPr="00D82FD1" w:rsidSect="0090434F">
          <w:type w:val="continuous"/>
          <w:pgSz w:w="11906" w:h="16838"/>
          <w:pgMar w:top="1134" w:right="1134" w:bottom="1134" w:left="1134" w:header="708" w:footer="708" w:gutter="0"/>
          <w:cols w:space="708"/>
          <w:docGrid w:linePitch="360"/>
        </w:sectPr>
      </w:pPr>
    </w:p>
    <w:p w14:paraId="1DEAD76A" w14:textId="20C0A7C8" w:rsidR="002E708C" w:rsidRPr="00D82FD1" w:rsidRDefault="00D82FD1" w:rsidP="00C63F84">
      <w:pPr>
        <w:pBdr>
          <w:bottom w:val="single" w:sz="6" w:space="1" w:color="auto"/>
        </w:pBdr>
        <w:spacing w:line="360" w:lineRule="auto"/>
        <w:rPr>
          <w:rFonts w:ascii="Times New Roman" w:hAnsi="Times New Roman" w:cs="Times New Roman"/>
          <w:b/>
          <w:sz w:val="22"/>
          <w:szCs w:val="22"/>
        </w:rPr>
      </w:pPr>
      <w:r w:rsidRPr="00D82FD1">
        <w:rPr>
          <w:rFonts w:ascii="Times New Roman" w:hAnsi="Times New Roman" w:cs="Times New Roman"/>
          <w:b/>
          <w:sz w:val="22"/>
          <w:szCs w:val="22"/>
        </w:rPr>
        <w:t>Other references</w:t>
      </w:r>
    </w:p>
    <w:p w14:paraId="1BAA4331" w14:textId="02BF6142" w:rsidR="00D82FD1" w:rsidRPr="00D82FD1" w:rsidRDefault="00D82FD1" w:rsidP="00D82FD1">
      <w:pPr>
        <w:spacing w:line="360" w:lineRule="auto"/>
        <w:ind w:left="567" w:hanging="567"/>
        <w:rPr>
          <w:rFonts w:ascii="Times New Roman" w:hAnsi="Times New Roman" w:cs="Times New Roman"/>
          <w:sz w:val="22"/>
          <w:szCs w:val="22"/>
        </w:rPr>
      </w:pPr>
      <w:r w:rsidRPr="00D82FD1">
        <w:rPr>
          <w:rFonts w:ascii="Times New Roman" w:hAnsi="Times New Roman" w:cs="Times New Roman"/>
          <w:sz w:val="22"/>
          <w:szCs w:val="22"/>
        </w:rPr>
        <w:t xml:space="preserve">West, A. J. Thickness of the chemical weathering zone and implications for erosional and climatic drivers of weathering and for carbon-cycle feedbacks. </w:t>
      </w:r>
      <w:r w:rsidRPr="00D82FD1">
        <w:rPr>
          <w:rFonts w:ascii="Times New Roman" w:hAnsi="Times New Roman" w:cs="Times New Roman"/>
          <w:i/>
          <w:iCs/>
          <w:sz w:val="22"/>
          <w:szCs w:val="22"/>
        </w:rPr>
        <w:t>Geology</w:t>
      </w:r>
      <w:r w:rsidRPr="00D82FD1">
        <w:rPr>
          <w:rFonts w:ascii="Times New Roman" w:hAnsi="Times New Roman" w:cs="Times New Roman"/>
          <w:sz w:val="22"/>
          <w:szCs w:val="22"/>
        </w:rPr>
        <w:t xml:space="preserve"> </w:t>
      </w:r>
      <w:r w:rsidRPr="00D82FD1">
        <w:rPr>
          <w:rFonts w:ascii="Times New Roman" w:hAnsi="Times New Roman" w:cs="Times New Roman"/>
          <w:b/>
          <w:bCs/>
          <w:sz w:val="22"/>
          <w:szCs w:val="22"/>
        </w:rPr>
        <w:t>40</w:t>
      </w:r>
      <w:r w:rsidRPr="00D82FD1">
        <w:rPr>
          <w:rFonts w:ascii="Times New Roman" w:hAnsi="Times New Roman" w:cs="Times New Roman"/>
          <w:sz w:val="22"/>
          <w:szCs w:val="22"/>
        </w:rPr>
        <w:t>, 811-814, doi:10.1130/g33041.1 (2012).</w:t>
      </w:r>
    </w:p>
    <w:p w14:paraId="0302E28B" w14:textId="0C28DA66" w:rsidR="00D82FD1" w:rsidRPr="00D82FD1" w:rsidRDefault="00D82FD1" w:rsidP="00D82FD1">
      <w:pPr>
        <w:spacing w:line="360" w:lineRule="auto"/>
        <w:ind w:left="567" w:hanging="567"/>
        <w:rPr>
          <w:rFonts w:ascii="Times New Roman" w:hAnsi="Times New Roman" w:cs="Times New Roman"/>
          <w:sz w:val="22"/>
          <w:szCs w:val="22"/>
        </w:rPr>
      </w:pPr>
      <w:proofErr w:type="spellStart"/>
      <w:r w:rsidRPr="00D82FD1">
        <w:rPr>
          <w:rFonts w:ascii="Times New Roman" w:hAnsi="Times New Roman" w:cs="Times New Roman"/>
          <w:sz w:val="22"/>
          <w:szCs w:val="22"/>
        </w:rPr>
        <w:t>Maffre</w:t>
      </w:r>
      <w:proofErr w:type="spellEnd"/>
      <w:r w:rsidRPr="00D82FD1">
        <w:rPr>
          <w:rFonts w:ascii="Times New Roman" w:hAnsi="Times New Roman" w:cs="Times New Roman"/>
          <w:sz w:val="22"/>
          <w:szCs w:val="22"/>
        </w:rPr>
        <w:t>, P.</w:t>
      </w:r>
      <w:r w:rsidRPr="00D82FD1">
        <w:rPr>
          <w:rFonts w:ascii="Times New Roman" w:hAnsi="Times New Roman" w:cs="Times New Roman"/>
          <w:i/>
          <w:iCs/>
          <w:sz w:val="22"/>
          <w:szCs w:val="22"/>
        </w:rPr>
        <w:t xml:space="preserve"> et al.</w:t>
      </w:r>
      <w:r w:rsidRPr="00D82FD1">
        <w:rPr>
          <w:rFonts w:ascii="Times New Roman" w:hAnsi="Times New Roman" w:cs="Times New Roman"/>
          <w:sz w:val="22"/>
          <w:szCs w:val="22"/>
        </w:rPr>
        <w:t xml:space="preserve"> Mountain ranges, climate and weathering. Do orogens strengthen or weaken the silicate weathering carbon sink? </w:t>
      </w:r>
      <w:r w:rsidRPr="00D82FD1">
        <w:rPr>
          <w:rFonts w:ascii="Times New Roman" w:hAnsi="Times New Roman" w:cs="Times New Roman"/>
          <w:i/>
          <w:iCs/>
          <w:sz w:val="22"/>
          <w:szCs w:val="22"/>
        </w:rPr>
        <w:t>Earth and Planetary Science Letters</w:t>
      </w:r>
      <w:r w:rsidRPr="00D82FD1">
        <w:rPr>
          <w:rFonts w:ascii="Times New Roman" w:hAnsi="Times New Roman" w:cs="Times New Roman"/>
          <w:sz w:val="22"/>
          <w:szCs w:val="22"/>
        </w:rPr>
        <w:t xml:space="preserve"> </w:t>
      </w:r>
      <w:r w:rsidRPr="00D82FD1">
        <w:rPr>
          <w:rFonts w:ascii="Times New Roman" w:hAnsi="Times New Roman" w:cs="Times New Roman"/>
          <w:b/>
          <w:bCs/>
          <w:sz w:val="22"/>
          <w:szCs w:val="22"/>
        </w:rPr>
        <w:t>493</w:t>
      </w:r>
      <w:r w:rsidRPr="00D82FD1">
        <w:rPr>
          <w:rFonts w:ascii="Times New Roman" w:hAnsi="Times New Roman" w:cs="Times New Roman"/>
          <w:sz w:val="22"/>
          <w:szCs w:val="22"/>
        </w:rPr>
        <w:t xml:space="preserve">, 174-185, </w:t>
      </w:r>
      <w:proofErr w:type="gramStart"/>
      <w:r w:rsidRPr="00D82FD1">
        <w:rPr>
          <w:rFonts w:ascii="Times New Roman" w:hAnsi="Times New Roman" w:cs="Times New Roman"/>
          <w:sz w:val="22"/>
          <w:szCs w:val="22"/>
        </w:rPr>
        <w:t>doi:10.1016/j.epsl</w:t>
      </w:r>
      <w:proofErr w:type="gramEnd"/>
      <w:r w:rsidRPr="00D82FD1">
        <w:rPr>
          <w:rFonts w:ascii="Times New Roman" w:hAnsi="Times New Roman" w:cs="Times New Roman"/>
          <w:sz w:val="22"/>
          <w:szCs w:val="22"/>
        </w:rPr>
        <w:t>.2018.04.034 (2018).</w:t>
      </w:r>
    </w:p>
    <w:p w14:paraId="7D2BFE8C" w14:textId="1BD13C0B" w:rsidR="002E708C" w:rsidRPr="00AF77E5" w:rsidRDefault="002E708C" w:rsidP="00C63F84">
      <w:pPr>
        <w:spacing w:line="360" w:lineRule="auto"/>
        <w:rPr>
          <w:rFonts w:ascii="Times New Roman" w:hAnsi="Times New Roman" w:cs="Times New Roman"/>
          <w:sz w:val="22"/>
          <w:szCs w:val="22"/>
        </w:rPr>
      </w:pPr>
    </w:p>
    <w:p w14:paraId="5F4F0353" w14:textId="77777777" w:rsidR="002E708C" w:rsidRPr="00AF77E5" w:rsidRDefault="002E708C" w:rsidP="00C63F84">
      <w:pPr>
        <w:spacing w:line="360" w:lineRule="auto"/>
        <w:rPr>
          <w:rFonts w:ascii="Times New Roman" w:hAnsi="Times New Roman" w:cs="Times New Roman"/>
          <w:sz w:val="22"/>
          <w:szCs w:val="22"/>
        </w:rPr>
      </w:pPr>
    </w:p>
    <w:sectPr w:rsidR="002E708C" w:rsidRPr="00AF77E5" w:rsidSect="0090434F">
      <w:type w:val="continuous"/>
      <w:pgSz w:w="11906" w:h="16838"/>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A46140"/>
    <w:multiLevelType w:val="hybridMultilevel"/>
    <w:tmpl w:val="8DDCD7FC"/>
    <w:lvl w:ilvl="0" w:tplc="D1647964">
      <w:numFmt w:val="bullet"/>
      <w:lvlText w:val="-"/>
      <w:lvlJc w:val="left"/>
      <w:pPr>
        <w:ind w:left="720" w:hanging="360"/>
      </w:pPr>
      <w:rPr>
        <w:rFonts w:ascii="Arial Narrow" w:eastAsiaTheme="minorEastAsia" w:hAnsi="Arial Narrow"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6B7B6E"/>
    <w:multiLevelType w:val="hybridMultilevel"/>
    <w:tmpl w:val="E3D633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DDA6C16"/>
    <w:multiLevelType w:val="hybridMultilevel"/>
    <w:tmpl w:val="8710F714"/>
    <w:lvl w:ilvl="0" w:tplc="3F96B07E">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AE77C8"/>
    <w:multiLevelType w:val="hybridMultilevel"/>
    <w:tmpl w:val="686690EC"/>
    <w:lvl w:ilvl="0" w:tplc="C52A812E">
      <w:numFmt w:val="bullet"/>
      <w:lvlText w:val="-"/>
      <w:lvlJc w:val="left"/>
      <w:pPr>
        <w:ind w:left="720" w:hanging="360"/>
      </w:pPr>
      <w:rPr>
        <w:rFonts w:ascii="Arial Narrow" w:eastAsiaTheme="minorEastAsia" w:hAnsi="Arial Narrow"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4328C1"/>
    <w:multiLevelType w:val="hybridMultilevel"/>
    <w:tmpl w:val="9EE07EB2"/>
    <w:lvl w:ilvl="0" w:tplc="071868C4">
      <w:numFmt w:val="bullet"/>
      <w:lvlText w:val="-"/>
      <w:lvlJc w:val="left"/>
      <w:pPr>
        <w:ind w:left="720" w:hanging="360"/>
      </w:pPr>
      <w:rPr>
        <w:rFonts w:ascii="Times New Roman" w:eastAsiaTheme="minorEastAsia" w:hAnsi="Times New Roman" w:cs="Times New Roman" w:hint="default"/>
        <w:u w:val="no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D3F0108"/>
    <w:multiLevelType w:val="hybridMultilevel"/>
    <w:tmpl w:val="1B24BEE2"/>
    <w:lvl w:ilvl="0" w:tplc="6C904166">
      <w:start w:val="1"/>
      <w:numFmt w:val="decimal"/>
      <w:lvlText w:val="%1)"/>
      <w:lvlJc w:val="left"/>
      <w:pPr>
        <w:ind w:left="567" w:hanging="360"/>
      </w:pPr>
      <w:rPr>
        <w:rFonts w:hint="default"/>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4D1141"/>
    <w:multiLevelType w:val="hybridMultilevel"/>
    <w:tmpl w:val="4DD2E426"/>
    <w:styleLink w:val="ImportedStyle1"/>
    <w:lvl w:ilvl="0" w:tplc="3C64572E">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044AEA74">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1B46C5D0">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415CC85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3F0ADEB8">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D1DA3B5E">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1616C8E0">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DEF04510">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DF06843E">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3C6370AE"/>
    <w:multiLevelType w:val="hybridMultilevel"/>
    <w:tmpl w:val="3E825F86"/>
    <w:lvl w:ilvl="0" w:tplc="8A12477E">
      <w:numFmt w:val="bullet"/>
      <w:lvlText w:val="-"/>
      <w:lvlJc w:val="left"/>
      <w:pPr>
        <w:ind w:left="720" w:hanging="360"/>
      </w:pPr>
      <w:rPr>
        <w:rFonts w:ascii="Arial Narrow" w:eastAsiaTheme="minorEastAsia" w:hAnsi="Arial Narrow"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558757B"/>
    <w:multiLevelType w:val="hybridMultilevel"/>
    <w:tmpl w:val="7376CF54"/>
    <w:styleLink w:val="ImportedStyle2"/>
    <w:lvl w:ilvl="0" w:tplc="4BD2171C">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E51AAF44">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30128F88">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E0022D58">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03A4FF82">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E2E4DB12">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DD78D898">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DF044574">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D27ED2CC">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4C9661F4"/>
    <w:multiLevelType w:val="hybridMultilevel"/>
    <w:tmpl w:val="B7B8AD12"/>
    <w:lvl w:ilvl="0" w:tplc="33A81D98">
      <w:start w:val="2"/>
      <w:numFmt w:val="bullet"/>
      <w:lvlText w:val=""/>
      <w:lvlJc w:val="left"/>
      <w:pPr>
        <w:ind w:left="1080" w:hanging="360"/>
      </w:pPr>
      <w:rPr>
        <w:rFonts w:ascii="Symbol" w:eastAsia="Calibri" w:hAnsi="Symbo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4ECE7728"/>
    <w:multiLevelType w:val="hybridMultilevel"/>
    <w:tmpl w:val="9A645D8A"/>
    <w:lvl w:ilvl="0" w:tplc="C4B01A56">
      <w:numFmt w:val="bullet"/>
      <w:lvlText w:val="-"/>
      <w:lvlJc w:val="left"/>
      <w:pPr>
        <w:ind w:left="720" w:hanging="360"/>
      </w:pPr>
      <w:rPr>
        <w:rFonts w:ascii="Calibri" w:eastAsia="Calibri" w:hAnsi="Calibri"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6594B5F"/>
    <w:multiLevelType w:val="hybridMultilevel"/>
    <w:tmpl w:val="4DD2E426"/>
    <w:numStyleLink w:val="ImportedStyle1"/>
  </w:abstractNum>
  <w:abstractNum w:abstractNumId="12" w15:restartNumberingAfterBreak="0">
    <w:nsid w:val="580D272C"/>
    <w:multiLevelType w:val="hybridMultilevel"/>
    <w:tmpl w:val="D7E63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94B4C41"/>
    <w:multiLevelType w:val="hybridMultilevel"/>
    <w:tmpl w:val="7376CF54"/>
    <w:numStyleLink w:val="ImportedStyle2"/>
  </w:abstractNum>
  <w:abstractNum w:abstractNumId="14" w15:restartNumberingAfterBreak="0">
    <w:nsid w:val="766B37E4"/>
    <w:multiLevelType w:val="hybridMultilevel"/>
    <w:tmpl w:val="2272EE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F1239C9"/>
    <w:multiLevelType w:val="hybridMultilevel"/>
    <w:tmpl w:val="888CE85A"/>
    <w:lvl w:ilvl="0" w:tplc="135C1EA8">
      <w:numFmt w:val="bullet"/>
      <w:lvlText w:val="-"/>
      <w:lvlJc w:val="left"/>
      <w:pPr>
        <w:ind w:left="720" w:hanging="360"/>
      </w:pPr>
      <w:rPr>
        <w:rFonts w:ascii="Arial Narrow" w:eastAsiaTheme="minorEastAsia" w:hAnsi="Arial Narrow"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41288071">
    <w:abstractNumId w:val="2"/>
  </w:num>
  <w:num w:numId="2" w16cid:durableId="1603418598">
    <w:abstractNumId w:val="1"/>
  </w:num>
  <w:num w:numId="3" w16cid:durableId="265313170">
    <w:abstractNumId w:val="12"/>
  </w:num>
  <w:num w:numId="4" w16cid:durableId="1326546097">
    <w:abstractNumId w:val="15"/>
  </w:num>
  <w:num w:numId="5" w16cid:durableId="417214848">
    <w:abstractNumId w:val="0"/>
  </w:num>
  <w:num w:numId="6" w16cid:durableId="19866512">
    <w:abstractNumId w:val="3"/>
  </w:num>
  <w:num w:numId="7" w16cid:durableId="1463302986">
    <w:abstractNumId w:val="7"/>
  </w:num>
  <w:num w:numId="8" w16cid:durableId="251667072">
    <w:abstractNumId w:val="6"/>
  </w:num>
  <w:num w:numId="9" w16cid:durableId="1158493612">
    <w:abstractNumId w:val="11"/>
  </w:num>
  <w:num w:numId="10" w16cid:durableId="431974734">
    <w:abstractNumId w:val="8"/>
  </w:num>
  <w:num w:numId="11" w16cid:durableId="351951997">
    <w:abstractNumId w:val="13"/>
  </w:num>
  <w:num w:numId="12" w16cid:durableId="1366171173">
    <w:abstractNumId w:val="5"/>
  </w:num>
  <w:num w:numId="13" w16cid:durableId="353655298">
    <w:abstractNumId w:val="10"/>
  </w:num>
  <w:num w:numId="14" w16cid:durableId="1226448466">
    <w:abstractNumId w:val="9"/>
  </w:num>
  <w:num w:numId="15" w16cid:durableId="1770807535">
    <w:abstractNumId w:val="14"/>
  </w:num>
  <w:num w:numId="16" w16cid:durableId="3235151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701B"/>
    <w:rsid w:val="00022FEC"/>
    <w:rsid w:val="00084DCC"/>
    <w:rsid w:val="000B5B70"/>
    <w:rsid w:val="00104A61"/>
    <w:rsid w:val="00170DB4"/>
    <w:rsid w:val="001B1968"/>
    <w:rsid w:val="001C6888"/>
    <w:rsid w:val="001D3850"/>
    <w:rsid w:val="002521FA"/>
    <w:rsid w:val="00276B4E"/>
    <w:rsid w:val="00293F3F"/>
    <w:rsid w:val="002D48D0"/>
    <w:rsid w:val="002E708C"/>
    <w:rsid w:val="002F11F7"/>
    <w:rsid w:val="002F33D4"/>
    <w:rsid w:val="00307023"/>
    <w:rsid w:val="00333932"/>
    <w:rsid w:val="00366D03"/>
    <w:rsid w:val="003A0BDA"/>
    <w:rsid w:val="003D1908"/>
    <w:rsid w:val="003F527B"/>
    <w:rsid w:val="00466303"/>
    <w:rsid w:val="004A32BD"/>
    <w:rsid w:val="004D2416"/>
    <w:rsid w:val="004E489F"/>
    <w:rsid w:val="00532283"/>
    <w:rsid w:val="0057030C"/>
    <w:rsid w:val="005874D2"/>
    <w:rsid w:val="0059327F"/>
    <w:rsid w:val="005939F5"/>
    <w:rsid w:val="00593FBF"/>
    <w:rsid w:val="005A0B43"/>
    <w:rsid w:val="005B1A66"/>
    <w:rsid w:val="005D74A8"/>
    <w:rsid w:val="00621B52"/>
    <w:rsid w:val="0063327E"/>
    <w:rsid w:val="00636FA3"/>
    <w:rsid w:val="00656E5A"/>
    <w:rsid w:val="0068701B"/>
    <w:rsid w:val="006B287A"/>
    <w:rsid w:val="006E2412"/>
    <w:rsid w:val="006E3F9D"/>
    <w:rsid w:val="006F2A68"/>
    <w:rsid w:val="00732BE7"/>
    <w:rsid w:val="00762BE8"/>
    <w:rsid w:val="007A06AA"/>
    <w:rsid w:val="007A10DC"/>
    <w:rsid w:val="007B6D10"/>
    <w:rsid w:val="007D71CB"/>
    <w:rsid w:val="008100E8"/>
    <w:rsid w:val="00812BD2"/>
    <w:rsid w:val="008578F3"/>
    <w:rsid w:val="008A6EEE"/>
    <w:rsid w:val="008B3F3E"/>
    <w:rsid w:val="008B59F0"/>
    <w:rsid w:val="008B74DD"/>
    <w:rsid w:val="008F00BE"/>
    <w:rsid w:val="008F01CC"/>
    <w:rsid w:val="0090434F"/>
    <w:rsid w:val="0090650E"/>
    <w:rsid w:val="00917D4E"/>
    <w:rsid w:val="009E2A32"/>
    <w:rsid w:val="00A05B40"/>
    <w:rsid w:val="00A16D95"/>
    <w:rsid w:val="00A26F37"/>
    <w:rsid w:val="00AE207A"/>
    <w:rsid w:val="00AF0A3D"/>
    <w:rsid w:val="00AF77E5"/>
    <w:rsid w:val="00B500EF"/>
    <w:rsid w:val="00B64AEF"/>
    <w:rsid w:val="00B65BAA"/>
    <w:rsid w:val="00B81079"/>
    <w:rsid w:val="00B940DA"/>
    <w:rsid w:val="00BA1852"/>
    <w:rsid w:val="00BF1934"/>
    <w:rsid w:val="00C143CC"/>
    <w:rsid w:val="00C63F84"/>
    <w:rsid w:val="00C83DD9"/>
    <w:rsid w:val="00CB4C18"/>
    <w:rsid w:val="00CB4FEF"/>
    <w:rsid w:val="00CB6662"/>
    <w:rsid w:val="00CC1DD5"/>
    <w:rsid w:val="00CD24CD"/>
    <w:rsid w:val="00CD3D36"/>
    <w:rsid w:val="00D04BB7"/>
    <w:rsid w:val="00D15252"/>
    <w:rsid w:val="00D44BD6"/>
    <w:rsid w:val="00D7268C"/>
    <w:rsid w:val="00D82FD1"/>
    <w:rsid w:val="00DC0776"/>
    <w:rsid w:val="00DD29E8"/>
    <w:rsid w:val="00DF4D9A"/>
    <w:rsid w:val="00E4077D"/>
    <w:rsid w:val="00E43F13"/>
    <w:rsid w:val="00E5307E"/>
    <w:rsid w:val="00E61F57"/>
    <w:rsid w:val="00E87621"/>
    <w:rsid w:val="00E91EF2"/>
    <w:rsid w:val="00EB3408"/>
    <w:rsid w:val="00EC630C"/>
    <w:rsid w:val="00EF7594"/>
    <w:rsid w:val="00F14974"/>
    <w:rsid w:val="00F14FF4"/>
    <w:rsid w:val="00F20BC1"/>
    <w:rsid w:val="00F21485"/>
    <w:rsid w:val="00FC0C70"/>
    <w:rsid w:val="00FD0EBE"/>
    <w:rsid w:val="00FD34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7D5C9"/>
  <w15:chartTrackingRefBased/>
  <w15:docId w15:val="{557D5286-5A22-425D-A4A2-A3A3C1E91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24CD"/>
  </w:style>
  <w:style w:type="paragraph" w:styleId="Heading1">
    <w:name w:val="heading 1"/>
    <w:basedOn w:val="Normal"/>
    <w:next w:val="Normal"/>
    <w:link w:val="Heading1Char"/>
    <w:uiPriority w:val="9"/>
    <w:qFormat/>
    <w:rsid w:val="00CD24CD"/>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CD24CD"/>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CD24CD"/>
    <w:pPr>
      <w:pBdr>
        <w:top w:val="single" w:sz="6" w:space="2" w:color="1CADE4" w:themeColor="accent1"/>
      </w:pBdr>
      <w:spacing w:before="300" w:after="0"/>
      <w:outlineLvl w:val="2"/>
    </w:pPr>
    <w:rPr>
      <w:caps/>
      <w:color w:val="0D5571" w:themeColor="accent1" w:themeShade="7F"/>
      <w:spacing w:val="15"/>
    </w:rPr>
  </w:style>
  <w:style w:type="paragraph" w:styleId="Heading4">
    <w:name w:val="heading 4"/>
    <w:basedOn w:val="Normal"/>
    <w:next w:val="Normal"/>
    <w:link w:val="Heading4Char"/>
    <w:uiPriority w:val="9"/>
    <w:semiHidden/>
    <w:unhideWhenUsed/>
    <w:qFormat/>
    <w:rsid w:val="00CD24CD"/>
    <w:pPr>
      <w:pBdr>
        <w:top w:val="dotted" w:sz="6" w:space="2" w:color="1CADE4" w:themeColor="accent1"/>
      </w:pBdr>
      <w:spacing w:before="200" w:after="0"/>
      <w:outlineLvl w:val="3"/>
    </w:pPr>
    <w:rPr>
      <w:caps/>
      <w:color w:val="1481AB" w:themeColor="accent1" w:themeShade="BF"/>
      <w:spacing w:val="10"/>
    </w:rPr>
  </w:style>
  <w:style w:type="paragraph" w:styleId="Heading5">
    <w:name w:val="heading 5"/>
    <w:basedOn w:val="Normal"/>
    <w:next w:val="Normal"/>
    <w:link w:val="Heading5Char"/>
    <w:uiPriority w:val="9"/>
    <w:semiHidden/>
    <w:unhideWhenUsed/>
    <w:qFormat/>
    <w:rsid w:val="00CD24CD"/>
    <w:pPr>
      <w:pBdr>
        <w:bottom w:val="single" w:sz="6" w:space="1" w:color="1CADE4" w:themeColor="accent1"/>
      </w:pBdr>
      <w:spacing w:before="200" w:after="0"/>
      <w:outlineLvl w:val="4"/>
    </w:pPr>
    <w:rPr>
      <w:caps/>
      <w:color w:val="1481AB" w:themeColor="accent1" w:themeShade="BF"/>
      <w:spacing w:val="10"/>
    </w:rPr>
  </w:style>
  <w:style w:type="paragraph" w:styleId="Heading6">
    <w:name w:val="heading 6"/>
    <w:basedOn w:val="Normal"/>
    <w:next w:val="Normal"/>
    <w:link w:val="Heading6Char"/>
    <w:uiPriority w:val="9"/>
    <w:semiHidden/>
    <w:unhideWhenUsed/>
    <w:qFormat/>
    <w:rsid w:val="00CD24CD"/>
    <w:pPr>
      <w:pBdr>
        <w:bottom w:val="dotted" w:sz="6" w:space="1" w:color="1CADE4" w:themeColor="accent1"/>
      </w:pBdr>
      <w:spacing w:before="200" w:after="0"/>
      <w:outlineLvl w:val="5"/>
    </w:pPr>
    <w:rPr>
      <w:caps/>
      <w:color w:val="1481AB" w:themeColor="accent1" w:themeShade="BF"/>
      <w:spacing w:val="10"/>
    </w:rPr>
  </w:style>
  <w:style w:type="paragraph" w:styleId="Heading7">
    <w:name w:val="heading 7"/>
    <w:basedOn w:val="Normal"/>
    <w:next w:val="Normal"/>
    <w:link w:val="Heading7Char"/>
    <w:uiPriority w:val="9"/>
    <w:semiHidden/>
    <w:unhideWhenUsed/>
    <w:qFormat/>
    <w:rsid w:val="00CD24CD"/>
    <w:pPr>
      <w:spacing w:before="200" w:after="0"/>
      <w:outlineLvl w:val="6"/>
    </w:pPr>
    <w:rPr>
      <w:caps/>
      <w:color w:val="1481AB" w:themeColor="accent1" w:themeShade="BF"/>
      <w:spacing w:val="10"/>
    </w:rPr>
  </w:style>
  <w:style w:type="paragraph" w:styleId="Heading8">
    <w:name w:val="heading 8"/>
    <w:basedOn w:val="Normal"/>
    <w:next w:val="Normal"/>
    <w:link w:val="Heading8Char"/>
    <w:uiPriority w:val="9"/>
    <w:semiHidden/>
    <w:unhideWhenUsed/>
    <w:qFormat/>
    <w:rsid w:val="00CD24C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D24C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939F5"/>
    <w:rPr>
      <w:color w:val="6B9F25" w:themeColor="hyperlink"/>
      <w:u w:val="single"/>
    </w:rPr>
  </w:style>
  <w:style w:type="character" w:customStyle="1" w:styleId="UnresolvedMention1">
    <w:name w:val="Unresolved Mention1"/>
    <w:basedOn w:val="DefaultParagraphFont"/>
    <w:uiPriority w:val="99"/>
    <w:semiHidden/>
    <w:unhideWhenUsed/>
    <w:rsid w:val="005939F5"/>
    <w:rPr>
      <w:color w:val="605E5C"/>
      <w:shd w:val="clear" w:color="auto" w:fill="E1DFDD"/>
    </w:rPr>
  </w:style>
  <w:style w:type="paragraph" w:styleId="ListParagraph">
    <w:name w:val="List Paragraph"/>
    <w:basedOn w:val="Normal"/>
    <w:uiPriority w:val="34"/>
    <w:qFormat/>
    <w:rsid w:val="005939F5"/>
    <w:pPr>
      <w:ind w:left="720"/>
      <w:contextualSpacing/>
    </w:pPr>
  </w:style>
  <w:style w:type="character" w:customStyle="1" w:styleId="Heading1Char">
    <w:name w:val="Heading 1 Char"/>
    <w:basedOn w:val="DefaultParagraphFont"/>
    <w:link w:val="Heading1"/>
    <w:uiPriority w:val="9"/>
    <w:rsid w:val="00CD24CD"/>
    <w:rPr>
      <w:caps/>
      <w:color w:val="FFFFFF" w:themeColor="background1"/>
      <w:spacing w:val="15"/>
      <w:sz w:val="22"/>
      <w:szCs w:val="22"/>
      <w:shd w:val="clear" w:color="auto" w:fill="1CADE4" w:themeFill="accent1"/>
    </w:rPr>
  </w:style>
  <w:style w:type="character" w:customStyle="1" w:styleId="Heading2Char">
    <w:name w:val="Heading 2 Char"/>
    <w:basedOn w:val="DefaultParagraphFont"/>
    <w:link w:val="Heading2"/>
    <w:uiPriority w:val="9"/>
    <w:semiHidden/>
    <w:rsid w:val="00CD24CD"/>
    <w:rPr>
      <w:caps/>
      <w:spacing w:val="15"/>
      <w:shd w:val="clear" w:color="auto" w:fill="D1EEF9" w:themeFill="accent1" w:themeFillTint="33"/>
    </w:rPr>
  </w:style>
  <w:style w:type="character" w:customStyle="1" w:styleId="Heading3Char">
    <w:name w:val="Heading 3 Char"/>
    <w:basedOn w:val="DefaultParagraphFont"/>
    <w:link w:val="Heading3"/>
    <w:uiPriority w:val="9"/>
    <w:semiHidden/>
    <w:rsid w:val="00CD24CD"/>
    <w:rPr>
      <w:caps/>
      <w:color w:val="0D5571" w:themeColor="accent1" w:themeShade="7F"/>
      <w:spacing w:val="15"/>
    </w:rPr>
  </w:style>
  <w:style w:type="character" w:customStyle="1" w:styleId="Heading4Char">
    <w:name w:val="Heading 4 Char"/>
    <w:basedOn w:val="DefaultParagraphFont"/>
    <w:link w:val="Heading4"/>
    <w:uiPriority w:val="9"/>
    <w:semiHidden/>
    <w:rsid w:val="00CD24CD"/>
    <w:rPr>
      <w:caps/>
      <w:color w:val="1481AB" w:themeColor="accent1" w:themeShade="BF"/>
      <w:spacing w:val="10"/>
    </w:rPr>
  </w:style>
  <w:style w:type="character" w:customStyle="1" w:styleId="Heading5Char">
    <w:name w:val="Heading 5 Char"/>
    <w:basedOn w:val="DefaultParagraphFont"/>
    <w:link w:val="Heading5"/>
    <w:uiPriority w:val="9"/>
    <w:semiHidden/>
    <w:rsid w:val="00CD24CD"/>
    <w:rPr>
      <w:caps/>
      <w:color w:val="1481AB" w:themeColor="accent1" w:themeShade="BF"/>
      <w:spacing w:val="10"/>
    </w:rPr>
  </w:style>
  <w:style w:type="character" w:customStyle="1" w:styleId="Heading6Char">
    <w:name w:val="Heading 6 Char"/>
    <w:basedOn w:val="DefaultParagraphFont"/>
    <w:link w:val="Heading6"/>
    <w:uiPriority w:val="9"/>
    <w:semiHidden/>
    <w:rsid w:val="00CD24CD"/>
    <w:rPr>
      <w:caps/>
      <w:color w:val="1481AB" w:themeColor="accent1" w:themeShade="BF"/>
      <w:spacing w:val="10"/>
    </w:rPr>
  </w:style>
  <w:style w:type="character" w:customStyle="1" w:styleId="Heading7Char">
    <w:name w:val="Heading 7 Char"/>
    <w:basedOn w:val="DefaultParagraphFont"/>
    <w:link w:val="Heading7"/>
    <w:uiPriority w:val="9"/>
    <w:semiHidden/>
    <w:rsid w:val="00CD24CD"/>
    <w:rPr>
      <w:caps/>
      <w:color w:val="1481AB" w:themeColor="accent1" w:themeShade="BF"/>
      <w:spacing w:val="10"/>
    </w:rPr>
  </w:style>
  <w:style w:type="character" w:customStyle="1" w:styleId="Heading8Char">
    <w:name w:val="Heading 8 Char"/>
    <w:basedOn w:val="DefaultParagraphFont"/>
    <w:link w:val="Heading8"/>
    <w:uiPriority w:val="9"/>
    <w:semiHidden/>
    <w:rsid w:val="00CD24CD"/>
    <w:rPr>
      <w:caps/>
      <w:spacing w:val="10"/>
      <w:sz w:val="18"/>
      <w:szCs w:val="18"/>
    </w:rPr>
  </w:style>
  <w:style w:type="character" w:customStyle="1" w:styleId="Heading9Char">
    <w:name w:val="Heading 9 Char"/>
    <w:basedOn w:val="DefaultParagraphFont"/>
    <w:link w:val="Heading9"/>
    <w:uiPriority w:val="9"/>
    <w:semiHidden/>
    <w:rsid w:val="00CD24CD"/>
    <w:rPr>
      <w:i/>
      <w:iCs/>
      <w:caps/>
      <w:spacing w:val="10"/>
      <w:sz w:val="18"/>
      <w:szCs w:val="18"/>
    </w:rPr>
  </w:style>
  <w:style w:type="paragraph" w:styleId="Caption">
    <w:name w:val="caption"/>
    <w:basedOn w:val="Normal"/>
    <w:next w:val="Normal"/>
    <w:uiPriority w:val="35"/>
    <w:semiHidden/>
    <w:unhideWhenUsed/>
    <w:qFormat/>
    <w:rsid w:val="00CD24CD"/>
    <w:rPr>
      <w:b/>
      <w:bCs/>
      <w:color w:val="1481AB" w:themeColor="accent1" w:themeShade="BF"/>
      <w:sz w:val="16"/>
      <w:szCs w:val="16"/>
    </w:rPr>
  </w:style>
  <w:style w:type="paragraph" w:styleId="Title">
    <w:name w:val="Title"/>
    <w:basedOn w:val="Normal"/>
    <w:next w:val="Normal"/>
    <w:link w:val="TitleChar"/>
    <w:uiPriority w:val="10"/>
    <w:qFormat/>
    <w:rsid w:val="00CD24CD"/>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itleChar">
    <w:name w:val="Title Char"/>
    <w:basedOn w:val="DefaultParagraphFont"/>
    <w:link w:val="Title"/>
    <w:uiPriority w:val="10"/>
    <w:rsid w:val="00CD24CD"/>
    <w:rPr>
      <w:rFonts w:asciiTheme="majorHAnsi" w:eastAsiaTheme="majorEastAsia" w:hAnsiTheme="majorHAnsi" w:cstheme="majorBidi"/>
      <w:caps/>
      <w:color w:val="1CADE4" w:themeColor="accent1"/>
      <w:spacing w:val="10"/>
      <w:sz w:val="52"/>
      <w:szCs w:val="52"/>
    </w:rPr>
  </w:style>
  <w:style w:type="paragraph" w:styleId="Subtitle">
    <w:name w:val="Subtitle"/>
    <w:basedOn w:val="Normal"/>
    <w:next w:val="Normal"/>
    <w:link w:val="SubtitleChar"/>
    <w:uiPriority w:val="11"/>
    <w:qFormat/>
    <w:rsid w:val="00CD24C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D24CD"/>
    <w:rPr>
      <w:caps/>
      <w:color w:val="595959" w:themeColor="text1" w:themeTint="A6"/>
      <w:spacing w:val="10"/>
      <w:sz w:val="21"/>
      <w:szCs w:val="21"/>
    </w:rPr>
  </w:style>
  <w:style w:type="character" w:styleId="Strong">
    <w:name w:val="Strong"/>
    <w:uiPriority w:val="22"/>
    <w:qFormat/>
    <w:rsid w:val="00CD24CD"/>
    <w:rPr>
      <w:b/>
      <w:bCs/>
    </w:rPr>
  </w:style>
  <w:style w:type="character" w:styleId="Emphasis">
    <w:name w:val="Emphasis"/>
    <w:uiPriority w:val="20"/>
    <w:qFormat/>
    <w:rsid w:val="00CD24CD"/>
    <w:rPr>
      <w:caps/>
      <w:color w:val="0D5571" w:themeColor="accent1" w:themeShade="7F"/>
      <w:spacing w:val="5"/>
    </w:rPr>
  </w:style>
  <w:style w:type="paragraph" w:styleId="NoSpacing">
    <w:name w:val="No Spacing"/>
    <w:uiPriority w:val="1"/>
    <w:qFormat/>
    <w:rsid w:val="00CD24CD"/>
    <w:pPr>
      <w:spacing w:after="0" w:line="240" w:lineRule="auto"/>
    </w:pPr>
  </w:style>
  <w:style w:type="paragraph" w:styleId="Quote">
    <w:name w:val="Quote"/>
    <w:basedOn w:val="Normal"/>
    <w:next w:val="Normal"/>
    <w:link w:val="QuoteChar"/>
    <w:uiPriority w:val="29"/>
    <w:qFormat/>
    <w:rsid w:val="00CD24CD"/>
    <w:rPr>
      <w:i/>
      <w:iCs/>
      <w:sz w:val="24"/>
      <w:szCs w:val="24"/>
    </w:rPr>
  </w:style>
  <w:style w:type="character" w:customStyle="1" w:styleId="QuoteChar">
    <w:name w:val="Quote Char"/>
    <w:basedOn w:val="DefaultParagraphFont"/>
    <w:link w:val="Quote"/>
    <w:uiPriority w:val="29"/>
    <w:rsid w:val="00CD24CD"/>
    <w:rPr>
      <w:i/>
      <w:iCs/>
      <w:sz w:val="24"/>
      <w:szCs w:val="24"/>
    </w:rPr>
  </w:style>
  <w:style w:type="paragraph" w:styleId="IntenseQuote">
    <w:name w:val="Intense Quote"/>
    <w:basedOn w:val="Normal"/>
    <w:next w:val="Normal"/>
    <w:link w:val="IntenseQuoteChar"/>
    <w:uiPriority w:val="30"/>
    <w:qFormat/>
    <w:rsid w:val="00CD24CD"/>
    <w:pPr>
      <w:spacing w:before="240" w:after="240" w:line="240" w:lineRule="auto"/>
      <w:ind w:left="1080" w:right="1080"/>
      <w:jc w:val="center"/>
    </w:pPr>
    <w:rPr>
      <w:color w:val="1CADE4" w:themeColor="accent1"/>
      <w:sz w:val="24"/>
      <w:szCs w:val="24"/>
    </w:rPr>
  </w:style>
  <w:style w:type="character" w:customStyle="1" w:styleId="IntenseQuoteChar">
    <w:name w:val="Intense Quote Char"/>
    <w:basedOn w:val="DefaultParagraphFont"/>
    <w:link w:val="IntenseQuote"/>
    <w:uiPriority w:val="30"/>
    <w:rsid w:val="00CD24CD"/>
    <w:rPr>
      <w:color w:val="1CADE4" w:themeColor="accent1"/>
      <w:sz w:val="24"/>
      <w:szCs w:val="24"/>
    </w:rPr>
  </w:style>
  <w:style w:type="character" w:styleId="SubtleEmphasis">
    <w:name w:val="Subtle Emphasis"/>
    <w:uiPriority w:val="19"/>
    <w:qFormat/>
    <w:rsid w:val="00CD24CD"/>
    <w:rPr>
      <w:i/>
      <w:iCs/>
      <w:color w:val="0D5571" w:themeColor="accent1" w:themeShade="7F"/>
    </w:rPr>
  </w:style>
  <w:style w:type="character" w:styleId="IntenseEmphasis">
    <w:name w:val="Intense Emphasis"/>
    <w:uiPriority w:val="21"/>
    <w:qFormat/>
    <w:rsid w:val="00CD24CD"/>
    <w:rPr>
      <w:b/>
      <w:bCs/>
      <w:caps/>
      <w:color w:val="0D5571" w:themeColor="accent1" w:themeShade="7F"/>
      <w:spacing w:val="10"/>
    </w:rPr>
  </w:style>
  <w:style w:type="character" w:styleId="SubtleReference">
    <w:name w:val="Subtle Reference"/>
    <w:uiPriority w:val="31"/>
    <w:qFormat/>
    <w:rsid w:val="00CD24CD"/>
    <w:rPr>
      <w:b/>
      <w:bCs/>
      <w:color w:val="1CADE4" w:themeColor="accent1"/>
    </w:rPr>
  </w:style>
  <w:style w:type="character" w:styleId="IntenseReference">
    <w:name w:val="Intense Reference"/>
    <w:uiPriority w:val="32"/>
    <w:qFormat/>
    <w:rsid w:val="00CD24CD"/>
    <w:rPr>
      <w:b/>
      <w:bCs/>
      <w:i/>
      <w:iCs/>
      <w:caps/>
      <w:color w:val="1CADE4" w:themeColor="accent1"/>
    </w:rPr>
  </w:style>
  <w:style w:type="character" w:styleId="BookTitle">
    <w:name w:val="Book Title"/>
    <w:uiPriority w:val="33"/>
    <w:qFormat/>
    <w:rsid w:val="00CD24CD"/>
    <w:rPr>
      <w:b/>
      <w:bCs/>
      <w:i/>
      <w:iCs/>
      <w:spacing w:val="0"/>
    </w:rPr>
  </w:style>
  <w:style w:type="paragraph" w:styleId="TOCHeading">
    <w:name w:val="TOC Heading"/>
    <w:basedOn w:val="Heading1"/>
    <w:next w:val="Normal"/>
    <w:uiPriority w:val="39"/>
    <w:semiHidden/>
    <w:unhideWhenUsed/>
    <w:qFormat/>
    <w:rsid w:val="00CD24CD"/>
    <w:pPr>
      <w:outlineLvl w:val="9"/>
    </w:pPr>
  </w:style>
  <w:style w:type="table" w:styleId="TableGrid">
    <w:name w:val="Table Grid"/>
    <w:basedOn w:val="TableNormal"/>
    <w:uiPriority w:val="39"/>
    <w:rsid w:val="00E91EF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Footer">
    <w:name w:val="Header &amp; Footer"/>
    <w:rsid w:val="0057030C"/>
    <w:pPr>
      <w:pBdr>
        <w:top w:val="nil"/>
        <w:left w:val="nil"/>
        <w:bottom w:val="nil"/>
        <w:right w:val="nil"/>
        <w:between w:val="nil"/>
        <w:bar w:val="nil"/>
      </w:pBdr>
      <w:tabs>
        <w:tab w:val="right" w:pos="9020"/>
      </w:tabs>
      <w:spacing w:before="0" w:after="0" w:line="240" w:lineRule="auto"/>
    </w:pPr>
    <w:rPr>
      <w:rFonts w:ascii="Helvetica" w:eastAsia="Arial Unicode MS" w:hAnsi="Helvetica" w:cs="Arial Unicode MS"/>
      <w:color w:val="000000"/>
      <w:sz w:val="24"/>
      <w:szCs w:val="24"/>
      <w:bdr w:val="nil"/>
      <w:lang w:eastAsia="en-GB"/>
      <w14:textOutline w14:w="0" w14:cap="flat" w14:cmpd="sng" w14:algn="ctr">
        <w14:noFill/>
        <w14:prstDash w14:val="solid"/>
        <w14:bevel/>
      </w14:textOutline>
    </w:rPr>
  </w:style>
  <w:style w:type="paragraph" w:customStyle="1" w:styleId="Body">
    <w:name w:val="Body"/>
    <w:rsid w:val="0057030C"/>
    <w:pPr>
      <w:pBdr>
        <w:top w:val="nil"/>
        <w:left w:val="nil"/>
        <w:bottom w:val="nil"/>
        <w:right w:val="nil"/>
        <w:between w:val="nil"/>
        <w:bar w:val="nil"/>
      </w:pBdr>
      <w:spacing w:before="0" w:after="160" w:line="259" w:lineRule="auto"/>
    </w:pPr>
    <w:rPr>
      <w:rFonts w:ascii="Calibri" w:eastAsia="Arial Unicode MS" w:hAnsi="Calibri" w:cs="Arial Unicode MS"/>
      <w:color w:val="000000"/>
      <w:sz w:val="22"/>
      <w:szCs w:val="22"/>
      <w:u w:color="000000"/>
      <w:bdr w:val="nil"/>
      <w:lang w:eastAsia="en-GB"/>
      <w14:textOutline w14:w="0" w14:cap="flat" w14:cmpd="sng" w14:algn="ctr">
        <w14:noFill/>
        <w14:prstDash w14:val="solid"/>
        <w14:bevel/>
      </w14:textOutline>
    </w:rPr>
  </w:style>
  <w:style w:type="paragraph" w:styleId="NormalWeb">
    <w:name w:val="Normal (Web)"/>
    <w:uiPriority w:val="99"/>
    <w:rsid w:val="0057030C"/>
    <w:pPr>
      <w:pBdr>
        <w:top w:val="nil"/>
        <w:left w:val="nil"/>
        <w:bottom w:val="nil"/>
        <w:right w:val="nil"/>
        <w:between w:val="nil"/>
        <w:bar w:val="nil"/>
      </w:pBdr>
      <w:spacing w:after="100" w:line="240" w:lineRule="auto"/>
    </w:pPr>
    <w:rPr>
      <w:rFonts w:ascii="Times New Roman" w:eastAsia="Arial Unicode MS" w:hAnsi="Times New Roman" w:cs="Arial Unicode MS"/>
      <w:color w:val="000000"/>
      <w:sz w:val="24"/>
      <w:szCs w:val="24"/>
      <w:u w:color="000000"/>
      <w:bdr w:val="nil"/>
      <w:lang w:val="en-US" w:eastAsia="en-GB"/>
      <w14:textOutline w14:w="0" w14:cap="flat" w14:cmpd="sng" w14:algn="ctr">
        <w14:noFill/>
        <w14:prstDash w14:val="solid"/>
        <w14:bevel/>
      </w14:textOutline>
    </w:rPr>
  </w:style>
  <w:style w:type="character" w:customStyle="1" w:styleId="Link">
    <w:name w:val="Link"/>
    <w:rsid w:val="0057030C"/>
    <w:rPr>
      <w:outline w:val="0"/>
      <w:color w:val="0563C1"/>
      <w:u w:val="single" w:color="0563C1"/>
    </w:rPr>
  </w:style>
  <w:style w:type="character" w:customStyle="1" w:styleId="Hyperlink0">
    <w:name w:val="Hyperlink.0"/>
    <w:basedOn w:val="Link"/>
    <w:rsid w:val="0057030C"/>
    <w:rPr>
      <w:rFonts w:ascii="Times New Roman" w:eastAsia="Times New Roman" w:hAnsi="Times New Roman" w:cs="Times New Roman"/>
      <w:b/>
      <w:bCs/>
      <w:outline w:val="0"/>
      <w:color w:val="0563C1"/>
      <w:u w:val="single" w:color="0563C1"/>
    </w:rPr>
  </w:style>
  <w:style w:type="paragraph" w:customStyle="1" w:styleId="Default">
    <w:name w:val="Default"/>
    <w:rsid w:val="0057030C"/>
    <w:pPr>
      <w:pBdr>
        <w:top w:val="nil"/>
        <w:left w:val="nil"/>
        <w:bottom w:val="nil"/>
        <w:right w:val="nil"/>
        <w:between w:val="nil"/>
        <w:bar w:val="nil"/>
      </w:pBdr>
      <w:spacing w:before="0" w:after="0" w:line="240" w:lineRule="auto"/>
    </w:pPr>
    <w:rPr>
      <w:rFonts w:ascii="Helvetica" w:eastAsia="Helvetica" w:hAnsi="Helvetica" w:cs="Helvetica"/>
      <w:color w:val="000000"/>
      <w:sz w:val="22"/>
      <w:szCs w:val="22"/>
      <w:bdr w:val="nil"/>
      <w:lang w:eastAsia="en-GB"/>
      <w14:textOutline w14:w="0" w14:cap="flat" w14:cmpd="sng" w14:algn="ctr">
        <w14:noFill/>
        <w14:prstDash w14:val="solid"/>
        <w14:bevel/>
      </w14:textOutline>
    </w:rPr>
  </w:style>
  <w:style w:type="numbering" w:customStyle="1" w:styleId="ImportedStyle1">
    <w:name w:val="Imported Style 1"/>
    <w:rsid w:val="0057030C"/>
    <w:pPr>
      <w:numPr>
        <w:numId w:val="8"/>
      </w:numPr>
    </w:pPr>
  </w:style>
  <w:style w:type="numbering" w:customStyle="1" w:styleId="ImportedStyle2">
    <w:name w:val="Imported Style 2"/>
    <w:rsid w:val="0057030C"/>
    <w:pPr>
      <w:numPr>
        <w:numId w:val="10"/>
      </w:numPr>
    </w:pPr>
  </w:style>
  <w:style w:type="paragraph" w:styleId="CommentText">
    <w:name w:val="annotation text"/>
    <w:basedOn w:val="Normal"/>
    <w:link w:val="CommentTextChar"/>
    <w:uiPriority w:val="99"/>
    <w:unhideWhenUsed/>
    <w:rsid w:val="0057030C"/>
    <w:pPr>
      <w:pBdr>
        <w:top w:val="nil"/>
        <w:left w:val="nil"/>
        <w:bottom w:val="nil"/>
        <w:right w:val="nil"/>
        <w:between w:val="nil"/>
        <w:bar w:val="nil"/>
      </w:pBdr>
      <w:spacing w:before="0" w:after="0" w:line="240" w:lineRule="auto"/>
    </w:pPr>
    <w:rPr>
      <w:rFonts w:ascii="Times New Roman" w:eastAsia="Arial Unicode MS" w:hAnsi="Times New Roman" w:cs="Times New Roman"/>
      <w:bdr w:val="nil"/>
    </w:rPr>
  </w:style>
  <w:style w:type="character" w:customStyle="1" w:styleId="CommentTextChar">
    <w:name w:val="Comment Text Char"/>
    <w:basedOn w:val="DefaultParagraphFont"/>
    <w:link w:val="CommentText"/>
    <w:uiPriority w:val="99"/>
    <w:rsid w:val="0057030C"/>
    <w:rPr>
      <w:rFonts w:ascii="Times New Roman" w:eastAsia="Arial Unicode MS" w:hAnsi="Times New Roman" w:cs="Times New Roman"/>
      <w:bdr w:val="nil"/>
    </w:rPr>
  </w:style>
  <w:style w:type="character" w:styleId="CommentReference">
    <w:name w:val="annotation reference"/>
    <w:basedOn w:val="DefaultParagraphFont"/>
    <w:uiPriority w:val="99"/>
    <w:semiHidden/>
    <w:unhideWhenUsed/>
    <w:rsid w:val="0057030C"/>
    <w:rPr>
      <w:sz w:val="16"/>
      <w:szCs w:val="16"/>
    </w:rPr>
  </w:style>
  <w:style w:type="paragraph" w:styleId="BalloonText">
    <w:name w:val="Balloon Text"/>
    <w:basedOn w:val="Normal"/>
    <w:link w:val="BalloonTextChar"/>
    <w:uiPriority w:val="99"/>
    <w:semiHidden/>
    <w:unhideWhenUsed/>
    <w:rsid w:val="0057030C"/>
    <w:pPr>
      <w:pBdr>
        <w:top w:val="nil"/>
        <w:left w:val="nil"/>
        <w:bottom w:val="nil"/>
        <w:right w:val="nil"/>
        <w:between w:val="nil"/>
        <w:bar w:val="nil"/>
      </w:pBdr>
      <w:spacing w:before="0" w:after="0" w:line="240" w:lineRule="auto"/>
    </w:pPr>
    <w:rPr>
      <w:rFonts w:ascii="Segoe UI" w:eastAsia="Arial Unicode MS" w:hAnsi="Segoe UI" w:cs="Segoe UI"/>
      <w:sz w:val="18"/>
      <w:szCs w:val="18"/>
      <w:bdr w:val="nil"/>
    </w:rPr>
  </w:style>
  <w:style w:type="character" w:customStyle="1" w:styleId="BalloonTextChar">
    <w:name w:val="Balloon Text Char"/>
    <w:basedOn w:val="DefaultParagraphFont"/>
    <w:link w:val="BalloonText"/>
    <w:uiPriority w:val="99"/>
    <w:semiHidden/>
    <w:rsid w:val="0057030C"/>
    <w:rPr>
      <w:rFonts w:ascii="Segoe UI" w:eastAsia="Arial Unicode MS" w:hAnsi="Segoe UI" w:cs="Segoe UI"/>
      <w:sz w:val="18"/>
      <w:szCs w:val="18"/>
      <w:bdr w:val="nil"/>
    </w:rPr>
  </w:style>
  <w:style w:type="paragraph" w:styleId="CommentSubject">
    <w:name w:val="annotation subject"/>
    <w:basedOn w:val="CommentText"/>
    <w:next w:val="CommentText"/>
    <w:link w:val="CommentSubjectChar"/>
    <w:uiPriority w:val="99"/>
    <w:semiHidden/>
    <w:unhideWhenUsed/>
    <w:rsid w:val="0057030C"/>
    <w:rPr>
      <w:b/>
      <w:bCs/>
    </w:rPr>
  </w:style>
  <w:style w:type="character" w:customStyle="1" w:styleId="CommentSubjectChar">
    <w:name w:val="Comment Subject Char"/>
    <w:basedOn w:val="CommentTextChar"/>
    <w:link w:val="CommentSubject"/>
    <w:uiPriority w:val="99"/>
    <w:semiHidden/>
    <w:rsid w:val="0057030C"/>
    <w:rPr>
      <w:rFonts w:ascii="Times New Roman" w:eastAsia="Arial Unicode MS" w:hAnsi="Times New Roman" w:cs="Times New Roman"/>
      <w:b/>
      <w:bCs/>
      <w:bdr w:val="nil"/>
    </w:rPr>
  </w:style>
  <w:style w:type="paragraph" w:styleId="Footer">
    <w:name w:val="footer"/>
    <w:basedOn w:val="Normal"/>
    <w:link w:val="FooterChar"/>
    <w:uiPriority w:val="99"/>
    <w:unhideWhenUsed/>
    <w:rsid w:val="0057030C"/>
    <w:pPr>
      <w:tabs>
        <w:tab w:val="center" w:pos="4320"/>
        <w:tab w:val="right" w:pos="8640"/>
      </w:tabs>
      <w:spacing w:before="0" w:after="0" w:line="240" w:lineRule="auto"/>
    </w:pPr>
    <w:rPr>
      <w:sz w:val="24"/>
      <w:szCs w:val="24"/>
    </w:rPr>
  </w:style>
  <w:style w:type="character" w:customStyle="1" w:styleId="FooterChar">
    <w:name w:val="Footer Char"/>
    <w:basedOn w:val="DefaultParagraphFont"/>
    <w:link w:val="Footer"/>
    <w:uiPriority w:val="99"/>
    <w:rsid w:val="0057030C"/>
    <w:rPr>
      <w:sz w:val="24"/>
      <w:szCs w:val="24"/>
    </w:rPr>
  </w:style>
  <w:style w:type="character" w:styleId="PageNumber">
    <w:name w:val="page number"/>
    <w:basedOn w:val="DefaultParagraphFont"/>
    <w:uiPriority w:val="99"/>
    <w:semiHidden/>
    <w:unhideWhenUsed/>
    <w:rsid w:val="0057030C"/>
  </w:style>
  <w:style w:type="character" w:styleId="LineNumber">
    <w:name w:val="line number"/>
    <w:basedOn w:val="DefaultParagraphFont"/>
    <w:uiPriority w:val="99"/>
    <w:semiHidden/>
    <w:unhideWhenUsed/>
    <w:rsid w:val="0057030C"/>
  </w:style>
  <w:style w:type="character" w:customStyle="1" w:styleId="CommentSubjectChar1">
    <w:name w:val="Comment Subject Char1"/>
    <w:basedOn w:val="CommentTextChar"/>
    <w:uiPriority w:val="99"/>
    <w:semiHidden/>
    <w:rsid w:val="0057030C"/>
    <w:rPr>
      <w:rFonts w:ascii="Times New Roman" w:eastAsiaTheme="minorEastAsia" w:hAnsi="Times New Roman" w:cs="Times New Roman"/>
      <w:b/>
      <w:bCs/>
      <w:sz w:val="24"/>
      <w:szCs w:val="24"/>
      <w:bdr w:val="nil"/>
      <w:lang w:val="en-US" w:eastAsia="en-US"/>
    </w:rPr>
  </w:style>
  <w:style w:type="paragraph" w:styleId="EndnoteText">
    <w:name w:val="endnote text"/>
    <w:basedOn w:val="Normal"/>
    <w:link w:val="EndnoteTextChar"/>
    <w:rsid w:val="0057030C"/>
    <w:pPr>
      <w:spacing w:before="0" w:after="0" w:line="240" w:lineRule="auto"/>
    </w:pPr>
    <w:rPr>
      <w:rFonts w:ascii="Times New Roman" w:eastAsia="Times New Roman" w:hAnsi="Times New Roman" w:cs="Times New Roman"/>
    </w:rPr>
  </w:style>
  <w:style w:type="character" w:customStyle="1" w:styleId="EndnoteTextChar">
    <w:name w:val="Endnote Text Char"/>
    <w:basedOn w:val="DefaultParagraphFont"/>
    <w:link w:val="EndnoteText"/>
    <w:rsid w:val="0057030C"/>
    <w:rPr>
      <w:rFonts w:ascii="Times New Roman" w:eastAsia="Times New Roman" w:hAnsi="Times New Roman" w:cs="Times New Roman"/>
    </w:rPr>
  </w:style>
  <w:style w:type="character" w:styleId="EndnoteReference">
    <w:name w:val="endnote reference"/>
    <w:basedOn w:val="DefaultParagraphFont"/>
    <w:rsid w:val="0057030C"/>
    <w:rPr>
      <w:vertAlign w:val="superscript"/>
    </w:rPr>
  </w:style>
  <w:style w:type="character" w:customStyle="1" w:styleId="HeaderChar">
    <w:name w:val="Header Char"/>
    <w:basedOn w:val="DefaultParagraphFont"/>
    <w:link w:val="Header"/>
    <w:uiPriority w:val="99"/>
    <w:semiHidden/>
    <w:rsid w:val="0057030C"/>
    <w:rPr>
      <w:rFonts w:ascii="Calibri" w:eastAsia="Calibri" w:hAnsi="Calibri"/>
    </w:rPr>
  </w:style>
  <w:style w:type="paragraph" w:styleId="Header">
    <w:name w:val="header"/>
    <w:basedOn w:val="Normal"/>
    <w:link w:val="HeaderChar"/>
    <w:uiPriority w:val="99"/>
    <w:semiHidden/>
    <w:unhideWhenUsed/>
    <w:rsid w:val="0057030C"/>
    <w:pPr>
      <w:tabs>
        <w:tab w:val="center" w:pos="4513"/>
        <w:tab w:val="right" w:pos="9026"/>
      </w:tabs>
      <w:spacing w:before="0" w:after="0" w:line="240" w:lineRule="auto"/>
    </w:pPr>
    <w:rPr>
      <w:rFonts w:ascii="Calibri" w:eastAsia="Calibri" w:hAnsi="Calibri"/>
    </w:rPr>
  </w:style>
  <w:style w:type="character" w:customStyle="1" w:styleId="HeaderChar1">
    <w:name w:val="Header Char1"/>
    <w:basedOn w:val="DefaultParagraphFont"/>
    <w:uiPriority w:val="99"/>
    <w:semiHidden/>
    <w:rsid w:val="0057030C"/>
  </w:style>
  <w:style w:type="paragraph" w:styleId="HTMLPreformatted">
    <w:name w:val="HTML Preformatted"/>
    <w:basedOn w:val="Normal"/>
    <w:link w:val="HTMLPreformattedChar"/>
    <w:uiPriority w:val="99"/>
    <w:unhideWhenUsed/>
    <w:rsid w:val="00570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rsid w:val="0057030C"/>
    <w:rPr>
      <w:rFonts w:ascii="Courier New" w:eastAsia="Times New Roman" w:hAnsi="Courier New" w:cs="Courier New"/>
      <w:lang w:eastAsia="en-GB"/>
    </w:rPr>
  </w:style>
  <w:style w:type="character" w:styleId="PlaceholderText">
    <w:name w:val="Placeholder Text"/>
    <w:basedOn w:val="DefaultParagraphFont"/>
    <w:uiPriority w:val="99"/>
    <w:semiHidden/>
    <w:rsid w:val="0057030C"/>
    <w:rPr>
      <w:color w:val="808080"/>
    </w:rPr>
  </w:style>
  <w:style w:type="character" w:customStyle="1" w:styleId="UnresolvedMention2">
    <w:name w:val="Unresolved Mention2"/>
    <w:basedOn w:val="DefaultParagraphFont"/>
    <w:uiPriority w:val="99"/>
    <w:semiHidden/>
    <w:unhideWhenUsed/>
    <w:rsid w:val="008B74DD"/>
    <w:rPr>
      <w:color w:val="605E5C"/>
      <w:shd w:val="clear" w:color="auto" w:fill="E1DFDD"/>
    </w:rPr>
  </w:style>
  <w:style w:type="character" w:styleId="UnresolvedMention">
    <w:name w:val="Unresolved Mention"/>
    <w:basedOn w:val="DefaultParagraphFont"/>
    <w:uiPriority w:val="99"/>
    <w:semiHidden/>
    <w:unhideWhenUsed/>
    <w:rsid w:val="00FD34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mailto:b.mills@leeds.ac.uk"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wschwanghart/topotoolbox/blob/master/colormaps/ttcmap.m"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www.eoas.ubc.ca/~rich/map.htm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787C74-A91B-44DD-BC7D-4F7CEAA23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17</Pages>
  <Words>3395</Words>
  <Characters>19352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Mills</dc:creator>
  <cp:keywords/>
  <dc:description/>
  <cp:lastModifiedBy>Benjamin Mills</cp:lastModifiedBy>
  <cp:revision>95</cp:revision>
  <cp:lastPrinted>2021-05-24T08:41:00Z</cp:lastPrinted>
  <dcterms:created xsi:type="dcterms:W3CDTF">2021-05-20T22:42:00Z</dcterms:created>
  <dcterms:modified xsi:type="dcterms:W3CDTF">2025-10-24T16:37:00Z</dcterms:modified>
</cp:coreProperties>
</file>