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037038">
      <w:pPr>
        <w:spacing w:before="120" w:after="60"/>
      </w:pPr>
      <w:r>
        <w:rPr>
          <w:rFonts w:ascii="Times New Roman" w:hAnsi="Times New Roman" w:eastAsia="SimSun"/>
          <w:b/>
          <w:sz w:val="22"/>
        </w:rPr>
        <w:t>附件：压力管道施工监督检验</w:t>
      </w:r>
      <w:r>
        <w:rPr>
          <w:rFonts w:hint="eastAsia" w:ascii="Times New Roman" w:hAnsi="Times New Roman" w:eastAsia="SimSun"/>
          <w:b/>
          <w:sz w:val="22"/>
          <w:lang w:eastAsia="zh-CN"/>
        </w:rPr>
        <w:t>协作系统</w:t>
      </w:r>
      <w:r>
        <w:rPr>
          <w:rFonts w:ascii="Times New Roman" w:hAnsi="Times New Roman" w:eastAsia="SimSun"/>
          <w:b/>
          <w:sz w:val="22"/>
        </w:rPr>
        <w:t>功能需求</w:t>
      </w:r>
      <w:bookmarkStart w:id="0" w:name="_GoBack"/>
      <w:bookmarkEnd w:id="0"/>
    </w:p>
    <w:p w14:paraId="7C17D305">
      <w:pPr>
        <w:spacing w:before="0" w:after="0" w:line="307" w:lineRule="auto"/>
        <w:ind w:firstLine="420"/>
        <w:rPr>
          <w:sz w:val="21"/>
          <w:szCs w:val="21"/>
        </w:rPr>
      </w:pPr>
      <w:r>
        <w:rPr>
          <w:rFonts w:ascii="Times New Roman" w:hAnsi="Times New Roman" w:eastAsia="SimSun"/>
          <w:b w:val="0"/>
          <w:sz w:val="21"/>
          <w:szCs w:val="21"/>
        </w:rPr>
        <w:t>本附件为本合同组成部分。</w:t>
      </w:r>
    </w:p>
    <w:tbl>
      <w:tblPr>
        <w:tblStyle w:val="4"/>
        <w:tblW w:w="4837" w:type="pct"/>
        <w:jc w:val="center"/>
        <w:tblBorders>
          <w:top w:val="single" w:color="666666" w:sz="4" w:space="0"/>
          <w:left w:val="single" w:color="666666" w:sz="4" w:space="0"/>
          <w:bottom w:val="single" w:color="666666" w:sz="4" w:space="0"/>
          <w:right w:val="single" w:color="666666" w:sz="4" w:space="0"/>
          <w:insideH w:val="single" w:color="666666" w:sz="4" w:space="0"/>
          <w:insideV w:val="single" w:color="66666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1"/>
        <w:gridCol w:w="1941"/>
        <w:gridCol w:w="5854"/>
      </w:tblGrid>
      <w:tr w14:paraId="435D841A">
        <w:trPr>
          <w:cantSplit/>
          <w:trHeight w:val="613" w:hRule="atLeast"/>
          <w:tblHeader/>
          <w:jc w:val="center"/>
        </w:trPr>
        <w:tc>
          <w:tcPr>
            <w:tcW w:w="380" w:type="pct"/>
            <w:shd w:val="clear" w:color="auto" w:fill="D9EAF7"/>
            <w:vAlign w:val="center"/>
          </w:tcPr>
          <w:p w14:paraId="776BF559">
            <w:pPr>
              <w:spacing w:line="276" w:lineRule="auto"/>
              <w:jc w:val="center"/>
            </w:pPr>
            <w:r>
              <w:rPr>
                <w:rFonts w:ascii="Times New Roman" w:hAnsi="Times New Roman" w:eastAsia="SimSun"/>
                <w:b/>
                <w:sz w:val="18"/>
              </w:rPr>
              <w:t>序号</w:t>
            </w:r>
          </w:p>
        </w:tc>
        <w:tc>
          <w:tcPr>
            <w:tcW w:w="1150" w:type="pct"/>
            <w:shd w:val="clear" w:color="auto" w:fill="D9EAF7"/>
            <w:vAlign w:val="center"/>
          </w:tcPr>
          <w:p w14:paraId="733EB5F1">
            <w:pPr>
              <w:spacing w:line="276" w:lineRule="auto"/>
              <w:jc w:val="center"/>
            </w:pPr>
            <w:r>
              <w:rPr>
                <w:rFonts w:ascii="Times New Roman" w:hAnsi="Times New Roman" w:eastAsia="SimSun"/>
                <w:b/>
                <w:sz w:val="18"/>
              </w:rPr>
              <w:t>功能</w:t>
            </w:r>
          </w:p>
        </w:tc>
        <w:tc>
          <w:tcPr>
            <w:tcW w:w="3469" w:type="pct"/>
            <w:shd w:val="clear" w:color="auto" w:fill="D9EAF7"/>
            <w:vAlign w:val="center"/>
          </w:tcPr>
          <w:p w14:paraId="48A0538E">
            <w:pPr>
              <w:spacing w:line="276" w:lineRule="auto"/>
              <w:jc w:val="center"/>
            </w:pPr>
            <w:r>
              <w:rPr>
                <w:rFonts w:ascii="Times New Roman" w:hAnsi="Times New Roman" w:eastAsia="SimSun"/>
                <w:b/>
                <w:sz w:val="18"/>
              </w:rPr>
              <w:t>功能描述</w:t>
            </w:r>
          </w:p>
        </w:tc>
      </w:tr>
      <w:tr w14:paraId="7A177A49">
        <w:trPr>
          <w:cantSplit/>
          <w:trHeight w:val="1049" w:hRule="atLeast"/>
          <w:jc w:val="center"/>
        </w:trPr>
        <w:tc>
          <w:tcPr>
            <w:tcW w:w="380" w:type="pct"/>
            <w:vAlign w:val="center"/>
          </w:tcPr>
          <w:p w14:paraId="73FC3F69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1150" w:type="pct"/>
            <w:vAlign w:val="center"/>
          </w:tcPr>
          <w:p w14:paraId="3206227E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lang w:val="en-US" w:eastAsia="zh-CN" w:bidi="ar"/>
              </w:rPr>
              <w:t>项目管理与基础配置</w:t>
            </w:r>
          </w:p>
        </w:tc>
        <w:tc>
          <w:tcPr>
            <w:tcW w:w="3469" w:type="pct"/>
            <w:vAlign w:val="center"/>
          </w:tcPr>
          <w:p w14:paraId="4535FC4F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lang w:val="en-US" w:eastAsia="zh-CN" w:bidi="ar"/>
              </w:rPr>
              <w:t>负责项目立项、详情展示、状态筛选，以及参建各单位（建设/施工/检测/特检院）等基础信息维护。</w:t>
            </w:r>
          </w:p>
        </w:tc>
      </w:tr>
      <w:tr w14:paraId="76BE4AF6">
        <w:trPr>
          <w:cantSplit/>
          <w:trHeight w:val="1049" w:hRule="atLeast"/>
          <w:jc w:val="center"/>
        </w:trPr>
        <w:tc>
          <w:tcPr>
            <w:tcW w:w="380" w:type="pct"/>
            <w:vAlign w:val="center"/>
          </w:tcPr>
          <w:p w14:paraId="5CB25DE8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1150" w:type="pct"/>
            <w:vAlign w:val="center"/>
          </w:tcPr>
          <w:p w14:paraId="613527C0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lang w:val="en-US" w:eastAsia="zh-CN" w:bidi="ar"/>
              </w:rPr>
              <w:t>用户中心与组织权限</w:t>
            </w:r>
          </w:p>
        </w:tc>
        <w:tc>
          <w:tcPr>
            <w:tcW w:w="3469" w:type="pct"/>
            <w:vAlign w:val="center"/>
          </w:tcPr>
          <w:p w14:paraId="0BA67E5E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lang w:val="en-US" w:eastAsia="zh-CN" w:bidi="ar"/>
              </w:rPr>
              <w:t>组织机构、用户账号、角色配置、项目成员授权、菜单权限、接口权限、审核动作权限。</w:t>
            </w:r>
          </w:p>
        </w:tc>
      </w:tr>
      <w:tr w14:paraId="2FD980F7">
        <w:trPr>
          <w:cantSplit/>
          <w:trHeight w:val="1049" w:hRule="atLeast"/>
          <w:jc w:val="center"/>
        </w:trPr>
        <w:tc>
          <w:tcPr>
            <w:tcW w:w="380" w:type="pct"/>
            <w:vAlign w:val="center"/>
          </w:tcPr>
          <w:p w14:paraId="722D8944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SimSun" w:hAnsi="SimSun" w:eastAsia="SimSun" w:cs="SimSun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1150" w:type="pct"/>
            <w:vAlign w:val="center"/>
          </w:tcPr>
          <w:p w14:paraId="546D7FF4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lang w:val="en-US" w:eastAsia="zh-CN" w:bidi="ar"/>
              </w:rPr>
              <w:t>流程管理与待办任务</w:t>
            </w:r>
          </w:p>
        </w:tc>
        <w:tc>
          <w:tcPr>
            <w:tcW w:w="3469" w:type="pct"/>
            <w:vAlign w:val="center"/>
          </w:tcPr>
          <w:p w14:paraId="05A1908E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lang w:val="en-US" w:eastAsia="zh-CN" w:bidi="ar"/>
              </w:rPr>
              <w:t>构建项目节点的流程状态机，驱动资料上传、多级审核、退回补正、归档结项，并联动待办与消息提醒。</w:t>
            </w:r>
          </w:p>
        </w:tc>
      </w:tr>
      <w:tr w14:paraId="25CD0598">
        <w:trPr>
          <w:cantSplit/>
          <w:trHeight w:val="1049" w:hRule="atLeast"/>
          <w:jc w:val="center"/>
        </w:trPr>
        <w:tc>
          <w:tcPr>
            <w:tcW w:w="380" w:type="pct"/>
            <w:vAlign w:val="center"/>
          </w:tcPr>
          <w:p w14:paraId="6AF12E3B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SimSun" w:hAnsi="SimSun" w:eastAsia="SimSun" w:cs="SimSun"/>
                <w:kern w:val="0"/>
                <w:sz w:val="21"/>
                <w:szCs w:val="21"/>
                <w:lang w:val="en-US" w:eastAsia="zh-CN" w:bidi="ar"/>
              </w:rPr>
              <w:t>4</w:t>
            </w:r>
          </w:p>
        </w:tc>
        <w:tc>
          <w:tcPr>
            <w:tcW w:w="1150" w:type="pct"/>
            <w:vAlign w:val="center"/>
          </w:tcPr>
          <w:p w14:paraId="18FD0A52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lang w:val="en-US" w:eastAsia="zh-CN" w:bidi="ar"/>
              </w:rPr>
              <w:t>特检院工作台与检验记录</w:t>
            </w:r>
          </w:p>
        </w:tc>
        <w:tc>
          <w:tcPr>
            <w:tcW w:w="5854" w:type="dxa"/>
            <w:vAlign w:val="center"/>
          </w:tcPr>
          <w:p w14:paraId="600D6BC9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SimSun" w:hAnsi="SimSun" w:eastAsia="SimSun" w:cs="SimSun"/>
                <w:kern w:val="0"/>
                <w:sz w:val="21"/>
                <w:szCs w:val="21"/>
                <w:lang w:val="en-US" w:eastAsia="zh-CN" w:bidi="ar"/>
              </w:rPr>
              <w:t>提供检验任务清单，支持在线查看附件、上传现场资料、AI智能识别图表资料、AI辅助填写检查结果与审核意见、填写检查结果与审核意见、办理退回补正及复核确认。</w:t>
            </w:r>
          </w:p>
        </w:tc>
      </w:tr>
      <w:tr w14:paraId="17905EAC">
        <w:trPr>
          <w:cantSplit/>
          <w:trHeight w:val="1049" w:hRule="atLeast"/>
          <w:jc w:val="center"/>
        </w:trPr>
        <w:tc>
          <w:tcPr>
            <w:tcW w:w="380" w:type="pct"/>
            <w:vAlign w:val="center"/>
          </w:tcPr>
          <w:p w14:paraId="7689BD85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SimSun" w:hAnsi="SimSun" w:eastAsia="SimSun" w:cs="SimSun"/>
                <w:kern w:val="0"/>
                <w:sz w:val="21"/>
                <w:szCs w:val="21"/>
                <w:lang w:val="en-US" w:eastAsia="zh-CN" w:bidi="ar"/>
              </w:rPr>
              <w:t>5</w:t>
            </w:r>
          </w:p>
        </w:tc>
        <w:tc>
          <w:tcPr>
            <w:tcW w:w="1150" w:type="pct"/>
            <w:vAlign w:val="center"/>
          </w:tcPr>
          <w:p w14:paraId="50D55AB2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lang w:val="en-US" w:eastAsia="zh-CN" w:bidi="ar"/>
              </w:rPr>
              <w:t>施工方工作台</w:t>
            </w:r>
          </w:p>
        </w:tc>
        <w:tc>
          <w:tcPr>
            <w:tcW w:w="5854" w:type="dxa"/>
            <w:vAlign w:val="center"/>
          </w:tcPr>
          <w:p w14:paraId="4C22956E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SimSun" w:hAnsi="SimSun" w:eastAsia="SimSun" w:cs="SimSun"/>
                <w:kern w:val="0"/>
                <w:sz w:val="21"/>
                <w:szCs w:val="21"/>
                <w:lang w:val="en-US" w:eastAsia="zh-CN" w:bidi="ar"/>
              </w:rPr>
              <w:t>面向施工单位，支持本单位资料上传、AI智能识别图表资料、AI辅助判断资料异常情况、节点办理、补正反馈、整改说明、现场资料补充和本单位任务状态查看。</w:t>
            </w:r>
          </w:p>
        </w:tc>
      </w:tr>
      <w:tr w14:paraId="7BA0ECB8">
        <w:trPr>
          <w:cantSplit/>
          <w:trHeight w:val="1049" w:hRule="atLeast"/>
          <w:jc w:val="center"/>
        </w:trPr>
        <w:tc>
          <w:tcPr>
            <w:tcW w:w="380" w:type="pct"/>
            <w:vAlign w:val="center"/>
          </w:tcPr>
          <w:p w14:paraId="64AD1F83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SimSun" w:hAnsi="SimSun" w:eastAsia="SimSun" w:cs="SimSun"/>
                <w:kern w:val="0"/>
                <w:sz w:val="21"/>
                <w:szCs w:val="21"/>
                <w:lang w:val="en-US" w:eastAsia="zh-CN" w:bidi="ar"/>
              </w:rPr>
              <w:t>6</w:t>
            </w:r>
          </w:p>
        </w:tc>
        <w:tc>
          <w:tcPr>
            <w:tcW w:w="1150" w:type="pct"/>
            <w:vAlign w:val="center"/>
          </w:tcPr>
          <w:p w14:paraId="59CA602E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lang w:val="en-US" w:eastAsia="zh-CN" w:bidi="ar"/>
              </w:rPr>
              <w:t>无损检测单位工作台</w:t>
            </w:r>
          </w:p>
        </w:tc>
        <w:tc>
          <w:tcPr>
            <w:tcW w:w="3469" w:type="pct"/>
            <w:vAlign w:val="center"/>
          </w:tcPr>
          <w:p w14:paraId="5F967772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lang w:val="en-US" w:eastAsia="zh-CN" w:bidi="ar"/>
              </w:rPr>
              <w:t>支持底片编号手工录入、检测记录和检测报告上传、补正提交和任务状态查看。</w:t>
            </w:r>
          </w:p>
        </w:tc>
      </w:tr>
      <w:tr w14:paraId="4A8A9313">
        <w:trPr>
          <w:cantSplit/>
          <w:trHeight w:val="1049" w:hRule="atLeast"/>
          <w:jc w:val="center"/>
        </w:trPr>
        <w:tc>
          <w:tcPr>
            <w:tcW w:w="380" w:type="pct"/>
            <w:vAlign w:val="center"/>
          </w:tcPr>
          <w:p w14:paraId="6382E552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SimSun" w:hAnsi="SimSun" w:eastAsia="SimSun" w:cs="SimSun"/>
                <w:kern w:val="0"/>
                <w:sz w:val="21"/>
                <w:szCs w:val="21"/>
                <w:lang w:val="en-US" w:eastAsia="zh-CN" w:bidi="ar"/>
              </w:rPr>
              <w:t>7</w:t>
            </w:r>
          </w:p>
        </w:tc>
        <w:tc>
          <w:tcPr>
            <w:tcW w:w="1150" w:type="pct"/>
            <w:vAlign w:val="center"/>
          </w:tcPr>
          <w:p w14:paraId="1DAACF7D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lang w:val="en-US" w:eastAsia="zh-CN" w:bidi="ar"/>
              </w:rPr>
              <w:t>建设方工作台</w:t>
            </w:r>
          </w:p>
        </w:tc>
        <w:tc>
          <w:tcPr>
            <w:tcW w:w="3469" w:type="pct"/>
            <w:vAlign w:val="center"/>
          </w:tcPr>
          <w:p w14:paraId="77F8BFD0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lang w:val="en-US" w:eastAsia="zh-CN" w:bidi="ar"/>
              </w:rPr>
              <w:t>支持建设单位查看项目进展、异常提醒、资料状态、报告状态和归档资料。</w:t>
            </w:r>
          </w:p>
        </w:tc>
      </w:tr>
      <w:tr w14:paraId="2210056E">
        <w:trPr>
          <w:cantSplit/>
          <w:trHeight w:val="1561" w:hRule="atLeast"/>
          <w:jc w:val="center"/>
        </w:trPr>
        <w:tc>
          <w:tcPr>
            <w:tcW w:w="380" w:type="pct"/>
            <w:vAlign w:val="center"/>
          </w:tcPr>
          <w:p w14:paraId="00F8FA3C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SimSun" w:hAnsi="SimSun" w:eastAsia="SimSun" w:cs="SimSun"/>
                <w:kern w:val="0"/>
                <w:sz w:val="21"/>
                <w:szCs w:val="21"/>
                <w:lang w:val="en-US" w:eastAsia="zh-CN" w:bidi="ar"/>
              </w:rPr>
              <w:t>8</w:t>
            </w:r>
          </w:p>
        </w:tc>
        <w:tc>
          <w:tcPr>
            <w:tcW w:w="1150" w:type="pct"/>
            <w:vAlign w:val="center"/>
          </w:tcPr>
          <w:p w14:paraId="199882BC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lang w:val="en-US" w:eastAsia="zh-CN" w:bidi="ar"/>
              </w:rPr>
              <w:t>报告、归档与审计</w:t>
            </w:r>
          </w:p>
        </w:tc>
        <w:tc>
          <w:tcPr>
            <w:tcW w:w="3469" w:type="pct"/>
            <w:vAlign w:val="center"/>
          </w:tcPr>
          <w:p w14:paraId="266AB7E9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lang w:val="en-US" w:eastAsia="zh-CN" w:bidi="ar"/>
              </w:rPr>
              <w:t>维护报告模板，基于项目、节点、记录表和审核意见生成可编辑报告版本，支持报告导出、归档、操作日志和关键数据留痕。</w:t>
            </w:r>
          </w:p>
        </w:tc>
      </w:tr>
      <w:tr w14:paraId="34973956">
        <w:trPr>
          <w:cantSplit/>
          <w:trHeight w:val="1049" w:hRule="atLeast"/>
          <w:jc w:val="center"/>
        </w:trPr>
        <w:tc>
          <w:tcPr>
            <w:tcW w:w="380" w:type="pct"/>
            <w:vAlign w:val="center"/>
          </w:tcPr>
          <w:p w14:paraId="28A1E28D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SimSun" w:hAnsi="SimSun" w:eastAsia="SimSun" w:cs="SimSun"/>
                <w:kern w:val="0"/>
                <w:sz w:val="21"/>
                <w:szCs w:val="21"/>
                <w:lang w:val="en-US" w:eastAsia="zh-CN" w:bidi="ar"/>
              </w:rPr>
              <w:t>9</w:t>
            </w:r>
          </w:p>
        </w:tc>
        <w:tc>
          <w:tcPr>
            <w:tcW w:w="1150" w:type="pct"/>
            <w:vAlign w:val="center"/>
          </w:tcPr>
          <w:p w14:paraId="437F5BB1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lang w:val="en-US" w:eastAsia="zh-CN" w:bidi="ar"/>
              </w:rPr>
              <w:t>部署、测试、培训与交付</w:t>
            </w:r>
          </w:p>
        </w:tc>
        <w:tc>
          <w:tcPr>
            <w:tcW w:w="3469" w:type="pct"/>
            <w:vAlign w:val="center"/>
          </w:tcPr>
          <w:p w14:paraId="75B0C0C8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lang w:val="en-US" w:eastAsia="zh-CN" w:bidi="ar"/>
              </w:rPr>
              <w:t>完成测试环境或双方确认环境部署联调、测试报告、源代码、部署文档、操作手册和培训材料交付。</w:t>
            </w:r>
          </w:p>
        </w:tc>
      </w:tr>
    </w:tbl>
    <w:p w14:paraId="0B70ECD8">
      <w:pPr>
        <w:spacing w:before="120" w:after="0" w:line="264" w:lineRule="auto"/>
        <w:ind w:firstLine="420"/>
      </w:pPr>
      <w:r>
        <w:rPr>
          <w:rFonts w:ascii="SimSun" w:hAnsi="SimSun" w:eastAsia="SimSun"/>
          <w:sz w:val="19"/>
        </w:rPr>
        <w:t>超出本附件范围的新增功能、第三方服务或硬件费用，由双方另行书面确认。</w:t>
      </w:r>
    </w:p>
    <w:sectPr>
      <w:footerReference r:id="rId3" w:type="default"/>
      <w:pgSz w:w="11906" w:h="16838"/>
      <w:pgMar w:top="1440" w:right="1701" w:bottom="1440" w:left="1701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EF" w:usb1="C0007841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06" w:usb3="00000000" w:csb0="00040001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SimHei">
    <w:altName w:val="汉仪中黑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F0A3C4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D57987F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CzSVju0AAAAAUBAAAP&#10;AAAAAAAAAAEAIAAAACIAAABkcnMvZG93bnJldi54bWxQSwECFAAUAAAACACHTuJAXC3l+iACAABg&#10;BAAADgAAAAAAAAABACAAAAAfAQAAZHJzL2Uyb0RvYy54bWxQSwUGAAAAAAYABgBZAQAAs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57987F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Y5YTI4YjZiYzA3Yjg2YWVmZjZkYjg3ODFlZDMyN2QifQ=="/>
    <w:docVar w:name="KSO_WPS_MARK_KEY" w:val="0ee787cd-37f7-4873-9c4f-8177c20f2e74"/>
  </w:docVars>
  <w:rsids>
    <w:rsidRoot w:val="1BE7065D"/>
    <w:rsid w:val="01333420"/>
    <w:rsid w:val="052D6558"/>
    <w:rsid w:val="0E0E59B6"/>
    <w:rsid w:val="13FF694B"/>
    <w:rsid w:val="1BE7065D"/>
    <w:rsid w:val="213D52BE"/>
    <w:rsid w:val="223B7F8C"/>
    <w:rsid w:val="22DB51D3"/>
    <w:rsid w:val="26D060BC"/>
    <w:rsid w:val="28A569C3"/>
    <w:rsid w:val="2D9B26F4"/>
    <w:rsid w:val="314EEA2D"/>
    <w:rsid w:val="37B67F47"/>
    <w:rsid w:val="3A494CD7"/>
    <w:rsid w:val="3F5F7FCF"/>
    <w:rsid w:val="49EFF9B6"/>
    <w:rsid w:val="4CB32CFF"/>
    <w:rsid w:val="4E525687"/>
    <w:rsid w:val="533B46C1"/>
    <w:rsid w:val="5E97863E"/>
    <w:rsid w:val="5F1F19F8"/>
    <w:rsid w:val="61436FDD"/>
    <w:rsid w:val="69B76E6E"/>
    <w:rsid w:val="6BFCCD39"/>
    <w:rsid w:val="6F3739DA"/>
    <w:rsid w:val="7AF71B96"/>
    <w:rsid w:val="7B1FCDE5"/>
    <w:rsid w:val="7F462731"/>
    <w:rsid w:val="7F6B1698"/>
    <w:rsid w:val="7FBC0F43"/>
    <w:rsid w:val="B6FB7D62"/>
    <w:rsid w:val="CAE756C8"/>
    <w:rsid w:val="ECBBAD59"/>
    <w:rsid w:val="FF4F7515"/>
    <w:rsid w:val="FFF642F9"/>
    <w:rsid w:val="FFFE8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SimHei"/>
      <w:b/>
      <w:sz w:val="28"/>
    </w:rPr>
  </w:style>
  <w:style w:type="character" w:default="1" w:styleId="3">
    <w:name w:val="Default Paragraph Font"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7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8">
    <w:name w:val="Table Grid"/>
    <w:basedOn w:val="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2805</Words>
  <Characters>2938</Characters>
  <Lines>0</Lines>
  <Paragraphs>0</Paragraphs>
  <TotalTime>994</TotalTime>
  <ScaleCrop>false</ScaleCrop>
  <LinksUpToDate>false</LinksUpToDate>
  <CharactersWithSpaces>3630</CharactersWithSpaces>
  <Application>WPS Office_12.1.26016.26016_F1E327BC-269C-435d-A152-05C5408002CA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2023-02-18T19:33:00Z</dcterms:created>
  <dc:creator>毕经元</dc:creator>
  <cp:lastModifiedBy>毕经元</cp:lastModifiedBy>
  <dcterms:modified xsi:type="dcterms:W3CDTF">2026-06-24T05:04:47Z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1033-12.1.26016.26016</vt:lpwstr>
  </property>
  <property fmtid="{D5CDD505-2E9C-101B-9397-08002B2CF9AE}" pid="3" name="ICV">
    <vt:lpwstr>D44FB41429DEF1393A9D3B6A261BADCF_43</vt:lpwstr>
  </property>
  <property fmtid="{D5CDD505-2E9C-101B-9397-08002B2CF9AE}" pid="4" name="KSOTemplateDocerSaveRecord">
    <vt:lpwstr>eyJoZGlkIjoiODBmOWNiMzg1ZGFlMmY0OGE2OTE3MDYxMTNlMzZiNzIiLCJ1c2VySWQiOiI2MTIxNjM0NjUifQ==</vt:lpwstr>
  </property>
</Properties>
</file>