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热处理管线设计变更与计算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3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处理管线设计变更与计算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