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 Unicode MS" w:hAnsi="Arial Unicode MS" w:eastAsia="Arial Unicode MS"/>
          <w:b/>
          <w:sz w:val="32"/>
        </w:rPr>
        <w:t>替代检验试验方案</w:t>
      </w:r>
    </w:p>
    <w:p>
      <w:pPr>
        <w:jc w:val="center"/>
      </w:pPr>
      <w:r>
        <w:rPr>
          <w:rFonts w:ascii="Arial Unicode MS" w:hAnsi="Arial Unicode MS" w:eastAsia="Arial Unicode MS"/>
          <w:b w:val="0"/>
          <w:color w:val="5B677A"/>
          <w:sz w:val="20"/>
        </w:rPr>
        <w:t>业务完整性验收测试资料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36"/>
        <w:gridCol w:w="4536"/>
      </w:tblGrid>
      <w:tr>
        <w:tc>
          <w:tcPr>
            <w:tcW w:type="dxa" w:w="1814"/>
            <w:shd w:fill="EAF0F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文件编号</w:t>
            </w:r>
          </w:p>
        </w:tc>
        <w:tc>
          <w:tcPr>
            <w:tcW w:type="dxa" w:w="72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TEST-S06-003</w:t>
            </w:r>
          </w:p>
        </w:tc>
      </w:tr>
      <w:tr>
        <w:tc>
          <w:tcPr>
            <w:tcW w:type="dxa" w:w="1814"/>
            <w:shd w:fill="EAF0F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版本／日期</w:t>
            </w:r>
          </w:p>
        </w:tc>
        <w:tc>
          <w:tcPr>
            <w:tcW w:type="dxa" w:w="72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0／2026-07-10</w:t>
            </w:r>
          </w:p>
        </w:tc>
      </w:tr>
      <w:tr>
        <w:tc>
          <w:tcPr>
            <w:tcW w:type="dxa" w:w="1814"/>
            <w:shd w:fill="EAF0F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资料属性</w:t>
            </w:r>
          </w:p>
        </w:tc>
        <w:tc>
          <w:tcPr>
            <w:tcW w:type="dxa" w:w="72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测试专用／合成资料／不得用于真实工程</w:t>
            </w:r>
          </w:p>
        </w:tc>
      </w:tr>
    </w:tbl>
    <w:p/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1 文件目的与适用范围</w:t>
      </w:r>
    </w:p>
    <w:p>
      <w:pPr>
        <w:ind w:firstLine="420"/>
      </w:pPr>
      <w:r>
        <w:t>本文件属于珠海恒基达鑫国际化工仓储股份有限公司一、二期装车站新增两套卸车系统项目的业务完整性验收测试资料，用于支撑R64节点的资料链验证。</w:t>
      </w:r>
    </w:p>
    <w:p>
      <w:pPr>
        <w:ind w:firstLine="420"/>
      </w:pPr>
      <w:r>
        <w:t>资料以既有施工图数据为核心；无法从来源确认的单位、人员、证书号和记录编号均使用TEST前缀，不构成真实工程凭证。</w:t>
      </w:r>
    </w:p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2 对象与追溯关系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 w:val="true"/>
        </w:trPr>
        <w:tc>
          <w:tcPr>
            <w:tcW w:type="dxa" w:w="4536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4536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关联管线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PL8306</w:t>
            </w:r>
          </w:p>
        </w:tc>
      </w:tr>
      <w:t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关联焊口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W-S06-001、W-S06-002、W-S06-003</w:t>
            </w:r>
          </w:p>
        </w:tc>
      </w:tr>
      <w:t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关联材料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MAT-B00-20-001</w:t>
            </w:r>
          </w:p>
        </w:tc>
      </w:tr>
      <w:t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节点范围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R64</w:t>
            </w:r>
          </w:p>
        </w:tc>
      </w:tr>
    </w:tbl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3 替代检验闭环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对象仅为PL8306最终封闭段，不引用B00液压试验报告作为本段验收证据。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因已连接在役边界且无法安全隔离充水，提出耐压替代；施工、设计、建设、监检角色于焊前批准。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W-S06-001—003执行100% RT和100% MT；模拟底片仅作测试证据面板。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最终执行0.55 MPa、30 min泄漏试验，无压降、无泄漏，状态合格闭环。</w:t>
      </w:r>
    </w:p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3 结论</w:t>
      </w:r>
    </w:p>
    <w:p>
      <w:pPr>
        <w:ind w:firstLine="420"/>
      </w:pPr>
      <w:r>
        <w:t>经测试资料链检查，本文件所列对象、记录和关联编号可追溯，最终状态合格；过程异常按对应分册的闭环记录执行。</w:t>
      </w:r>
    </w:p>
    <w:p>
      <w:pPr>
        <w:ind w:firstLine="420"/>
      </w:pPr>
      <w:r>
        <w:t>测试专用／合成资料／不得用于真实工程</w:t>
      </w:r>
    </w:p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引用文件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19"/>
        </w:rPr>
        <w:t>QX201903S-13-Y-07／QX201903S-13-Y-10（既有施工图来源）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19"/>
        </w:rPr>
        <w:t>M00-STD-001 标准版本台账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19"/>
        </w:rPr>
        <w:t>V00-R01-R69资料覆盖矩阵</w:t>
      </w:r>
    </w:p>
    <w:p>
      <w:r>
        <w:rPr>
          <w:rFonts w:ascii="Arial Unicode MS" w:hAnsi="Arial Unicode MS" w:eastAsia="Arial Unicode MS"/>
          <w:b/>
          <w:sz w:val="21"/>
        </w:rPr>
        <w:t>编审记录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人员</w:t>
            </w:r>
          </w:p>
        </w:tc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日期</w:t>
            </w:r>
          </w:p>
        </w:tc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记录方式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编制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测试设计负责人甲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2026-07-10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电子记录（测试）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校核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测试校核负责人乙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2026-07-10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电子记录（测试）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批准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测试批准负责人丙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2026-07-10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电子记录（测试）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 Unicode MS" w:hAnsi="Arial Unicode MS" w:eastAsia="Arial Unicode MS"/>
        <w:b/>
        <w:color w:val="B3261E"/>
        <w:sz w:val="16"/>
      </w:rPr>
      <w:t>测试专用／合成资料／不得用于真实工程　|　TEST-ONLY / SYNTHETIC / NOT FOR REAL ENGINEERING USE　|　第</w:t>
    </w:r>
    <w:r>
      <w:fldChar w:fldCharType="begin"/>
      <w:instrText xml:space="preserve"> PAGE </w:instrText>
      <w:fldChar w:fldCharType="separate"/>
      <w:fldChar w:fldCharType="end"/>
    </w:r>
    <w:r>
      <w:rPr>
        <w:rFonts w:ascii="Arial Unicode MS" w:hAnsi="Arial Unicode MS" w:eastAsia="Arial Unicode MS"/>
        <w:b w:val="0"/>
        <w:sz w:val="16"/>
      </w:rPr>
      <w:t>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 Unicode MS" w:hAnsi="Arial Unicode MS" w:eastAsia="Arial Unicode MS"/>
        <w:b w:val="0"/>
        <w:color w:val="5B677A"/>
        <w:sz w:val="16"/>
      </w:rPr>
      <w:t>工程项目｜S06-ALTERNATIVE-001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Arial Unicode MS" w:hAnsi="Arial Unicode MS" w:eastAsia="Arial Unicode M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64A73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64A73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/>
      <w:color w:val="264A73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替代检验试验方案</dc:title>
  <dc:subject>测试专用／合成资料／不得用于真实工程</dc:subject>
  <dc:creator>TEST-资料编制系统</dc:creator>
  <cp:keywords/>
  <dc:description>测试专用／合成资料／不得用于真实工程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