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基础设计输入摘要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QX201903S-13-Y-TEST-B00-001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本文件属于珠海恒基达鑫国际化工仓储股份有限公司一、二期装车站新增两套卸车系统项目的业务完整性验收测试资料，用于支撑R01、R02、R04、R05、R06、R07、R09节点的资料链验证。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R01、R02、R04、R05、R06、R07、R09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设计输入核对表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输入项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既有来源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确认值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项目名称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施工图标题栏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珠海恒基达鑫国际化工仓储股份有限公司一、二期装车站新增两套卸车系统项目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图号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管道平面图／轴测图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QX201903S-13-Y-07、-10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管道级别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设计说明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GC2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材料规格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材料表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20#／Φ108×4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压力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设计说明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0.55 MPa／0.825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一致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工程项目｜B00-DESIGN-001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基础设计输入摘要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