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12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2"/>
        <w:gridCol w:w="665"/>
        <w:gridCol w:w="4280"/>
        <w:gridCol w:w="989"/>
        <w:gridCol w:w="3947"/>
        <w:gridCol w:w="3841"/>
      </w:tblGrid>
      <w:tr w14:paraId="0A95ED89">
        <w:trPr>
          <w:cantSplit/>
          <w:trHeight w:val="539" w:hRule="atLeast"/>
          <w:jc w:val="center"/>
        </w:trPr>
        <w:tc>
          <w:tcPr>
            <w:tcW w:w="210" w:type="pct"/>
            <w:noWrap w:val="0"/>
            <w:vAlign w:val="center"/>
          </w:tcPr>
          <w:p w14:paraId="5F19369D">
            <w:pPr>
              <w:spacing w:line="240" w:lineRule="exact"/>
              <w:jc w:val="center"/>
              <w:rPr>
                <w:rFonts w:hint="eastAsia" w:eastAsia="仿宋_GB2312"/>
                <w:color w:val="auto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eastAsia="仿宋_GB2312"/>
                <w:color w:val="auto"/>
                <w:lang w:val="en-US" w:eastAsia="zh-CN"/>
              </w:rPr>
              <w:t>序号</w:t>
            </w:r>
          </w:p>
        </w:tc>
        <w:tc>
          <w:tcPr>
            <w:tcW w:w="1725" w:type="pct"/>
            <w:gridSpan w:val="2"/>
            <w:noWrap w:val="0"/>
            <w:vAlign w:val="center"/>
          </w:tcPr>
          <w:p w14:paraId="012E2EC5">
            <w:pPr>
              <w:spacing w:line="240" w:lineRule="exact"/>
              <w:jc w:val="center"/>
              <w:rPr>
                <w:rFonts w:hint="default" w:eastAsia="仿宋_GB2312"/>
                <w:color w:val="auto"/>
                <w:lang w:val="en-US" w:eastAsia="zh-CN"/>
              </w:rPr>
            </w:pPr>
            <w:r>
              <w:rPr>
                <w:rFonts w:hint="eastAsia" w:eastAsia="仿宋_GB2312"/>
                <w:color w:val="auto"/>
                <w:lang w:val="en-US" w:eastAsia="zh-CN"/>
              </w:rPr>
              <w:t>监检项目</w:t>
            </w:r>
          </w:p>
        </w:tc>
        <w:tc>
          <w:tcPr>
            <w:tcW w:w="345" w:type="pct"/>
            <w:noWrap w:val="0"/>
            <w:vAlign w:val="center"/>
          </w:tcPr>
          <w:p w14:paraId="78ADEEEC">
            <w:pPr>
              <w:spacing w:line="240" w:lineRule="exact"/>
              <w:jc w:val="center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 w:eastAsia="仿宋_GB2312"/>
                <w:lang w:val="en-US" w:eastAsia="zh-CN"/>
              </w:rPr>
              <w:t>类别</w:t>
            </w:r>
          </w:p>
        </w:tc>
        <w:tc>
          <w:tcPr>
            <w:tcW w:w="1377" w:type="pct"/>
            <w:noWrap w:val="0"/>
            <w:vAlign w:val="center"/>
          </w:tcPr>
          <w:p w14:paraId="64C7D7B2">
            <w:pPr>
              <w:spacing w:line="240" w:lineRule="exact"/>
              <w:jc w:val="center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 w:eastAsia="仿宋_GB2312"/>
                <w:spacing w:val="-22"/>
                <w:lang w:val="en-US" w:eastAsia="zh-CN"/>
              </w:rPr>
              <w:t>判断准则</w:t>
            </w:r>
          </w:p>
        </w:tc>
        <w:tc>
          <w:tcPr>
            <w:tcW w:w="1340" w:type="pct"/>
            <w:noWrap w:val="0"/>
            <w:vAlign w:val="center"/>
          </w:tcPr>
          <w:p w14:paraId="0E0D6D0D">
            <w:pPr>
              <w:spacing w:line="240" w:lineRule="exact"/>
              <w:jc w:val="center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 w:eastAsia="仿宋_GB2312"/>
                <w:spacing w:val="-22"/>
                <w:lang w:val="en-US" w:eastAsia="zh-CN"/>
              </w:rPr>
              <w:t>方法及内容</w:t>
            </w:r>
          </w:p>
        </w:tc>
      </w:tr>
      <w:tr w14:paraId="35B33E78">
        <w:trPr>
          <w:cantSplit/>
          <w:trHeight w:val="539" w:hRule="atLeast"/>
          <w:jc w:val="center"/>
        </w:trPr>
        <w:tc>
          <w:tcPr>
            <w:tcW w:w="210" w:type="pct"/>
            <w:noWrap w:val="0"/>
            <w:vAlign w:val="center"/>
          </w:tcPr>
          <w:p w14:paraId="16986C37">
            <w:pPr>
              <w:spacing w:line="240" w:lineRule="exact"/>
              <w:jc w:val="center"/>
              <w:rPr>
                <w:rFonts w:ascii="Times New Roman" w:hAnsi="Times New Roman" w:eastAsia="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</w:rPr>
              <w:t>12</w:t>
            </w:r>
          </w:p>
        </w:tc>
        <w:tc>
          <w:tcPr>
            <w:tcW w:w="232" w:type="pct"/>
            <w:vMerge w:val="restart"/>
            <w:tcBorders>
              <w:right w:val="single" w:color="auto" w:sz="4" w:space="0"/>
            </w:tcBorders>
            <w:noWrap w:val="0"/>
            <w:textDirection w:val="tbRlV"/>
            <w:vAlign w:val="center"/>
          </w:tcPr>
          <w:p w14:paraId="34447E75">
            <w:pPr>
              <w:spacing w:line="240" w:lineRule="exact"/>
              <w:jc w:val="center"/>
              <w:rPr>
                <w:rFonts w:eastAsia="仿宋_GB2312"/>
                <w:color w:val="auto"/>
              </w:rPr>
            </w:pPr>
            <w:r>
              <w:rPr>
                <w:rFonts w:hint="eastAsia" w:eastAsia="仿宋_GB2312"/>
                <w:color w:val="auto"/>
              </w:rPr>
              <w:t>材料</w:t>
            </w:r>
          </w:p>
        </w:tc>
        <w:tc>
          <w:tcPr>
            <w:tcW w:w="1493" w:type="pct"/>
            <w:tcBorders>
              <w:left w:val="single" w:color="auto" w:sz="4" w:space="0"/>
            </w:tcBorders>
            <w:noWrap w:val="0"/>
            <w:vAlign w:val="center"/>
          </w:tcPr>
          <w:p w14:paraId="2A5E42D4">
            <w:pPr>
              <w:spacing w:line="240" w:lineRule="exact"/>
              <w:rPr>
                <w:rFonts w:eastAsia="仿宋_GB2312"/>
                <w:color w:val="auto"/>
              </w:rPr>
            </w:pPr>
            <w:r>
              <w:rPr>
                <w:rFonts w:hint="eastAsia" w:eastAsia="仿宋_GB2312"/>
                <w:color w:val="auto"/>
              </w:rPr>
              <w:t>压力管道</w:t>
            </w:r>
            <w:r>
              <w:rPr>
                <w:rFonts w:eastAsia="仿宋_GB2312"/>
                <w:color w:val="auto"/>
              </w:rPr>
              <w:t>元件</w:t>
            </w:r>
            <w:r>
              <w:rPr>
                <w:rFonts w:hint="eastAsia" w:eastAsia="仿宋_GB2312"/>
                <w:color w:val="auto"/>
              </w:rPr>
              <w:t>及安全附件制造单位的许可资质</w:t>
            </w:r>
          </w:p>
        </w:tc>
        <w:tc>
          <w:tcPr>
            <w:tcW w:w="345" w:type="pct"/>
            <w:noWrap w:val="0"/>
            <w:vAlign w:val="center"/>
          </w:tcPr>
          <w:p w14:paraId="518B43B0">
            <w:pPr>
              <w:spacing w:line="240" w:lineRule="exact"/>
              <w:jc w:val="center"/>
            </w:pPr>
            <w:r>
              <w:rPr>
                <w:rFonts w:eastAsia="仿宋_GB2312"/>
              </w:rPr>
              <w:t>C</w:t>
            </w:r>
          </w:p>
        </w:tc>
        <w:tc>
          <w:tcPr>
            <w:tcW w:w="1377" w:type="pct"/>
            <w:noWrap w:val="0"/>
            <w:vAlign w:val="center"/>
          </w:tcPr>
          <w:p w14:paraId="220004FE">
            <w:pPr>
              <w:spacing w:line="24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eastAsia="仿宋_GB2312"/>
              </w:rPr>
              <w:t>全国特种设备公示信息查询平台</w:t>
            </w:r>
            <w:r>
              <w:rPr>
                <w:rFonts w:hint="eastAsia" w:eastAsia="仿宋_GB2312"/>
                <w:lang w:eastAsia="zh-CN"/>
              </w:rPr>
              <w:t>；“</w:t>
            </w:r>
            <w:r>
              <w:rPr>
                <w:rFonts w:hint="eastAsia" w:eastAsia="仿宋_GB2312"/>
                <w:lang w:val="en-US" w:eastAsia="zh-CN"/>
              </w:rPr>
              <w:t>市场监管总局关于特种设备行政许可有关的事项的公告 第41号令</w:t>
            </w:r>
            <w:r>
              <w:rPr>
                <w:rFonts w:hint="eastAsia" w:eastAsia="仿宋_GB2312"/>
                <w:lang w:eastAsia="zh-CN"/>
              </w:rPr>
              <w:t>”</w:t>
            </w:r>
            <w:r>
              <w:rPr>
                <w:rFonts w:hint="eastAsia" w:eastAsia="仿宋_GB2312"/>
                <w:lang w:val="en-US" w:eastAsia="zh-CN"/>
              </w:rPr>
              <w:t>注三</w:t>
            </w:r>
          </w:p>
        </w:tc>
        <w:tc>
          <w:tcPr>
            <w:tcW w:w="1340" w:type="pct"/>
            <w:noWrap w:val="0"/>
            <w:vAlign w:val="center"/>
          </w:tcPr>
          <w:p w14:paraId="62168C49">
            <w:pPr>
              <w:spacing w:line="24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eastAsia="仿宋_GB2312"/>
              </w:rPr>
              <w:t>制造许可证</w:t>
            </w:r>
            <w:r>
              <w:rPr>
                <w:rFonts w:hint="eastAsia" w:eastAsia="仿宋_GB2312"/>
                <w:lang w:eastAsia="zh-CN"/>
              </w:rPr>
              <w:t>，</w:t>
            </w:r>
            <w:r>
              <w:rPr>
                <w:rFonts w:hint="eastAsia" w:eastAsia="仿宋_GB2312"/>
                <w:lang w:val="en-US" w:eastAsia="zh-CN"/>
              </w:rPr>
              <w:t>提取许可证号在查询平台核实，并与设计资料中特性表、材料表的信息进行核实对应，主要看能不能覆盖本次工程所用管道元件</w:t>
            </w:r>
          </w:p>
        </w:tc>
      </w:tr>
      <w:tr w14:paraId="2486B939">
        <w:trPr>
          <w:cantSplit/>
          <w:trHeight w:val="539" w:hRule="atLeast"/>
          <w:jc w:val="center"/>
        </w:trPr>
        <w:tc>
          <w:tcPr>
            <w:tcW w:w="210" w:type="pct"/>
            <w:noWrap w:val="0"/>
            <w:vAlign w:val="center"/>
          </w:tcPr>
          <w:p w14:paraId="5397B993">
            <w:pPr>
              <w:spacing w:line="240" w:lineRule="exact"/>
              <w:jc w:val="center"/>
              <w:rPr>
                <w:rFonts w:ascii="Times New Roman" w:hAnsi="Times New Roman" w:eastAsia="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</w:rPr>
              <w:t>13</w:t>
            </w:r>
          </w:p>
        </w:tc>
        <w:tc>
          <w:tcPr>
            <w:tcW w:w="23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F7CC302">
            <w:pPr>
              <w:spacing w:line="240" w:lineRule="exact"/>
              <w:rPr>
                <w:rFonts w:eastAsia="仿宋_GB2312"/>
                <w:color w:val="auto"/>
              </w:rPr>
            </w:pPr>
          </w:p>
        </w:tc>
        <w:tc>
          <w:tcPr>
            <w:tcW w:w="1493" w:type="pct"/>
            <w:tcBorders>
              <w:left w:val="single" w:color="auto" w:sz="4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1FAB9">
            <w:pPr>
              <w:spacing w:line="240" w:lineRule="exact"/>
              <w:rPr>
                <w:rFonts w:hint="default" w:eastAsia="仿宋_GB2312"/>
                <w:color w:val="auto"/>
                <w:lang w:val="en-US" w:eastAsia="zh-CN"/>
              </w:rPr>
            </w:pPr>
            <w:r>
              <w:rPr>
                <w:rFonts w:hint="eastAsia" w:eastAsia="仿宋_GB2312"/>
                <w:color w:val="auto"/>
              </w:rPr>
              <w:t>需制造监检或有型式试验要求的压力管道元件的监检证书、型式试验报告</w:t>
            </w:r>
          </w:p>
        </w:tc>
        <w:tc>
          <w:tcPr>
            <w:tcW w:w="345" w:type="pct"/>
            <w:noWrap w:val="0"/>
            <w:vAlign w:val="center"/>
          </w:tcPr>
          <w:p w14:paraId="65A722EC">
            <w:pPr>
              <w:spacing w:line="240" w:lineRule="exact"/>
              <w:jc w:val="center"/>
            </w:pPr>
            <w:r>
              <w:rPr>
                <w:rFonts w:eastAsia="仿宋_GB2312"/>
              </w:rPr>
              <w:t>C</w:t>
            </w:r>
          </w:p>
        </w:tc>
        <w:tc>
          <w:tcPr>
            <w:tcW w:w="1377" w:type="pct"/>
            <w:noWrap w:val="0"/>
            <w:vAlign w:val="center"/>
          </w:tcPr>
          <w:p w14:paraId="2365C21C">
            <w:pPr>
              <w:spacing w:line="24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eastAsia="仿宋_GB2312"/>
              </w:rPr>
              <w:t>全国特种设备公示信息查询平台</w:t>
            </w:r>
            <w:r>
              <w:rPr>
                <w:rFonts w:hint="eastAsia" w:eastAsia="仿宋_GB2312"/>
                <w:lang w:eastAsia="zh-CN"/>
              </w:rPr>
              <w:t>；</w:t>
            </w:r>
            <w:r>
              <w:rPr>
                <w:rFonts w:hint="eastAsia" w:eastAsia="仿宋_GB2312"/>
                <w:lang w:val="en-US" w:eastAsia="zh-CN"/>
              </w:rPr>
              <w:t>TSG D7006-2020中1.2.1制造监检；</w:t>
            </w:r>
            <w:r>
              <w:rPr>
                <w:rFonts w:hint="eastAsia" w:eastAsia="仿宋_GB2312"/>
                <w:lang w:eastAsia="zh-CN"/>
              </w:rPr>
              <w:t>“</w:t>
            </w:r>
            <w:r>
              <w:rPr>
                <w:rFonts w:hint="eastAsia" w:eastAsia="仿宋_GB2312"/>
                <w:lang w:val="en-US" w:eastAsia="zh-CN"/>
              </w:rPr>
              <w:t>市场监管总局关于特种设备行政许可有关的事项的公告 第41号令</w:t>
            </w:r>
            <w:r>
              <w:rPr>
                <w:rFonts w:hint="eastAsia" w:eastAsia="仿宋_GB2312"/>
                <w:lang w:eastAsia="zh-CN"/>
              </w:rPr>
              <w:t>”</w:t>
            </w:r>
            <w:r>
              <w:rPr>
                <w:rFonts w:hint="eastAsia" w:eastAsia="仿宋_GB2312"/>
                <w:lang w:val="en-US" w:eastAsia="zh-CN"/>
              </w:rPr>
              <w:t>注三、注四</w:t>
            </w:r>
          </w:p>
        </w:tc>
        <w:tc>
          <w:tcPr>
            <w:tcW w:w="1340" w:type="pct"/>
            <w:noWrap w:val="0"/>
            <w:vAlign w:val="center"/>
          </w:tcPr>
          <w:p w14:paraId="2AB3824B">
            <w:pPr>
              <w:spacing w:line="24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eastAsia="仿宋_GB2312"/>
              </w:rPr>
              <w:t>监检证书</w:t>
            </w:r>
            <w:r>
              <w:rPr>
                <w:rFonts w:hint="eastAsia" w:eastAsia="仿宋_GB2312"/>
                <w:lang w:val="en-US" w:eastAsia="zh-CN"/>
              </w:rPr>
              <w:t>是否齐全</w:t>
            </w:r>
            <w:r>
              <w:rPr>
                <w:rFonts w:hint="eastAsia" w:eastAsia="仿宋_GB2312"/>
                <w:lang w:eastAsia="zh-CN"/>
              </w:rPr>
              <w:t>；</w:t>
            </w:r>
            <w:r>
              <w:rPr>
                <w:rFonts w:hint="eastAsia" w:eastAsia="仿宋_GB2312"/>
              </w:rPr>
              <w:t>型式试验</w:t>
            </w:r>
            <w:r>
              <w:rPr>
                <w:rFonts w:hint="eastAsia" w:eastAsia="仿宋_GB2312"/>
                <w:lang w:val="en-US" w:eastAsia="zh-CN"/>
              </w:rPr>
              <w:t>证书（</w:t>
            </w:r>
            <w:r>
              <w:rPr>
                <w:rFonts w:hint="eastAsia" w:eastAsia="仿宋_GB2312"/>
              </w:rPr>
              <w:t>报告</w:t>
            </w:r>
            <w:r>
              <w:rPr>
                <w:rFonts w:hint="eastAsia" w:eastAsia="仿宋_GB2312"/>
                <w:lang w:val="en-US" w:eastAsia="zh-CN"/>
              </w:rPr>
              <w:t>）检查覆盖范围是否符合设计文件中材料表的管道元件</w:t>
            </w:r>
          </w:p>
        </w:tc>
      </w:tr>
      <w:tr w14:paraId="20B5B3C5">
        <w:trPr>
          <w:cantSplit/>
          <w:trHeight w:val="539" w:hRule="atLeast"/>
          <w:jc w:val="center"/>
        </w:trPr>
        <w:tc>
          <w:tcPr>
            <w:tcW w:w="210" w:type="pct"/>
            <w:noWrap w:val="0"/>
            <w:vAlign w:val="center"/>
          </w:tcPr>
          <w:p w14:paraId="15D416F6">
            <w:pPr>
              <w:spacing w:line="240" w:lineRule="exact"/>
              <w:jc w:val="center"/>
              <w:rPr>
                <w:rFonts w:ascii="Times New Roman" w:hAnsi="Times New Roman" w:eastAsia="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</w:rPr>
              <w:t>14</w:t>
            </w:r>
          </w:p>
        </w:tc>
        <w:tc>
          <w:tcPr>
            <w:tcW w:w="23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13D70D94">
            <w:pPr>
              <w:spacing w:line="240" w:lineRule="exact"/>
              <w:rPr>
                <w:rFonts w:eastAsia="仿宋_GB2312"/>
                <w:color w:val="auto"/>
              </w:rPr>
            </w:pPr>
          </w:p>
        </w:tc>
        <w:tc>
          <w:tcPr>
            <w:tcW w:w="1493" w:type="pct"/>
            <w:tcBorders>
              <w:left w:val="single" w:color="auto" w:sz="4" w:space="0"/>
            </w:tcBorders>
            <w:noWrap w:val="0"/>
            <w:vAlign w:val="center"/>
          </w:tcPr>
          <w:p w14:paraId="3AB7F9EB">
            <w:pPr>
              <w:spacing w:line="240" w:lineRule="exact"/>
              <w:rPr>
                <w:rFonts w:eastAsia="仿宋_GB2312"/>
                <w:color w:val="auto"/>
              </w:rPr>
            </w:pPr>
            <w:r>
              <w:rPr>
                <w:rFonts w:hint="eastAsia" w:eastAsia="仿宋_GB2312"/>
                <w:color w:val="auto"/>
              </w:rPr>
              <w:t>不需制造许可、监检、型式试验的管道组成件的出厂检验报告</w:t>
            </w:r>
            <w:r>
              <w:rPr>
                <w:rFonts w:hint="eastAsia" w:eastAsia="仿宋_GB2312"/>
                <w:color w:val="auto"/>
                <w:lang w:eastAsia="zh-CN"/>
              </w:rPr>
              <w:t>，</w:t>
            </w:r>
            <w:r>
              <w:rPr>
                <w:rFonts w:hint="eastAsia" w:eastAsia="仿宋_GB2312"/>
                <w:color w:val="auto"/>
              </w:rPr>
              <w:t>必要时</w:t>
            </w:r>
            <w:r>
              <w:rPr>
                <w:rFonts w:hint="eastAsia" w:eastAsia="仿宋_GB2312"/>
                <w:color w:val="auto"/>
                <w:lang w:val="en-US" w:eastAsia="zh-CN"/>
              </w:rPr>
              <w:t>进行</w:t>
            </w:r>
            <w:r>
              <w:rPr>
                <w:rFonts w:hint="eastAsia" w:eastAsia="仿宋_GB2312"/>
                <w:color w:val="auto"/>
              </w:rPr>
              <w:t>现场抽查复验</w:t>
            </w:r>
          </w:p>
        </w:tc>
        <w:tc>
          <w:tcPr>
            <w:tcW w:w="345" w:type="pct"/>
            <w:noWrap w:val="0"/>
            <w:vAlign w:val="center"/>
          </w:tcPr>
          <w:p w14:paraId="36753ECA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 w:ascii="仿宋_GB2312" w:hAnsi="SimSun" w:eastAsia="仿宋_GB2312" w:cs="Arial"/>
                <w:szCs w:val="21"/>
              </w:rPr>
              <w:t>□C □B</w:t>
            </w:r>
          </w:p>
        </w:tc>
        <w:tc>
          <w:tcPr>
            <w:tcW w:w="1377" w:type="pct"/>
            <w:noWrap w:val="0"/>
            <w:vAlign w:val="center"/>
          </w:tcPr>
          <w:p w14:paraId="4ABB9215">
            <w:pPr>
              <w:spacing w:line="320" w:lineRule="exact"/>
              <w:jc w:val="center"/>
              <w:rPr>
                <w:rFonts w:hint="default" w:ascii="仿宋_GB2312" w:hAnsi="SimSun" w:eastAsia="仿宋_GB2312" w:cs="Arial"/>
                <w:szCs w:val="21"/>
                <w:lang w:val="en-US" w:eastAsia="zh-CN"/>
              </w:rPr>
            </w:pPr>
            <w:r>
              <w:rPr>
                <w:rFonts w:hint="eastAsia" w:ascii="仿宋_GB2312" w:hAnsi="SimSun" w:eastAsia="仿宋_GB2312" w:cs="Arial"/>
                <w:szCs w:val="21"/>
                <w:lang w:val="en-US" w:eastAsia="zh-CN"/>
              </w:rPr>
              <w:t>设计文件中材料表、管道特性表压力等级对应</w:t>
            </w:r>
          </w:p>
        </w:tc>
        <w:tc>
          <w:tcPr>
            <w:tcW w:w="1340" w:type="pct"/>
            <w:noWrap w:val="0"/>
            <w:vAlign w:val="center"/>
          </w:tcPr>
          <w:p w14:paraId="4932B03C">
            <w:pPr>
              <w:spacing w:line="240" w:lineRule="exact"/>
              <w:jc w:val="center"/>
              <w:rPr>
                <w:rFonts w:hint="default" w:ascii="仿宋_GB2312" w:hAnsi="SimSun" w:eastAsia="仿宋_GB2312" w:cs="Arial"/>
                <w:szCs w:val="21"/>
                <w:lang w:val="en-US" w:eastAsia="zh-CN"/>
              </w:rPr>
            </w:pPr>
            <w:r>
              <w:rPr>
                <w:rFonts w:hint="eastAsia" w:eastAsia="仿宋_GB2312"/>
                <w:lang w:val="en-US" w:eastAsia="zh-CN"/>
              </w:rPr>
              <w:t>审核</w:t>
            </w:r>
            <w:r>
              <w:rPr>
                <w:rFonts w:hint="eastAsia" w:eastAsia="仿宋_GB2312"/>
              </w:rPr>
              <w:t>出厂质量证明文件或抽查复验记录</w:t>
            </w:r>
            <w:r>
              <w:rPr>
                <w:rFonts w:hint="eastAsia" w:eastAsia="仿宋_GB2312"/>
                <w:lang w:eastAsia="zh-CN"/>
              </w:rPr>
              <w:t>，</w:t>
            </w:r>
            <w:r>
              <w:rPr>
                <w:rFonts w:hint="eastAsia" w:eastAsia="仿宋_GB2312"/>
                <w:lang w:val="en-US" w:eastAsia="zh-CN"/>
              </w:rPr>
              <w:t>比如螺栓螺母，查看等级材质是否符合设计文件要求（与材料表对应）；审查光谱、硬度、金相、无损检测和耐压试验等报告</w:t>
            </w:r>
          </w:p>
        </w:tc>
      </w:tr>
      <w:tr w14:paraId="4E7D4933">
        <w:trPr>
          <w:cantSplit/>
          <w:trHeight w:val="539" w:hRule="atLeast"/>
          <w:jc w:val="center"/>
        </w:trPr>
        <w:tc>
          <w:tcPr>
            <w:tcW w:w="210" w:type="pct"/>
            <w:noWrap w:val="0"/>
            <w:vAlign w:val="center"/>
          </w:tcPr>
          <w:p w14:paraId="272D7F8D">
            <w:pPr>
              <w:spacing w:line="240" w:lineRule="exact"/>
              <w:jc w:val="center"/>
              <w:rPr>
                <w:rFonts w:ascii="Times New Roman" w:hAnsi="Times New Roman" w:eastAsia="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</w:rPr>
              <w:t>15</w:t>
            </w:r>
          </w:p>
        </w:tc>
        <w:tc>
          <w:tcPr>
            <w:tcW w:w="23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7C82BF1">
            <w:pPr>
              <w:spacing w:line="240" w:lineRule="exact"/>
              <w:rPr>
                <w:rFonts w:eastAsia="仿宋_GB2312"/>
                <w:color w:val="auto"/>
              </w:rPr>
            </w:pPr>
          </w:p>
        </w:tc>
        <w:tc>
          <w:tcPr>
            <w:tcW w:w="1493" w:type="pct"/>
            <w:tcBorders>
              <w:left w:val="single" w:color="auto" w:sz="4" w:space="0"/>
            </w:tcBorders>
            <w:noWrap w:val="0"/>
            <w:vAlign w:val="center"/>
          </w:tcPr>
          <w:p w14:paraId="03A43285">
            <w:pPr>
              <w:spacing w:line="240" w:lineRule="exact"/>
              <w:rPr>
                <w:rFonts w:hint="eastAsia" w:eastAsia="仿宋_GB2312"/>
                <w:color w:val="auto"/>
                <w:lang w:val="en-US" w:eastAsia="zh-CN"/>
              </w:rPr>
            </w:pPr>
            <w:r>
              <w:rPr>
                <w:rFonts w:hint="eastAsia" w:eastAsia="仿宋_GB2312"/>
                <w:color w:val="auto"/>
                <w:spacing w:val="-6"/>
              </w:rPr>
              <w:t>境外制造</w:t>
            </w:r>
            <w:r>
              <w:rPr>
                <w:rFonts w:hint="eastAsia" w:eastAsia="仿宋_GB2312"/>
                <w:color w:val="auto"/>
                <w:spacing w:val="-6"/>
                <w:lang w:val="en-US" w:eastAsia="zh-CN"/>
              </w:rPr>
              <w:t>的</w:t>
            </w:r>
            <w:r>
              <w:rPr>
                <w:rFonts w:hint="eastAsia" w:eastAsia="仿宋_GB2312"/>
                <w:color w:val="auto"/>
                <w:spacing w:val="-6"/>
              </w:rPr>
              <w:t>压力管道</w:t>
            </w:r>
            <w:r>
              <w:rPr>
                <w:rFonts w:eastAsia="仿宋_GB2312"/>
                <w:color w:val="auto"/>
                <w:spacing w:val="-6"/>
              </w:rPr>
              <w:t>元件</w:t>
            </w:r>
            <w:r>
              <w:rPr>
                <w:rFonts w:hint="eastAsia" w:eastAsia="仿宋_GB2312"/>
                <w:color w:val="auto"/>
                <w:spacing w:val="-6"/>
              </w:rPr>
              <w:t>、安全附件的型式试验</w:t>
            </w:r>
            <w:r>
              <w:rPr>
                <w:rFonts w:hint="eastAsia" w:eastAsia="仿宋_GB2312"/>
                <w:color w:val="auto"/>
                <w:spacing w:val="-6"/>
                <w:lang w:val="en-US" w:eastAsia="zh-CN"/>
              </w:rPr>
              <w:t>证书及其制造</w:t>
            </w:r>
            <w:r>
              <w:rPr>
                <w:rFonts w:hint="eastAsia" w:eastAsia="仿宋_GB2312"/>
                <w:color w:val="auto"/>
                <w:spacing w:val="-6"/>
              </w:rPr>
              <w:t>单位的</w:t>
            </w:r>
            <w:r>
              <w:rPr>
                <w:rFonts w:hint="eastAsia" w:eastAsia="仿宋_GB2312"/>
                <w:color w:val="auto"/>
                <w:spacing w:val="-6"/>
                <w:lang w:val="en-US" w:eastAsia="zh-CN"/>
              </w:rPr>
              <w:t>制造</w:t>
            </w:r>
            <w:r>
              <w:rPr>
                <w:rFonts w:hint="eastAsia" w:eastAsia="仿宋_GB2312"/>
                <w:color w:val="auto"/>
                <w:spacing w:val="-6"/>
              </w:rPr>
              <w:t>许可证资质</w:t>
            </w:r>
          </w:p>
        </w:tc>
        <w:tc>
          <w:tcPr>
            <w:tcW w:w="345" w:type="pct"/>
            <w:noWrap w:val="0"/>
            <w:vAlign w:val="center"/>
          </w:tcPr>
          <w:p w14:paraId="6CD54017">
            <w:pPr>
              <w:spacing w:line="24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C</w:t>
            </w:r>
          </w:p>
        </w:tc>
        <w:tc>
          <w:tcPr>
            <w:tcW w:w="1377" w:type="pct"/>
            <w:noWrap w:val="0"/>
            <w:vAlign w:val="center"/>
          </w:tcPr>
          <w:p w14:paraId="45421754">
            <w:pPr>
              <w:spacing w:line="24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eastAsia="仿宋_GB2312"/>
                <w:lang w:val="en-US" w:eastAsia="zh-CN"/>
              </w:rPr>
              <w:t>TSG31-2025中1.10、2.2.1.5；TSG D7006-2020附件D D2.4.1</w:t>
            </w:r>
          </w:p>
        </w:tc>
        <w:tc>
          <w:tcPr>
            <w:tcW w:w="1340" w:type="pct"/>
            <w:noWrap w:val="0"/>
            <w:vAlign w:val="center"/>
          </w:tcPr>
          <w:p w14:paraId="7477A864">
            <w:pPr>
              <w:spacing w:line="24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仿宋_GB2312"/>
                <w:lang w:val="en-US" w:eastAsia="zh-CN"/>
              </w:rPr>
              <w:t>制造许可资质</w:t>
            </w:r>
            <w:r>
              <w:rPr>
                <w:rFonts w:hint="eastAsia" w:eastAsia="仿宋_GB2312"/>
              </w:rPr>
              <w:t>、型式试验</w:t>
            </w:r>
            <w:r>
              <w:rPr>
                <w:rFonts w:hint="eastAsia" w:eastAsia="仿宋_GB2312"/>
                <w:lang w:val="en-US" w:eastAsia="zh-CN"/>
              </w:rPr>
              <w:t>证书</w:t>
            </w:r>
          </w:p>
        </w:tc>
      </w:tr>
      <w:tr w14:paraId="509AC4BB">
        <w:trPr>
          <w:cantSplit/>
          <w:trHeight w:val="539" w:hRule="atLeast"/>
          <w:jc w:val="center"/>
        </w:trPr>
        <w:tc>
          <w:tcPr>
            <w:tcW w:w="210" w:type="pct"/>
            <w:noWrap w:val="0"/>
            <w:vAlign w:val="center"/>
          </w:tcPr>
          <w:p w14:paraId="5A760744">
            <w:pPr>
              <w:spacing w:line="240" w:lineRule="exact"/>
              <w:jc w:val="center"/>
              <w:rPr>
                <w:rFonts w:ascii="Times New Roman" w:hAnsi="Times New Roman" w:eastAsia="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</w:rPr>
              <w:t>16</w:t>
            </w:r>
          </w:p>
        </w:tc>
        <w:tc>
          <w:tcPr>
            <w:tcW w:w="23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27E390F">
            <w:pPr>
              <w:spacing w:line="240" w:lineRule="exact"/>
              <w:rPr>
                <w:rFonts w:eastAsia="仿宋_GB2312"/>
                <w:color w:val="auto"/>
              </w:rPr>
            </w:pPr>
          </w:p>
        </w:tc>
        <w:tc>
          <w:tcPr>
            <w:tcW w:w="1493" w:type="pct"/>
            <w:tcBorders>
              <w:left w:val="single" w:color="auto" w:sz="4" w:space="0"/>
            </w:tcBorders>
            <w:noWrap w:val="0"/>
            <w:vAlign w:val="center"/>
          </w:tcPr>
          <w:p w14:paraId="07A855CC">
            <w:pPr>
              <w:spacing w:line="240" w:lineRule="exact"/>
              <w:rPr>
                <w:rFonts w:eastAsia="仿宋_GB2312"/>
                <w:color w:val="auto"/>
              </w:rPr>
            </w:pPr>
            <w:r>
              <w:rPr>
                <w:rFonts w:hint="eastAsia" w:eastAsia="仿宋_GB2312"/>
                <w:color w:val="auto"/>
              </w:rPr>
              <w:t>压力管道</w:t>
            </w:r>
            <w:r>
              <w:rPr>
                <w:rFonts w:eastAsia="仿宋_GB2312"/>
                <w:color w:val="auto"/>
              </w:rPr>
              <w:t>元件</w:t>
            </w:r>
            <w:r>
              <w:rPr>
                <w:rFonts w:hint="eastAsia" w:eastAsia="仿宋_GB2312"/>
                <w:color w:val="auto"/>
                <w:lang w:val="en-US" w:eastAsia="zh-CN"/>
              </w:rPr>
              <w:t>以</w:t>
            </w:r>
            <w:r>
              <w:rPr>
                <w:rFonts w:hint="eastAsia" w:eastAsia="仿宋_GB2312"/>
                <w:color w:val="auto"/>
              </w:rPr>
              <w:t>及安全附件产品质量证明文件</w:t>
            </w:r>
          </w:p>
        </w:tc>
        <w:tc>
          <w:tcPr>
            <w:tcW w:w="345" w:type="pct"/>
            <w:noWrap w:val="0"/>
            <w:vAlign w:val="center"/>
          </w:tcPr>
          <w:p w14:paraId="1795F09A">
            <w:pPr>
              <w:spacing w:line="24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C</w:t>
            </w:r>
          </w:p>
        </w:tc>
        <w:tc>
          <w:tcPr>
            <w:tcW w:w="1377" w:type="pct"/>
            <w:noWrap w:val="0"/>
            <w:vAlign w:val="center"/>
          </w:tcPr>
          <w:p w14:paraId="54773091">
            <w:pPr>
              <w:spacing w:line="24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eastAsia="仿宋_GB2312"/>
                <w:lang w:val="en-US" w:eastAsia="zh-CN"/>
              </w:rPr>
              <w:t>TSG D7006-2020附件D D2.4.1；设计文件中所用管道元件的制造验收标准：GB/T 12459</w:t>
            </w:r>
            <w:r>
              <w:rPr>
                <w:rFonts w:hint="eastAsia" w:eastAsia="仿宋_GB2312"/>
                <w:color w:val="auto"/>
                <w:lang w:val="en-US" w:eastAsia="zh-CN"/>
              </w:rPr>
              <w:t>-2025、G</w:t>
            </w:r>
            <w:r>
              <w:rPr>
                <w:rFonts w:hint="eastAsia" w:eastAsia="仿宋_GB2312"/>
                <w:lang w:val="en-US" w:eastAsia="zh-CN"/>
              </w:rPr>
              <w:t>B/T 13401-2025、GB/T 8163-2018、GB/T 3087-2022 、GB/T 5310-2023、GB/T 9948-2025、GB/T 5310-2023 、GB/T 14976-2025 、GB/T 12771-2022</w:t>
            </w:r>
          </w:p>
        </w:tc>
        <w:tc>
          <w:tcPr>
            <w:tcW w:w="1340" w:type="pct"/>
            <w:noWrap w:val="0"/>
            <w:vAlign w:val="center"/>
          </w:tcPr>
          <w:p w14:paraId="7003A612">
            <w:pPr>
              <w:spacing w:line="24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eastAsia="仿宋_GB2312"/>
              </w:rPr>
              <w:t>产品质量证明文件</w:t>
            </w:r>
            <w:r>
              <w:rPr>
                <w:rFonts w:hint="eastAsia" w:eastAsia="仿宋_GB2312"/>
                <w:lang w:val="en-US" w:eastAsia="zh-CN"/>
              </w:rPr>
              <w:t>需要原件或复印件</w:t>
            </w:r>
            <w:r>
              <w:rPr>
                <w:rFonts w:hint="eastAsia" w:eastAsia="仿宋_GB2312"/>
                <w:lang w:eastAsia="zh-CN"/>
              </w:rPr>
              <w:t>，</w:t>
            </w:r>
            <w:r>
              <w:rPr>
                <w:rFonts w:hint="eastAsia" w:eastAsia="仿宋_GB2312"/>
                <w:lang w:val="en-US" w:eastAsia="zh-CN"/>
              </w:rPr>
              <w:t>其内容是否符合设计文件规定的材料验收标准及其提出的特殊要求，复印件应当加盖经营单位公章和经办负责人章；审查供货状态、成分、出厂检验项目是否符合对应标准</w:t>
            </w:r>
          </w:p>
        </w:tc>
      </w:tr>
      <w:tr w14:paraId="0A63282E">
        <w:trPr>
          <w:cantSplit/>
          <w:trHeight w:val="539" w:hRule="atLeast"/>
          <w:jc w:val="center"/>
        </w:trPr>
        <w:tc>
          <w:tcPr>
            <w:tcW w:w="210" w:type="pct"/>
            <w:noWrap w:val="0"/>
            <w:vAlign w:val="center"/>
          </w:tcPr>
          <w:p w14:paraId="7D7FF1E2">
            <w:pPr>
              <w:spacing w:line="240" w:lineRule="exact"/>
              <w:jc w:val="center"/>
              <w:rPr>
                <w:rFonts w:ascii="Times New Roman" w:hAnsi="Times New Roman" w:eastAsia="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</w:rPr>
              <w:t>17</w:t>
            </w:r>
          </w:p>
        </w:tc>
        <w:tc>
          <w:tcPr>
            <w:tcW w:w="23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C911DC2">
            <w:pPr>
              <w:spacing w:line="240" w:lineRule="exact"/>
              <w:rPr>
                <w:rFonts w:eastAsia="仿宋_GB2312"/>
                <w:color w:val="auto"/>
              </w:rPr>
            </w:pPr>
          </w:p>
        </w:tc>
        <w:tc>
          <w:tcPr>
            <w:tcW w:w="1493" w:type="pct"/>
            <w:tcBorders>
              <w:left w:val="single" w:color="auto" w:sz="4" w:space="0"/>
            </w:tcBorders>
            <w:noWrap w:val="0"/>
            <w:vAlign w:val="center"/>
          </w:tcPr>
          <w:p w14:paraId="5276948F">
            <w:pPr>
              <w:spacing w:line="240" w:lineRule="exact"/>
              <w:rPr>
                <w:rFonts w:eastAsia="仿宋_GB2312"/>
                <w:color w:val="auto"/>
              </w:rPr>
            </w:pPr>
            <w:r>
              <w:rPr>
                <w:rFonts w:hint="eastAsia" w:eastAsia="仿宋_GB2312"/>
                <w:color w:val="auto"/>
              </w:rPr>
              <w:t>压力管道</w:t>
            </w:r>
            <w:r>
              <w:rPr>
                <w:rFonts w:eastAsia="仿宋_GB2312"/>
                <w:color w:val="auto"/>
              </w:rPr>
              <w:t>元件</w:t>
            </w:r>
            <w:r>
              <w:rPr>
                <w:rFonts w:hint="eastAsia" w:eastAsia="仿宋_GB2312"/>
                <w:color w:val="auto"/>
                <w:lang w:val="en-US" w:eastAsia="zh-CN"/>
              </w:rPr>
              <w:t>以</w:t>
            </w:r>
            <w:r>
              <w:rPr>
                <w:rFonts w:hint="eastAsia" w:eastAsia="仿宋_GB2312"/>
                <w:color w:val="auto"/>
              </w:rPr>
              <w:t>及安全附件产品验收的见证资料、抽样复验</w:t>
            </w:r>
          </w:p>
        </w:tc>
        <w:tc>
          <w:tcPr>
            <w:tcW w:w="345" w:type="pct"/>
            <w:noWrap w:val="0"/>
            <w:vAlign w:val="center"/>
          </w:tcPr>
          <w:p w14:paraId="22FFD95B">
            <w:pPr>
              <w:spacing w:line="24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C</w:t>
            </w:r>
          </w:p>
        </w:tc>
        <w:tc>
          <w:tcPr>
            <w:tcW w:w="1377" w:type="pct"/>
            <w:noWrap w:val="0"/>
            <w:vAlign w:val="center"/>
          </w:tcPr>
          <w:p w14:paraId="11290BE8">
            <w:pPr>
              <w:spacing w:line="24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eastAsia="仿宋_GB2312"/>
                <w:lang w:val="en-US" w:eastAsia="zh-CN"/>
              </w:rPr>
              <w:t>TSG D7006-2020附件D D2.4.1</w:t>
            </w:r>
          </w:p>
        </w:tc>
        <w:tc>
          <w:tcPr>
            <w:tcW w:w="1340" w:type="pct"/>
            <w:noWrap w:val="0"/>
            <w:vAlign w:val="center"/>
          </w:tcPr>
          <w:p w14:paraId="58CCE013">
            <w:pPr>
              <w:spacing w:line="240" w:lineRule="exact"/>
              <w:jc w:val="center"/>
              <w:rPr>
                <w:rFonts w:eastAsia="仿宋_GB2312"/>
              </w:rPr>
            </w:pPr>
            <w:r>
              <w:rPr>
                <w:rFonts w:hint="eastAsia" w:eastAsia="仿宋_GB2312"/>
              </w:rPr>
              <w:t>验收记录、复验报告</w:t>
            </w:r>
          </w:p>
        </w:tc>
      </w:tr>
      <w:tr w14:paraId="4B4BD55D">
        <w:trPr>
          <w:cantSplit/>
          <w:trHeight w:val="539" w:hRule="atLeast"/>
          <w:jc w:val="center"/>
        </w:trPr>
        <w:tc>
          <w:tcPr>
            <w:tcW w:w="210" w:type="pct"/>
            <w:noWrap w:val="0"/>
            <w:vAlign w:val="center"/>
          </w:tcPr>
          <w:p w14:paraId="30E0AA4B">
            <w:pPr>
              <w:spacing w:line="240" w:lineRule="exact"/>
              <w:jc w:val="center"/>
              <w:rPr>
                <w:rFonts w:ascii="Times New Roman" w:hAnsi="Times New Roman" w:eastAsia="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</w:rPr>
              <w:t>18</w:t>
            </w:r>
          </w:p>
        </w:tc>
        <w:tc>
          <w:tcPr>
            <w:tcW w:w="23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5F9F83E">
            <w:pPr>
              <w:spacing w:line="240" w:lineRule="exact"/>
              <w:rPr>
                <w:rFonts w:eastAsia="仿宋_GB2312"/>
                <w:color w:val="auto"/>
              </w:rPr>
            </w:pPr>
          </w:p>
        </w:tc>
        <w:tc>
          <w:tcPr>
            <w:tcW w:w="1493" w:type="pct"/>
            <w:tcBorders>
              <w:left w:val="single" w:color="auto" w:sz="4" w:space="0"/>
            </w:tcBorders>
            <w:noWrap w:val="0"/>
            <w:vAlign w:val="center"/>
          </w:tcPr>
          <w:p w14:paraId="0C7E4AB8">
            <w:pPr>
              <w:spacing w:line="240" w:lineRule="exact"/>
              <w:rPr>
                <w:rFonts w:hint="default" w:eastAsia="仿宋_GB2312"/>
                <w:color w:val="auto"/>
                <w:lang w:val="en-US" w:eastAsia="zh-CN"/>
              </w:rPr>
            </w:pPr>
            <w:r>
              <w:rPr>
                <w:rFonts w:hint="eastAsia" w:eastAsia="仿宋_GB2312"/>
                <w:color w:val="auto"/>
                <w:lang w:val="en-US" w:eastAsia="zh-CN"/>
              </w:rPr>
              <w:t>材料复验</w:t>
            </w:r>
            <w:r>
              <w:rPr>
                <w:rFonts w:hint="eastAsia" w:eastAsia="仿宋_GB2312"/>
                <w:color w:val="auto"/>
              </w:rPr>
              <w:t>报告</w:t>
            </w:r>
            <w:r>
              <w:rPr>
                <w:rFonts w:hint="eastAsia" w:eastAsia="仿宋_GB2312"/>
                <w:color w:val="auto"/>
                <w:lang w:eastAsia="zh-CN"/>
              </w:rPr>
              <w:t>、</w:t>
            </w:r>
            <w:r>
              <w:rPr>
                <w:rFonts w:hint="eastAsia" w:eastAsia="仿宋_GB2312"/>
                <w:color w:val="auto"/>
                <w:lang w:val="en-US" w:eastAsia="zh-CN"/>
              </w:rPr>
              <w:t>无损检测报告</w:t>
            </w:r>
          </w:p>
        </w:tc>
        <w:tc>
          <w:tcPr>
            <w:tcW w:w="345" w:type="pct"/>
            <w:noWrap w:val="0"/>
            <w:vAlign w:val="center"/>
          </w:tcPr>
          <w:p w14:paraId="04DB9B29">
            <w:pPr>
              <w:spacing w:line="240" w:lineRule="exact"/>
              <w:jc w:val="center"/>
            </w:pPr>
            <w:r>
              <w:rPr>
                <w:rFonts w:eastAsia="仿宋_GB2312"/>
              </w:rPr>
              <w:t>C</w:t>
            </w:r>
          </w:p>
        </w:tc>
        <w:tc>
          <w:tcPr>
            <w:tcW w:w="1377" w:type="pct"/>
            <w:noWrap w:val="0"/>
            <w:vAlign w:val="center"/>
          </w:tcPr>
          <w:p w14:paraId="7A1C1C13">
            <w:pPr>
              <w:spacing w:line="240" w:lineRule="exact"/>
              <w:jc w:val="center"/>
              <w:rPr>
                <w:rFonts w:hint="default" w:eastAsia="仿宋_GB2312"/>
                <w:lang w:val="en-US"/>
              </w:rPr>
            </w:pPr>
            <w:r>
              <w:rPr>
                <w:rFonts w:hint="eastAsia" w:eastAsia="仿宋_GB2312"/>
                <w:lang w:val="en-US" w:eastAsia="zh-CN"/>
              </w:rPr>
              <w:t>TSG D7006-2020附件D D2.4.1；对应的材料标准：：GB/T 12459</w:t>
            </w:r>
            <w:r>
              <w:rPr>
                <w:rFonts w:hint="eastAsia" w:eastAsia="仿宋_GB2312"/>
                <w:color w:val="auto"/>
                <w:lang w:val="en-US" w:eastAsia="zh-CN"/>
              </w:rPr>
              <w:t>-2025、G</w:t>
            </w:r>
            <w:r>
              <w:rPr>
                <w:rFonts w:hint="eastAsia" w:eastAsia="仿宋_GB2312"/>
                <w:lang w:val="en-US" w:eastAsia="zh-CN"/>
              </w:rPr>
              <w:t>B/T 13401-2025、GB/T 14976-2025 、GB/T 12771-2022</w:t>
            </w:r>
          </w:p>
        </w:tc>
        <w:tc>
          <w:tcPr>
            <w:tcW w:w="1340" w:type="pct"/>
            <w:noWrap w:val="0"/>
            <w:vAlign w:val="center"/>
          </w:tcPr>
          <w:p w14:paraId="72A2858A">
            <w:pPr>
              <w:spacing w:line="240" w:lineRule="exact"/>
              <w:jc w:val="center"/>
              <w:rPr>
                <w:rFonts w:eastAsia="仿宋_GB2312"/>
              </w:rPr>
            </w:pPr>
            <w:r>
              <w:rPr>
                <w:rFonts w:hint="eastAsia" w:eastAsia="仿宋_GB2312"/>
              </w:rPr>
              <w:t>材料复验报告、无损检测报告</w:t>
            </w:r>
          </w:p>
        </w:tc>
      </w:tr>
      <w:tr w14:paraId="701BAE18">
        <w:trPr>
          <w:cantSplit/>
          <w:trHeight w:val="539" w:hRule="atLeast"/>
          <w:jc w:val="center"/>
        </w:trPr>
        <w:tc>
          <w:tcPr>
            <w:tcW w:w="210" w:type="pct"/>
            <w:noWrap w:val="0"/>
            <w:vAlign w:val="center"/>
          </w:tcPr>
          <w:p w14:paraId="2D5C9C9C">
            <w:pPr>
              <w:spacing w:line="240" w:lineRule="exact"/>
              <w:jc w:val="center"/>
              <w:rPr>
                <w:rFonts w:ascii="Times New Roman" w:hAnsi="Times New Roman" w:eastAsia="仿宋_GB2312" w:cs="Times New Roman"/>
                <w:color w:val="auto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highlight w:val="none"/>
              </w:rPr>
              <w:t>19</w:t>
            </w:r>
          </w:p>
        </w:tc>
        <w:tc>
          <w:tcPr>
            <w:tcW w:w="23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0EE9CF5">
            <w:pPr>
              <w:spacing w:line="240" w:lineRule="exact"/>
              <w:rPr>
                <w:rFonts w:eastAsia="仿宋_GB2312"/>
                <w:color w:val="auto"/>
                <w:highlight w:val="none"/>
              </w:rPr>
            </w:pPr>
          </w:p>
        </w:tc>
        <w:tc>
          <w:tcPr>
            <w:tcW w:w="1493" w:type="pct"/>
            <w:tcBorders>
              <w:left w:val="single" w:color="auto" w:sz="4" w:space="0"/>
            </w:tcBorders>
            <w:noWrap w:val="0"/>
            <w:vAlign w:val="center"/>
          </w:tcPr>
          <w:p w14:paraId="781D65D4">
            <w:pPr>
              <w:spacing w:line="240" w:lineRule="exact"/>
              <w:rPr>
                <w:rFonts w:hint="default" w:eastAsia="仿宋_GB2312"/>
                <w:color w:val="auto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color w:val="auto"/>
                <w:highlight w:val="none"/>
              </w:rPr>
              <w:t>使用境外牌号材料</w:t>
            </w:r>
            <w:r>
              <w:rPr>
                <w:rFonts w:hint="eastAsia" w:eastAsia="仿宋_GB2312"/>
                <w:color w:val="auto"/>
                <w:highlight w:val="none"/>
                <w:lang w:val="en-US" w:eastAsia="zh-CN"/>
              </w:rPr>
              <w:t>制造的</w:t>
            </w:r>
            <w:r>
              <w:rPr>
                <w:rFonts w:hint="eastAsia" w:eastAsia="仿宋_GB2312"/>
                <w:color w:val="auto"/>
                <w:highlight w:val="none"/>
              </w:rPr>
              <w:t>压力管道元件</w:t>
            </w:r>
            <w:r>
              <w:rPr>
                <w:rFonts w:hint="eastAsia" w:eastAsia="仿宋_GB2312"/>
                <w:color w:val="auto"/>
                <w:highlight w:val="none"/>
                <w:lang w:val="en-US" w:eastAsia="zh-CN"/>
              </w:rPr>
              <w:t>以</w:t>
            </w:r>
            <w:r>
              <w:rPr>
                <w:rFonts w:hint="eastAsia" w:eastAsia="仿宋_GB2312"/>
                <w:color w:val="auto"/>
                <w:highlight w:val="none"/>
              </w:rPr>
              <w:t>及安全附件</w:t>
            </w:r>
            <w:r>
              <w:rPr>
                <w:rFonts w:hint="eastAsia" w:eastAsia="仿宋_GB2312"/>
                <w:color w:val="auto"/>
                <w:highlight w:val="none"/>
                <w:lang w:eastAsia="zh-CN"/>
              </w:rPr>
              <w:t>，验证性复验</w:t>
            </w:r>
            <w:r>
              <w:rPr>
                <w:rFonts w:hint="eastAsia" w:eastAsia="仿宋_GB2312"/>
                <w:color w:val="auto"/>
                <w:highlight w:val="none"/>
                <w:lang w:val="en-US" w:eastAsia="zh-CN"/>
              </w:rPr>
              <w:t>结果</w:t>
            </w:r>
          </w:p>
        </w:tc>
        <w:tc>
          <w:tcPr>
            <w:tcW w:w="345" w:type="pct"/>
            <w:noWrap w:val="0"/>
            <w:vAlign w:val="center"/>
          </w:tcPr>
          <w:p w14:paraId="61F71537">
            <w:pPr>
              <w:spacing w:line="240" w:lineRule="exact"/>
              <w:jc w:val="center"/>
            </w:pPr>
            <w:r>
              <w:rPr>
                <w:rFonts w:eastAsia="仿宋_GB2312"/>
              </w:rPr>
              <w:t>C</w:t>
            </w:r>
          </w:p>
        </w:tc>
        <w:tc>
          <w:tcPr>
            <w:tcW w:w="1377" w:type="pct"/>
            <w:noWrap w:val="0"/>
            <w:vAlign w:val="center"/>
          </w:tcPr>
          <w:p w14:paraId="27AACBED">
            <w:pPr>
              <w:spacing w:line="24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eastAsia="仿宋_GB2312"/>
                <w:lang w:val="en-US" w:eastAsia="zh-CN"/>
              </w:rPr>
              <w:t>TSG D7006-2020附件D D2.4.1；TSG31-2025中2.1.2，制定相对应的企业标准</w:t>
            </w:r>
          </w:p>
        </w:tc>
        <w:tc>
          <w:tcPr>
            <w:tcW w:w="1340" w:type="pct"/>
            <w:noWrap w:val="0"/>
            <w:vAlign w:val="center"/>
          </w:tcPr>
          <w:p w14:paraId="45E114B1">
            <w:pPr>
              <w:spacing w:line="24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eastAsia="仿宋_GB2312"/>
                <w:lang w:val="en-US" w:eastAsia="zh-CN"/>
              </w:rPr>
              <w:t>审核</w:t>
            </w:r>
            <w:r>
              <w:rPr>
                <w:rFonts w:hint="eastAsia" w:eastAsia="仿宋_GB2312"/>
              </w:rPr>
              <w:t>产品质量证明文件</w:t>
            </w:r>
            <w:r>
              <w:rPr>
                <w:rFonts w:hint="eastAsia" w:eastAsia="仿宋_GB2312"/>
                <w:lang w:eastAsia="zh-CN"/>
              </w:rPr>
              <w:t>、</w:t>
            </w:r>
            <w:r>
              <w:rPr>
                <w:rFonts w:hint="eastAsia" w:eastAsia="仿宋_GB2312"/>
                <w:lang w:val="en-US" w:eastAsia="zh-CN"/>
              </w:rPr>
              <w:t>复验报告，企业标准</w:t>
            </w:r>
          </w:p>
        </w:tc>
      </w:tr>
      <w:tr w14:paraId="4CBF2CFA">
        <w:trPr>
          <w:cantSplit/>
          <w:trHeight w:val="539" w:hRule="atLeast"/>
          <w:jc w:val="center"/>
        </w:trPr>
        <w:tc>
          <w:tcPr>
            <w:tcW w:w="210" w:type="pct"/>
            <w:noWrap w:val="0"/>
            <w:vAlign w:val="center"/>
          </w:tcPr>
          <w:p w14:paraId="440DD5A5">
            <w:pPr>
              <w:spacing w:line="240" w:lineRule="exact"/>
              <w:jc w:val="center"/>
              <w:rPr>
                <w:rFonts w:ascii="Times New Roman" w:hAnsi="Times New Roman" w:eastAsia="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</w:rPr>
              <w:t>20</w:t>
            </w:r>
          </w:p>
        </w:tc>
        <w:tc>
          <w:tcPr>
            <w:tcW w:w="23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A1A1721">
            <w:pPr>
              <w:spacing w:line="240" w:lineRule="exact"/>
              <w:rPr>
                <w:rFonts w:eastAsia="仿宋_GB2312"/>
                <w:color w:val="auto"/>
              </w:rPr>
            </w:pPr>
          </w:p>
        </w:tc>
        <w:tc>
          <w:tcPr>
            <w:tcW w:w="1493" w:type="pct"/>
            <w:tcBorders>
              <w:left w:val="single" w:color="auto" w:sz="4" w:space="0"/>
            </w:tcBorders>
            <w:noWrap w:val="0"/>
            <w:vAlign w:val="center"/>
          </w:tcPr>
          <w:p w14:paraId="74D74399">
            <w:pPr>
              <w:spacing w:line="240" w:lineRule="exact"/>
              <w:rPr>
                <w:rFonts w:hint="eastAsia" w:eastAsia="仿宋_GB2312"/>
                <w:color w:val="auto"/>
                <w:lang w:eastAsia="zh-CN"/>
              </w:rPr>
            </w:pPr>
            <w:r>
              <w:rPr>
                <w:rFonts w:hint="eastAsia" w:eastAsia="仿宋_GB2312"/>
                <w:color w:val="auto"/>
              </w:rPr>
              <w:t>新材料</w:t>
            </w:r>
            <w:r>
              <w:rPr>
                <w:rFonts w:hint="eastAsia" w:eastAsia="仿宋_GB2312"/>
                <w:color w:val="auto"/>
                <w:lang w:val="en-US" w:eastAsia="zh-CN"/>
              </w:rPr>
              <w:t>制造的压力管道元件以及安全附件</w:t>
            </w:r>
            <w:r>
              <w:rPr>
                <w:rFonts w:hint="eastAsia" w:eastAsia="仿宋_GB2312"/>
                <w:color w:val="auto"/>
              </w:rPr>
              <w:t>的</w:t>
            </w:r>
            <w:r>
              <w:rPr>
                <w:rFonts w:hint="eastAsia" w:eastAsia="仿宋_GB2312"/>
                <w:color w:val="auto"/>
                <w:lang w:val="en-US" w:eastAsia="zh-CN"/>
              </w:rPr>
              <w:t>型式</w:t>
            </w:r>
            <w:r>
              <w:rPr>
                <w:rFonts w:hint="eastAsia" w:eastAsia="仿宋_GB2312"/>
                <w:color w:val="auto"/>
                <w:lang w:eastAsia="zh-CN"/>
              </w:rPr>
              <w:t>试验报告、</w:t>
            </w:r>
            <w:r>
              <w:rPr>
                <w:rFonts w:hint="eastAsia" w:eastAsia="仿宋_GB2312"/>
                <w:color w:val="auto"/>
              </w:rPr>
              <w:t>技术评审、批准手续</w:t>
            </w:r>
          </w:p>
        </w:tc>
        <w:tc>
          <w:tcPr>
            <w:tcW w:w="345" w:type="pct"/>
            <w:noWrap w:val="0"/>
            <w:vAlign w:val="center"/>
          </w:tcPr>
          <w:p w14:paraId="61C4935A">
            <w:pPr>
              <w:spacing w:line="240" w:lineRule="exact"/>
              <w:jc w:val="center"/>
            </w:pPr>
            <w:r>
              <w:rPr>
                <w:rFonts w:eastAsia="仿宋_GB2312"/>
              </w:rPr>
              <w:t>C</w:t>
            </w:r>
          </w:p>
        </w:tc>
        <w:tc>
          <w:tcPr>
            <w:tcW w:w="1377" w:type="pct"/>
            <w:noWrap w:val="0"/>
            <w:vAlign w:val="center"/>
          </w:tcPr>
          <w:p w14:paraId="4B597734">
            <w:pPr>
              <w:spacing w:line="24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eastAsia="仿宋_GB2312"/>
                <w:lang w:val="en-US" w:eastAsia="zh-CN"/>
              </w:rPr>
              <w:t>TSG D7006-2020附件D D2.4.1；TSG31-2025中2.1.3</w:t>
            </w:r>
          </w:p>
        </w:tc>
        <w:tc>
          <w:tcPr>
            <w:tcW w:w="1340" w:type="pct"/>
            <w:noWrap w:val="0"/>
            <w:vAlign w:val="center"/>
          </w:tcPr>
          <w:p w14:paraId="67F5CCA1">
            <w:pPr>
              <w:spacing w:line="240" w:lineRule="exact"/>
              <w:jc w:val="center"/>
              <w:rPr>
                <w:rFonts w:eastAsia="仿宋_GB2312"/>
              </w:rPr>
            </w:pPr>
            <w:r>
              <w:rPr>
                <w:rFonts w:hint="eastAsia" w:eastAsia="仿宋_GB2312"/>
                <w:color w:val="auto"/>
                <w:lang w:val="en-US" w:eastAsia="zh-CN"/>
              </w:rPr>
              <w:t>型式</w:t>
            </w:r>
            <w:r>
              <w:rPr>
                <w:rFonts w:hint="eastAsia" w:eastAsia="仿宋_GB2312"/>
                <w:color w:val="auto"/>
                <w:lang w:eastAsia="zh-CN"/>
              </w:rPr>
              <w:t>试验报告、</w:t>
            </w:r>
            <w:r>
              <w:rPr>
                <w:rFonts w:hint="eastAsia" w:eastAsia="仿宋_GB2312"/>
              </w:rPr>
              <w:t>技术评审证书</w:t>
            </w:r>
          </w:p>
        </w:tc>
      </w:tr>
      <w:tr w14:paraId="3284DCC0">
        <w:trPr>
          <w:cantSplit/>
          <w:trHeight w:val="539" w:hRule="atLeast"/>
          <w:jc w:val="center"/>
        </w:trPr>
        <w:tc>
          <w:tcPr>
            <w:tcW w:w="210" w:type="pct"/>
            <w:noWrap w:val="0"/>
            <w:vAlign w:val="center"/>
          </w:tcPr>
          <w:p w14:paraId="314559AC">
            <w:pPr>
              <w:spacing w:line="240" w:lineRule="exact"/>
              <w:jc w:val="center"/>
              <w:rPr>
                <w:rFonts w:ascii="Times New Roman" w:hAnsi="Times New Roman" w:eastAsia="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</w:rPr>
              <w:t>21</w:t>
            </w:r>
          </w:p>
        </w:tc>
        <w:tc>
          <w:tcPr>
            <w:tcW w:w="23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BB5A4EA">
            <w:pPr>
              <w:spacing w:line="240" w:lineRule="exact"/>
              <w:rPr>
                <w:rFonts w:eastAsia="仿宋_GB2312"/>
                <w:color w:val="auto"/>
              </w:rPr>
            </w:pPr>
          </w:p>
        </w:tc>
        <w:tc>
          <w:tcPr>
            <w:tcW w:w="1493" w:type="pct"/>
            <w:tcBorders>
              <w:left w:val="single" w:color="auto" w:sz="4" w:space="0"/>
            </w:tcBorders>
            <w:noWrap w:val="0"/>
            <w:vAlign w:val="center"/>
          </w:tcPr>
          <w:p w14:paraId="24EEEEC5">
            <w:pPr>
              <w:spacing w:line="240" w:lineRule="exact"/>
              <w:rPr>
                <w:rFonts w:eastAsia="仿宋_GB2312"/>
                <w:color w:val="auto"/>
              </w:rPr>
            </w:pPr>
            <w:r>
              <w:rPr>
                <w:rFonts w:hint="eastAsia" w:eastAsia="仿宋_GB2312"/>
                <w:color w:val="auto"/>
              </w:rPr>
              <w:t>材料标志移植</w:t>
            </w:r>
          </w:p>
        </w:tc>
        <w:tc>
          <w:tcPr>
            <w:tcW w:w="345" w:type="pct"/>
            <w:noWrap w:val="0"/>
            <w:vAlign w:val="center"/>
          </w:tcPr>
          <w:p w14:paraId="73C77771">
            <w:pPr>
              <w:spacing w:line="240" w:lineRule="exact"/>
              <w:jc w:val="center"/>
            </w:pPr>
            <w:r>
              <w:rPr>
                <w:rFonts w:hint="eastAsia" w:eastAsia="仿宋_GB2312"/>
              </w:rPr>
              <w:t>B</w:t>
            </w:r>
          </w:p>
        </w:tc>
        <w:tc>
          <w:tcPr>
            <w:tcW w:w="1377" w:type="pct"/>
            <w:noWrap w:val="0"/>
            <w:vAlign w:val="center"/>
          </w:tcPr>
          <w:p w14:paraId="76539766">
            <w:pPr>
              <w:spacing w:line="24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eastAsia="仿宋_GB2312"/>
                <w:lang w:val="en-US" w:eastAsia="zh-CN"/>
              </w:rPr>
              <w:t>TSG D7006-2020附件D D2.4.2；GB</w:t>
            </w:r>
            <w:r>
              <w:rPr>
                <w:rFonts w:hint="eastAsia" w:eastAsia="仿宋_GB2312"/>
              </w:rPr>
              <w:t>/T</w:t>
            </w:r>
            <w:r>
              <w:rPr>
                <w:rFonts w:hint="eastAsia" w:eastAsia="仿宋_GB2312"/>
                <w:lang w:val="en-US" w:eastAsia="zh-CN"/>
              </w:rPr>
              <w:t>20801.1-2025中7.3.2</w:t>
            </w:r>
          </w:p>
        </w:tc>
        <w:tc>
          <w:tcPr>
            <w:tcW w:w="1340" w:type="pct"/>
            <w:noWrap w:val="0"/>
            <w:vAlign w:val="center"/>
          </w:tcPr>
          <w:p w14:paraId="7C30D260">
            <w:pPr>
              <w:spacing w:line="240" w:lineRule="exact"/>
              <w:jc w:val="center"/>
              <w:rPr>
                <w:rFonts w:hint="eastAsia" w:eastAsia="仿宋_GB2312"/>
              </w:rPr>
            </w:pPr>
            <w:r>
              <w:rPr>
                <w:rFonts w:hint="eastAsia" w:eastAsia="仿宋_GB2312"/>
              </w:rPr>
              <w:t xml:space="preserve">标志移植抽查记录 </w:t>
            </w:r>
          </w:p>
        </w:tc>
      </w:tr>
      <w:tr w14:paraId="65F17547">
        <w:trPr>
          <w:cantSplit/>
          <w:trHeight w:val="539" w:hRule="atLeast"/>
          <w:jc w:val="center"/>
        </w:trPr>
        <w:tc>
          <w:tcPr>
            <w:tcW w:w="210" w:type="pct"/>
            <w:noWrap w:val="0"/>
            <w:vAlign w:val="center"/>
          </w:tcPr>
          <w:p w14:paraId="0C9EC0C0">
            <w:pPr>
              <w:spacing w:line="240" w:lineRule="exact"/>
              <w:jc w:val="center"/>
              <w:rPr>
                <w:rFonts w:ascii="Times New Roman" w:hAnsi="Times New Roman" w:eastAsia="仿宋_GB2312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</w:rPr>
              <w:t>22</w:t>
            </w:r>
          </w:p>
        </w:tc>
        <w:tc>
          <w:tcPr>
            <w:tcW w:w="23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71AAE0A5">
            <w:pPr>
              <w:spacing w:line="240" w:lineRule="exact"/>
              <w:rPr>
                <w:rFonts w:eastAsia="仿宋_GB2312"/>
                <w:color w:val="auto"/>
              </w:rPr>
            </w:pPr>
          </w:p>
        </w:tc>
        <w:tc>
          <w:tcPr>
            <w:tcW w:w="1493" w:type="pct"/>
            <w:tcBorders>
              <w:left w:val="single" w:color="auto" w:sz="4" w:space="0"/>
            </w:tcBorders>
            <w:noWrap w:val="0"/>
            <w:vAlign w:val="center"/>
          </w:tcPr>
          <w:p w14:paraId="1A4C4E7D">
            <w:pPr>
              <w:spacing w:line="240" w:lineRule="exact"/>
              <w:rPr>
                <w:rFonts w:hint="default" w:eastAsia="仿宋_GB2312"/>
                <w:color w:val="auto"/>
                <w:lang w:val="en-US" w:eastAsia="zh-CN"/>
              </w:rPr>
            </w:pPr>
            <w:r>
              <w:rPr>
                <w:rFonts w:hint="eastAsia" w:eastAsia="仿宋_GB2312"/>
                <w:color w:val="auto"/>
              </w:rPr>
              <w:t>材料代用</w:t>
            </w:r>
          </w:p>
        </w:tc>
        <w:tc>
          <w:tcPr>
            <w:tcW w:w="345" w:type="pct"/>
            <w:noWrap w:val="0"/>
            <w:vAlign w:val="center"/>
          </w:tcPr>
          <w:p w14:paraId="214304D1">
            <w:pPr>
              <w:spacing w:line="240" w:lineRule="exact"/>
              <w:jc w:val="center"/>
            </w:pPr>
            <w:r>
              <w:rPr>
                <w:rFonts w:eastAsia="仿宋_GB2312"/>
              </w:rPr>
              <w:t>C</w:t>
            </w:r>
          </w:p>
        </w:tc>
        <w:tc>
          <w:tcPr>
            <w:tcW w:w="1377" w:type="pct"/>
            <w:noWrap w:val="0"/>
            <w:vAlign w:val="center"/>
          </w:tcPr>
          <w:p w14:paraId="02E85D22">
            <w:pPr>
              <w:spacing w:line="240" w:lineRule="exact"/>
              <w:jc w:val="center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 w:eastAsia="仿宋_GB2312"/>
                <w:lang w:val="en-US" w:eastAsia="zh-CN"/>
              </w:rPr>
              <w:t>TSG D7006-2020附件D D2.4.3；应当取得原设计单位书面批准设计文件</w:t>
            </w:r>
          </w:p>
        </w:tc>
        <w:tc>
          <w:tcPr>
            <w:tcW w:w="1340" w:type="pct"/>
            <w:noWrap w:val="0"/>
            <w:vAlign w:val="center"/>
          </w:tcPr>
          <w:p w14:paraId="0D20C1C2">
            <w:pPr>
              <w:spacing w:line="240" w:lineRule="exact"/>
              <w:jc w:val="center"/>
              <w:rPr>
                <w:rFonts w:eastAsia="仿宋_GB2312"/>
              </w:rPr>
            </w:pPr>
            <w:r>
              <w:rPr>
                <w:rFonts w:hint="eastAsia" w:eastAsia="仿宋_GB2312"/>
              </w:rPr>
              <w:t>设计变更单</w:t>
            </w:r>
          </w:p>
        </w:tc>
      </w:tr>
      <w:tr w14:paraId="16503D74">
        <w:trPr>
          <w:cantSplit/>
          <w:trHeight w:val="539" w:hRule="atLeast"/>
          <w:jc w:val="center"/>
        </w:trPr>
        <w:tc>
          <w:tcPr>
            <w:tcW w:w="210" w:type="pct"/>
            <w:noWrap w:val="0"/>
            <w:vAlign w:val="center"/>
          </w:tcPr>
          <w:p w14:paraId="0E9BCE8F">
            <w:pPr>
              <w:spacing w:line="240" w:lineRule="exact"/>
              <w:jc w:val="center"/>
              <w:rPr>
                <w:rFonts w:hint="default" w:eastAsia="仿宋_GB2312"/>
                <w:color w:val="auto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color w:val="auto"/>
                <w:highlight w:val="none"/>
                <w:lang w:val="en-US" w:eastAsia="zh-CN"/>
              </w:rPr>
              <w:t>23</w:t>
            </w:r>
          </w:p>
        </w:tc>
        <w:tc>
          <w:tcPr>
            <w:tcW w:w="232" w:type="pct"/>
            <w:tcBorders>
              <w:right w:val="single" w:color="auto" w:sz="4" w:space="0"/>
            </w:tcBorders>
            <w:noWrap w:val="0"/>
            <w:vAlign w:val="center"/>
          </w:tcPr>
          <w:p w14:paraId="0E405931">
            <w:pPr>
              <w:spacing w:line="240" w:lineRule="exact"/>
              <w:jc w:val="center"/>
              <w:rPr>
                <w:rFonts w:eastAsia="仿宋_GB2312"/>
                <w:color w:val="auto"/>
                <w:highlight w:val="none"/>
              </w:rPr>
            </w:pPr>
            <w:r>
              <w:rPr>
                <w:rFonts w:hint="eastAsia" w:eastAsia="仿宋_GB2312"/>
                <w:color w:val="auto"/>
                <w:highlight w:val="none"/>
              </w:rPr>
              <w:t>阀门</w:t>
            </w:r>
          </w:p>
        </w:tc>
        <w:tc>
          <w:tcPr>
            <w:tcW w:w="1493" w:type="pct"/>
            <w:tcBorders>
              <w:left w:val="single" w:color="auto" w:sz="4" w:space="0"/>
            </w:tcBorders>
            <w:noWrap w:val="0"/>
            <w:vAlign w:val="center"/>
          </w:tcPr>
          <w:p w14:paraId="26B5E6BB">
            <w:pPr>
              <w:spacing w:line="240" w:lineRule="exact"/>
              <w:rPr>
                <w:rFonts w:eastAsia="仿宋_GB2312"/>
                <w:color w:val="auto"/>
                <w:highlight w:val="none"/>
              </w:rPr>
            </w:pPr>
            <w:r>
              <w:rPr>
                <w:rFonts w:hint="eastAsia" w:eastAsia="仿宋_GB2312"/>
                <w:color w:val="auto"/>
                <w:highlight w:val="none"/>
              </w:rPr>
              <w:t>阀门</w:t>
            </w:r>
            <w:r>
              <w:rPr>
                <w:rFonts w:hint="eastAsia" w:eastAsia="仿宋_GB2312"/>
                <w:color w:val="auto"/>
                <w:highlight w:val="none"/>
                <w:lang w:val="en-US" w:eastAsia="zh-CN"/>
              </w:rPr>
              <w:t>的</w:t>
            </w:r>
            <w:r>
              <w:rPr>
                <w:rFonts w:hint="eastAsia" w:eastAsia="仿宋_GB2312"/>
                <w:color w:val="auto"/>
                <w:highlight w:val="none"/>
              </w:rPr>
              <w:t>施工</w:t>
            </w:r>
            <w:r>
              <w:rPr>
                <w:rFonts w:hint="eastAsia" w:eastAsia="仿宋_GB2312"/>
                <w:color w:val="auto"/>
                <w:highlight w:val="none"/>
                <w:lang w:val="en-US" w:eastAsia="zh-CN"/>
              </w:rPr>
              <w:t>资料和</w:t>
            </w:r>
            <w:r>
              <w:rPr>
                <w:rFonts w:hint="eastAsia" w:eastAsia="仿宋_GB2312"/>
                <w:color w:val="auto"/>
                <w:highlight w:val="none"/>
              </w:rPr>
              <w:t>耐压试验</w:t>
            </w:r>
            <w:r>
              <w:rPr>
                <w:rFonts w:hint="eastAsia" w:eastAsia="仿宋_GB2312"/>
                <w:color w:val="auto"/>
                <w:highlight w:val="none"/>
                <w:lang w:val="en-US" w:eastAsia="zh-CN"/>
              </w:rPr>
              <w:t>记录（报告）</w:t>
            </w:r>
          </w:p>
        </w:tc>
        <w:tc>
          <w:tcPr>
            <w:tcW w:w="345" w:type="pct"/>
            <w:noWrap w:val="0"/>
            <w:vAlign w:val="center"/>
          </w:tcPr>
          <w:p w14:paraId="34B69BEC">
            <w:pPr>
              <w:spacing w:line="240" w:lineRule="exact"/>
              <w:jc w:val="center"/>
              <w:rPr>
                <w:rFonts w:eastAsia="仿宋_GB2312"/>
              </w:rPr>
            </w:pPr>
            <w:r>
              <w:rPr>
                <w:rFonts w:hint="eastAsia" w:eastAsia="仿宋_GB2312"/>
              </w:rPr>
              <w:t>C</w:t>
            </w:r>
          </w:p>
        </w:tc>
        <w:tc>
          <w:tcPr>
            <w:tcW w:w="1377" w:type="pct"/>
            <w:noWrap w:val="0"/>
            <w:vAlign w:val="center"/>
          </w:tcPr>
          <w:p w14:paraId="345DBA28">
            <w:pPr>
              <w:spacing w:line="24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仿宋_GB2312"/>
                <w:lang w:val="en-US" w:eastAsia="zh-CN"/>
              </w:rPr>
              <w:t>试验方法程序与结果应符合设计文件和G</w:t>
            </w:r>
            <w:r>
              <w:rPr>
                <w:rFonts w:hint="eastAsia" w:eastAsia="仿宋_GB2312"/>
              </w:rPr>
              <w:t>B/T 13927-2022《工业阀门 压力试验》</w:t>
            </w:r>
            <w:r>
              <w:rPr>
                <w:rFonts w:hint="eastAsia" w:eastAsia="仿宋_GB2312"/>
                <w:lang w:eastAsia="zh-CN"/>
              </w:rPr>
              <w:t>、GB/T 26480-2011《阀门的检验和试验》；</w:t>
            </w:r>
            <w:r>
              <w:rPr>
                <w:rFonts w:hint="eastAsia" w:eastAsia="仿宋_GB2312"/>
                <w:lang w:val="en-US" w:eastAsia="zh-CN"/>
              </w:rPr>
              <w:t>数量要求：GB</w:t>
            </w:r>
            <w:r>
              <w:rPr>
                <w:rFonts w:hint="eastAsia" w:eastAsia="仿宋_GB2312"/>
              </w:rPr>
              <w:t>/T</w:t>
            </w:r>
            <w:r>
              <w:rPr>
                <w:rFonts w:hint="eastAsia" w:eastAsia="仿宋_GB2312"/>
                <w:lang w:val="en-US" w:eastAsia="zh-CN"/>
              </w:rPr>
              <w:t>20801.1-2025中7.2.4</w:t>
            </w:r>
          </w:p>
        </w:tc>
        <w:tc>
          <w:tcPr>
            <w:tcW w:w="1340" w:type="pct"/>
            <w:noWrap w:val="0"/>
            <w:vAlign w:val="center"/>
          </w:tcPr>
          <w:p w14:paraId="0B897343">
            <w:pPr>
              <w:spacing w:line="24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仿宋_GB2312"/>
              </w:rPr>
              <w:t>阀门施工记录、耐压试验记录或报告</w:t>
            </w:r>
            <w:r>
              <w:rPr>
                <w:rFonts w:hint="eastAsia" w:eastAsia="仿宋_GB2312"/>
                <w:lang w:eastAsia="zh-CN"/>
              </w:rPr>
              <w:t>（</w:t>
            </w:r>
            <w:r>
              <w:rPr>
                <w:rFonts w:hint="eastAsia" w:eastAsia="仿宋_GB2312"/>
                <w:lang w:val="en-US" w:eastAsia="zh-CN"/>
              </w:rPr>
              <w:t>包含依据标准</w:t>
            </w:r>
            <w:r>
              <w:rPr>
                <w:rFonts w:hint="eastAsia" w:eastAsia="仿宋_GB2312"/>
                <w:lang w:eastAsia="zh-CN"/>
              </w:rPr>
              <w:t>）</w:t>
            </w:r>
          </w:p>
        </w:tc>
      </w:tr>
    </w:tbl>
    <w:p w14:paraId="03E89202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swiss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52"/>
    <w:family w:val="auto"/>
    <w:pitch w:val="default"/>
    <w:sig w:usb0="00000000" w:usb1="00000000" w:usb2="0000000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E3118"/>
    <w:rsid w:val="3BFA93F6"/>
    <w:rsid w:val="6F43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528</Words>
  <Characters>602</Characters>
  <Lines>0</Lines>
  <Paragraphs>0</Paragraphs>
  <TotalTime>63</TotalTime>
  <ScaleCrop>false</ScaleCrop>
  <LinksUpToDate>false</LinksUpToDate>
  <CharactersWithSpaces>607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2026-06-28T21:31:00Z</dcterms:created>
  <dc:creator>Lenovo</dc:creator>
  <cp:lastModifiedBy>毕经元</cp:lastModifiedBy>
  <dcterms:modified xsi:type="dcterms:W3CDTF">2026-06-29T22:28:28Z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1033-12.1.26016.26016</vt:lpwstr>
  </property>
  <property fmtid="{D5CDD505-2E9C-101B-9397-08002B2CF9AE}" pid="3" name="KSOTemplateDocerSaveRecord">
    <vt:lpwstr>eyJoZGlkIjoiNjRiNjQ3MjQxNmIwM2VkNDM0YTMyN2YyMzg1Y2Q4ZGEiLCJ1c2VySWQiOiIxNDc1MDI1NTg2In0=</vt:lpwstr>
  </property>
  <property fmtid="{D5CDD505-2E9C-101B-9397-08002B2CF9AE}" pid="4" name="ICV">
    <vt:lpwstr>B8713BF543ADFF20CC29436A38D923F1_43</vt:lpwstr>
  </property>
</Properties>
</file>