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穿越与阴极保护设计变更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QX201903S-13-Y-TEST-S04-001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0／2026-06-25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本文件属于珠海恒基达鑫国际化工仓储股份有限公司一、二期装车站新增两套卸车系统项目的业务完整性验收测试资料，用于支撑R46、R48、R49、R50、R51、R52、R53、R54、R55节点的资料链验证。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PL8308-TEST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W-S04-001、W-S04-002、W-S04-003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R46、R48、R49、R50、R51、R52、R53、R54、R55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设计与施工参数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PL8308-TEST道路穿越长度18 m；载管20# Φ108×4；套管Φ273×7。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两支11 kg镁阳极、测试桩TEST-TP-001、排流连接TEST-DR-001。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自然电位与通电电位均使用铜/硫酸铜参比电极；合格范围-0.85至-1.20 V CSE。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照片附件只按存在性与可读性提交，不执行OCR。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2026-06-25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2026-06-25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2026-06-25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工程项目｜S04-DESIGN-001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穿越与阴极保护设计变更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