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NIKON EXPERT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本地化专家系统 · 完整实现方案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BFBFBF"/>
          <w:sz w:val="24"/>
          <w:szCs w:val="24"/>
        </w:rPr>
        <w:t xml:space="preserve">Nikon Lithography Machine RAG-Based Intelligent Troubleshooting System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3F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版本 V1.0  ·  2026-03-13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机密文件 · 仅供内部使用</w:t>
            </w:r>
          </w:p>
        </w:tc>
      </w:tr>
    </w:tbl>
    <w:p>
      <w:pPr>
        <w:spacing w:after="0" w:before="0"/>
        <w:jc w:val="center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目录 · Table of Contents</w:t>
      </w:r>
    </w:p>
    <w:p>
      <w:pPr>
        <w:spacing w:after="0" w:before="120"/>
      </w:pPr>
      <w:r>
        <w:t xml:space="preserv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F3864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系统概述与设计原则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t>Nikon Expert 是一套专为晶圆厂设备工程师量身定制的本地化智能专家系统，采用三层融合检索架构（Karpathy 式全文搜索 + Gbrain 式语义索引 + RAG 生成），核心使命是以零幻觉的标准，跨中英日三语整合 Nikon 光刻机的官方手册、Obsidian 笔记、日文 Checksheet 以及厂内故障履历，提供可追溯、有依据的故障排查与知识问答服务。V2.0 更新：新增 SQLite FTS5 全文搜索层（毫秒级 Error Code 精确匹配）、智能路由（自动分类 + 双路召回融合）、结构感知分块（PDF 父子分块、Obsidian 按标题分区）、doc_id 去重机制、pywebview 原生窗口、一键打包分发包。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1.1 核心设计原则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9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🔒 零幻觉原则 (Zero Hallucination)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F6000"/>
                <w:sz w:val="21"/>
                <w:szCs w:val="21"/>
              </w:rPr>
              <w:t xml:space="preserve">系统强制要求所有输出必须源自知识库检索结果。当检索置信度低于阈值时，系统明确回答「知识库中未找到相关记录」，严禁模型基于参数记忆强行推断答案。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3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🔐 纯本地化部署 (Fully Air-Gapped)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21"/>
                <w:szCs w:val="21"/>
              </w:rPr>
              <w:t xml:space="preserve">LLM 推理引擎、Embedding 模型、向量数据库全部部署于厂内私有服务器，任何数据包不出厂区网络边界，满足半导体设备数据机密性要求。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溯源引用强制输出 (Mandatory Citation)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每一条知识问答输出必须标注来源文档名称、页码（或行号）及日期，做到字字有根据，工程师可一键追溯原始资料。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1.2 系统功能模块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0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19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故障排查引擎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跨语言故障逻辑推演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Error Code / 故障现象描述</w:t>
            </w:r>
          </w:p>
        </w:tc>
        <w:tc>
          <w:tcPr>
            <w:tcW w:type="dxa" w:w="1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Step-by-Step 排查步骤 + 溯源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知识库问答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精准语义检索 + 严格引用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设备原理/参数/SOP 问题</w:t>
            </w:r>
          </w:p>
        </w:tc>
        <w:tc>
          <w:tcPr>
            <w:tcW w:type="dxa" w:w="1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最佳解答 + 文档来源标注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数据摄入管道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多语言文档解析与向量化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PDF/Excel/文本文件</w:t>
            </w:r>
          </w:p>
        </w:tc>
        <w:tc>
          <w:tcPr>
            <w:tcW w:type="dxa" w:w="1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结构化 Chunk + 向量索引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知识更新接口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增量式知识库动态更新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新故障履历/手册版本</w:t>
            </w:r>
          </w:p>
        </w:tc>
        <w:tc>
          <w:tcPr>
            <w:tcW w:type="dxa" w:w="1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向量库差量更新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架构与技术栈选型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 整体技术架构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t>系统采用三层融合检索架构：</w:t>
        <w:br/>
        <w:t>第一层（全文搜索层）— SQLite FTS5，毫秒级关键词/Error Code 精确匹配（Karpathy 理念）</w:t>
        <w:br/>
        <w:t>第二层（语义索引层）— Qdrant + BGE-M3，按文档类型结构感知分块（Gbrain 理念）</w:t>
        <w:br/>
        <w:t>第三层（智能路由层）— 自动分类查询类型，FTS + 语义双路召回加权融合，查询模式自动识别无需手动切换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APPLICATION LAYER  (FastAPI + Gradio UI)          │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Troubleshooting Engine     │     Knowledge Base Q&amp;A Engine     │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(Fault Chain Reasoning)    │     (Semantic Retrieval + Cite)   │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RAG ORCHESTRATION LAYER  (LlamaIndex)             │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QueryEngine │ Reranker (BGE) │ HyDE │ Multi-Query Expansion     │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LLM INFERENCE LAYER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Ollama (vLLM alt.) → Qwen2.5-72B-Instruct / DeepSeek-R1-32B   │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VECTOR STORE LAYER          │   EMBEDDING LAYER               │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Qdrant (local, persistent)  │   BGE-M3 (multi-lang, local)    │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DATA INGESTION LAYER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PDF(pymupdf4llm) │ Excel(openpyxl) │ OCR(EasyOCR/PaddleOCR)  │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2.2 技术栈选型详解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2.2.1 LLM 推理层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针对本项目的三语混合（中/英/日）需求，优先选择对中文和日文有原生训练数据的多语言大模型。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推荐方案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备选方案</w:t>
            </w:r>
          </w:p>
        </w:tc>
        <w:tc>
          <w:tcPr>
            <w:tcW w:type="dxa" w:w="27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推理框架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Ollama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vLLM</w:t>
            </w:r>
          </w:p>
        </w:tc>
        <w:tc>
          <w:tcPr>
            <w:tcW w:type="dxa" w:w="2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Ollama 部署简单，vLLM 吞吐量更高（&gt;10并发选vLLM）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主力 LLM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Qwen2.5-72B-Instruct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DeepSeek-R1-32B</w:t>
            </w:r>
          </w:p>
        </w:tc>
        <w:tc>
          <w:tcPr>
            <w:tcW w:type="dxa" w:w="2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Qwen2.5-72B 中日英三语能力最优，支持128K上下文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轻量 LLM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Qwen2.5-14B-Instruct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Llama3.1-8B</w:t>
            </w:r>
          </w:p>
        </w:tc>
        <w:tc>
          <w:tcPr>
            <w:tcW w:type="dxa" w:w="2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用于低延迟快速检索判断场景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推理优化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Q4_K_M 量化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GPTQ / AWQ</w:t>
            </w:r>
          </w:p>
        </w:tc>
        <w:tc>
          <w:tcPr>
            <w:tcW w:type="dxa" w:w="2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在保持精度的前提下显著降低显存需求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2.2.2 Embedding 层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4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多语言支持</w:t>
            </w:r>
          </w:p>
        </w:tc>
        <w:tc>
          <w:tcPr>
            <w:tcW w:type="dxa" w:w="29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推荐场景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BAAI/bge-m3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1024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中/英/日/韩等100+语言</w:t>
            </w:r>
          </w:p>
        </w:tc>
        <w:tc>
          <w:tcPr>
            <w:tcW w:type="dxa" w:w="2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【首选】多语言混合文档，Dense+Sparse+ColBERT三合一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BAAI/bge-large-zh-v1.5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1024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中/英</w:t>
            </w:r>
          </w:p>
        </w:tc>
        <w:tc>
          <w:tcPr>
            <w:tcW w:type="dxa" w:w="2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中文故障履历为主的纯中文集合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intfloat/multilingual-e5-large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1024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50+语言</w:t>
            </w:r>
          </w:p>
        </w:tc>
        <w:tc>
          <w:tcPr>
            <w:tcW w:type="dxa" w:w="2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备选，精度略低于bge-m3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2.2.3 向量数据库层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18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1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持久化</w:t>
            </w:r>
          </w:p>
        </w:tc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过滤支持</w:t>
            </w:r>
          </w:p>
        </w:tc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混合检索</w:t>
            </w:r>
          </w:p>
        </w:tc>
        <w:tc>
          <w:tcPr>
            <w:tcW w:type="dxa" w:w="21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推荐度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Qdrant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本地文件/Docker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Payload 过滤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Dense+Sparse</w:t>
            </w:r>
          </w:p>
        </w:tc>
        <w:tc>
          <w:tcPr>
            <w:tcW w:type="dxa" w:w="2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⭐⭐⭐⭐⭐ 首选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ChromaDB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本地SQLite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基础过滤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❌</w:t>
            </w:r>
          </w:p>
        </w:tc>
        <w:tc>
          <w:tcPr>
            <w:tcW w:type="dxa" w:w="2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⭐⭐⭐ 轻量场景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Milvus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企业级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高级过滤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</w:t>
            </w:r>
          </w:p>
        </w:tc>
        <w:tc>
          <w:tcPr>
            <w:tcW w:type="dxa" w:w="2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⭐⭐⭐⭐ 大规模集群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2.2.4 RAG 编排层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  <w:tc>
          <w:tcPr>
            <w:tcW w:type="dxa" w:w="4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RAG 框架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LlamaIndex 0.10+</w:t>
            </w:r>
          </w:p>
        </w:tc>
        <w:tc>
          <w:tcPr>
            <w:tcW w:type="dxa" w:w="4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文档摄入/索引构建/QueryEngine/Citation 引用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重排序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BGE-Reranker-v2-m3</w:t>
            </w:r>
          </w:p>
        </w:tc>
        <w:tc>
          <w:tcPr>
            <w:tcW w:type="dxa" w:w="4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Cross-Encoder 精排，提升检索准确率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查询增强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HyDE + Multi-Query</w:t>
            </w:r>
          </w:p>
        </w:tc>
        <w:tc>
          <w:tcPr>
            <w:tcW w:type="dxa" w:w="4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假设文档扩展+多角度查询，提升召回率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应用框架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FastAPI + Gradio</w:t>
            </w:r>
          </w:p>
        </w:tc>
        <w:tc>
          <w:tcPr>
            <w:tcW w:type="dxa" w:w="4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REST API 接口 + 工程师交互界面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数据处理管道（Data Ingestion Pipeline）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数据摄入是 RAG 系统质量的基石。针对本项目三类异构数据源（英文PDF手册、日文Excel Checksheet、中文故障履历），需要构建独立的解析策略，再统一进入 Chunking → Embedding → 向量入库的标准流程。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3.1 各数据源解析策略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3.1.1 英文官方手册（PDF）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Nikon 光刻机手册排版复杂，包含大量技术图表、参数表格和跨列文字。推荐使用 pymupdf4llm 解析，它能将 PDF 精准转换为带结构的 Markdown，完整保留表格和标题层级。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使用 pymupdf4llm 提取带结构的 Markdown，自动识别标题/段落/表格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对表格内容额外生成「表格摘要」文本，解决表格语义无法向量化的问题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按章节（Section）为单位做 Chunk 边界，避免段落语义割裂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每个 Chunk Metadata 必须记录：文档名、章节路径、起始页码、终止页码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3.1.2 日文 Checksheet（Excel/PDF）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日文 Checksheet 是结构化表格数据，核心语义在于「检查项目→判定标准→操作步骤」的三元组。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Excel 格式：使用 openpyxl 读取，将每一行解析为「检查项目 | 判定基准 | 参考値 | 备注」的文本片段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PDF 格式：使用 pdfplumber 提取表格，对表格单元格应用 EasyOCR（日文模型）进行 OCR 修正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对每个 Checksheet Row 生成结构化 JSON Metadata，供后续精确过滤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日文与英文对照项（若有）单独建立映射表，提升跨语言检索能力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3.1.3 故障履历（中文结构化/非结构化）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故障履历是最有价值的经验数据，格式多样（Excel报表、Word文档、纯文本备注）。需要设计统一的数据规范化模式。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定义标准字段：故障日期、机台编号、Error Code、故障现象、根因分析、解决方案、操作人员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Excel/CSV 结构化记录：直接 Map 到标准字段，每条记录生成独立 Chunk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非结构化文本：使用 LLM 辅助（本地 Qwen2.5-14B）做信息抽取，填充到标准字段模板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每条记录的 Embedding 文本 = 「故障现象」+「根因」+「解决方案」的自然语言拼接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3.2 分块策略（Chunking Strategy）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18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3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Chunk 策略</w:t>
            </w:r>
          </w:p>
        </w:tc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Chunk 大小</w:t>
            </w:r>
          </w:p>
        </w:tc>
        <w:tc>
          <w:tcPr>
            <w:tcW w:type="dxa" w:w="17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Overlap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英文手册正文</w:t>
            </w:r>
          </w:p>
        </w:tc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父子分块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父 1024 / 子 256</w:t>
            </w:r>
          </w:p>
        </w:tc>
        <w:tc>
          <w:tcPr>
            <w:tcW w:type="dxa" w:w="1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32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英文手册表格</w:t>
            </w:r>
          </w:p>
        </w:tc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父子分块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父 1024 / 子 256</w:t>
            </w:r>
          </w:p>
        </w:tc>
        <w:tc>
          <w:tcPr>
            <w:tcW w:type="dxa" w:w="1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32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日文 Checksheet</w:t>
            </w:r>
          </w:p>
        </w:tc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每行/每个检查项作为独立 Chunk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256 tokens</w:t>
            </w:r>
          </w:p>
        </w:tc>
        <w:tc>
          <w:tcPr>
            <w:tcW w:type="dxa" w:w="1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中文故障履历</w:t>
            </w:r>
          </w:p>
        </w:tc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每条记录作为独立 Chunk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384 tokens</w:t>
            </w:r>
          </w:p>
        </w:tc>
        <w:tc>
          <w:tcPr>
            <w:tcW w:type="dxa" w:w="1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</w:tcPr>
          <w:p>
            <w:r>
              <w:t>全文索引（Grep）</w:t>
            </w:r>
          </w:p>
        </w:tc>
        <w:tc>
          <w:tcPr>
            <w:tcW w:type="dxa" w:w="3400"/>
          </w:tcPr>
          <w:p>
            <w:r>
              <w:t>按标题分区，直存</w:t>
            </w:r>
          </w:p>
        </w:tc>
        <w:tc>
          <w:tcPr>
            <w:tcW w:type="dxa" w:w="1800"/>
          </w:tcPr>
          <w:p>
            <w:r>
              <w:t>≤1024</w:t>
            </w:r>
          </w:p>
        </w:tc>
        <w:tc>
          <w:tcPr>
            <w:tcW w:type="dxa" w:w="1760"/>
          </w:tcPr>
          <w:p>
            <w:r>
              <w:t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3.3 Metadata 设计规范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完善的 Metadata 是实现溯源引用和精准过滤的核心。每个 Chunk 必须携带以下字段：</w:t>
      </w:r>
    </w:p>
    <w:p>
      <w:pPr>
        <w:spacing w:after="0" w:before="80"/>
      </w:pPr>
      <w:r>
        <w:t>每个 Chunk 携带：doc_id（去重）、chunk_hash、doc_type、doc_name、section_title、page_start/page_end、machine_model（预过滤）、file_path、chunk_type（parent/child/record）、parent_hash、tags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来源标识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"doc_id"        : "UUID",                    // 文档唯一ID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"doc_name"      : "NSR-S620D_MU_v3.2.pdf",  // 原始文件名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"doc_type"      : "manual|checksheet|fault_history",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"language"      : "en|ja|zh",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定位信息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"page_start"    : 142,                       // 起始页码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"page_end"      : 145,                       // 结束页码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"section_path"  : "Chapter5 &gt; 5.3 &gt; 5.3.2", // 章节路径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"sheet_name"    : "PM_Check_2024Q1",         // (Checksheet专用)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"row_index"     : 23,                        // (Checksheet/履历专用)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内容标签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"error_codes"   : ["E-5301", "WAR-0234"],   // 涉及的Error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"machine_model" : "NSR-S620D",               // 机台型号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"subsystem"     : "alignment|illumination|stage|focus",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"fault_date"    : "2024-11-15",              // (故障履历专用)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"severity"      : "critical|warning|info",   // 故障严重等级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检索权重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"chunk_type"    : "body|table|table_summary|record"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核心代码实现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4.1 数据摄入管道（ingest_pipeline.py）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以下是完整的数据摄入核心框架，覆盖三类数据源的解析、分块与向量化入库全流程。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ingest_pipeline.py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Nikon Expert — 数据摄入管道核心框架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os, json, uuid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pathlib import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typing import List, Dict, Any, Optional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dataclasses import dataclass, 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pymupdf4llm          # PDF → Markdown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pdfplumber           # PDF 表格提取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openpyxl             # Excel 读取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llama_index.core import (VectorStoreIndex, StorageContext,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Document, Settings)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llama_index.core.node_parser import SentenceSplitter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llama_index.embeddings.huggingface import HuggingFaceEmbedding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llama_index.vector_stores.qdrant import QdrantVectorStore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qdrant_client import QdrantClient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qdrant_client.models import Distance, VectorParams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@dataclass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ChunkMetadata: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doc_id: str = field(default_factory=lambda: str(uuid.uuid4()))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doc_name: str = 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doc_type: str = ''      # manual | checksheet | fault_history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language: str = ''      # en | ja | zh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page_start: int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page_end: int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section_path: str = 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sheet_name: str = 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row_index: int =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error_codes: List[str] = field(default_factory=list)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machine_model: str = 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subsystem: str = 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fault_date: str = 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chunk_type: str = 'body'   # body | table | table_summary | record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NikonExpertIngester: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"""Nikon Expert 多语言数据摄入器"""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qdrant_path: str = './data/qdrant_db',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collection_name: str = 'nikon_expert',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embed_model_name: str = 'BAAI/bge-m3'):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初始化 Embedding 模型（本地，纯离线）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Settings.embed_model = HuggingFaceEmbedding(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model_name=embed_model_name,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max_length=512,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Settings.llm = None    # Ingestion 阶段不需要 LLM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初始化本地 Qdrant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self.client = QdrantClient(path=qdrant_path)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self._ensure_collection(collection_name)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self.vector_store = QdrantVectorStore(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client=self.client,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collection_name=collection_name,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self.storage_ctx = StorageContext.from_defaults(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vector_store=self.vector_store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self.collection_name = collection_name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_ensure_collection(self, name: str):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existing = [c.name for c in self.client.get_collections().collections]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name not in existing: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self.client.create_collection(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collection_name=name,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vectors_config=VectorParams(size=1024, distance=Distance.COSINE),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─── 1. PDF 手册摄入 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ingest_pdf_manual(self, pdf_path: str, machine_model: str = '') -&gt; 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"""解析英文技术手册 PDF，按章节分块后向量化入库"""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path = Path(pdf_path)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doc_name = path.name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Step 1: pymupdf4llm → Markdown（自动识别标题/表格）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md_content = pymupdf4llm.to_markdown(str(path), page_chunks=True)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page_chunks=True 返回 List[dict]，每个元素含 text/metadata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llama_docs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for page_chunk in md_content: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page_num = page_chunk.get('metadata', {}).get('page', 0) + 1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text = page_chunk.get('text', '').strip()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not text: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continue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meta = ChunkMetadata(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doc_name=doc_name,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doc_type='manual',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language='en',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page_start=page_num,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page_end=page_num,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machine_model=machine_model,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chunk_type='body',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llama_docs.append(Document(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text=text,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metadata=meta.__dict__,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doc_id=meta.doc_id,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Step 2: 句子级分块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splitter = SentenceSplitter(chunk_size=512, chunk_overlap=64)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nodes = splitter.get_nodes_from_documents(llama_docs)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Step 3: 入库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VectorStoreIndex(nodes, storage_context=self.storage_ctx)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print(f'[INGEST] {doc_name}: {len(nodes)} chunks indexed.')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len(nodes)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─── 2. Excel Checksheet 摄入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ingest_excel_checksheet(self, excel_path: str,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machine_model: str = '') -&gt; 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"""解析日文 Checksheet Excel，每行生成独立 Chunk"""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path = Path(excel_path)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wb = openpyxl.load_workbook(str(path), data_only=True)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total_nodes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for sheet_name in wb.sheetnames: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ws = wb[sheet_name]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rows = list(ws.iter_rows(values_only=True))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len(rows) &lt; 2: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continue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headers = [str(c) if c else '' for c in rows[0]]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llama_docs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for ri, row in enumerate(rows[1:], start=2):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cells = [str(c) if c else '' for c in row]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# 过滤全空行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if all(c == '' for c in cells):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continue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# 拼接为自然语言文本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text_parts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f'{h}: {v}' for h, v in zip(headers, cells)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if h and 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text = ' | '.join(text_parts)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meta = ChunkMetadata(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doc_name=path.name,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doc_type='checksheet',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language='ja',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sheet_name=sheet_name,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row_index=ri,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machine_model=machine_model,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chunk_type='record',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llama_docs.append(Document(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text=text,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metadata=meta.__dict__,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doc_id=meta.doc_id,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nodes = llama_docs  # 每行已是独立单元，无需再分块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VectorStoreIndex(nodes, storage_context=self.storage_ctx)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total_nodes += len(nodes)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print(f'[INGEST] {path.name}: {total_nodes} checksheet rows indexed.')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total_nodes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─── 3. 故障履历摄入 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ingest_fault_history(self, records: List[Dict[str, Any]]) -&gt; 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"""摄入结构化故障履历记录（来自 Excel/JSON 规范化后）"""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llama_docs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for rec in records: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# 将结构化字段拼接为向量化文本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text =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f"故障日期: {rec.get('fault_date', '')}\n"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f"机台: {rec.get('machine_id', '')} ({rec.get('machine_model', '')})\n"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f"Error Code: {rec.get('error_code', '')}\n"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f"故障现象: {rec.get('symptom', '')}\n"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f"根因分析: {rec.get('root_cause', '')}\n"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f"解决方案: {rec.get('solution', '')}\n"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f"处理人员: {rec.get('engineer', '')}"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error_codes = ([rec['error_code']]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if rec.get('error_code') else [])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meta = ChunkMetadata(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doc_name=rec.get('source_file', 'fault_history'),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doc_type='fault_history',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language='zh',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machine_model=rec.get('machine_model', ''),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error_codes=error_codes,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fault_date=rec.get('fault_date', ''),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chunk_type='record',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llama_docs.append(Document(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text=text,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metadata=meta.__dict__,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doc_id=meta.doc_id,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VectorStoreIndex(llama_docs, storage_context=self.storage_ctx)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print(f'[INGEST] {len(llama_docs)} fault records indexed.')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len(llama_docs)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4.2 检索引擎（retrieval_engine.py）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检索引擎实现混合检索（Dense Embedding + BM25 稀疏检索）与 Cross-Encoder 重排序，并在返回结果中强制携带溯源信息。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retrieval_engine.py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Nikon Expert — 混合检索 + 重排序引擎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typing import List, Tuple, Optional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llama_index.core import VectorStoreIndex, StorageContext, Settings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llama_index.core.retrievers import VectorIndexRetriever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llama_index.core.postprocessor import SentenceTransformerRerank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llama_index.embeddings.huggingface import HuggingFaceEmbedding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llama_index.llms.ollama import Ollama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llama_index.vector_stores.qdrant import QdrantVectorStore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qdrant_client import QdrantClient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@dataclass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RetrievalResult: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text: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score: float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doc_name: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doc_type: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page_start: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page_end: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section_path: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error_codes: List[str]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fault_date: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chunk_type: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citation(self) -&gt; str: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"""生成标准溯源引用字符串"""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self.doc_type == 'manual':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pages = (f'第 {self.page_start} 页'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if self.page_start == self.page_end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else f'第 {self.page_start}–{self.page_end} 页')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section = f'（{self.section_path}）' if self.section_path else 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f'《{self.doc_name}》{pages}{section}'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elif self.doc_type == 'checksheet':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f'《{self.doc_name}》工作表 {self.section_path} 第{self.page_start}行'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elif self.doc_type == 'fault_history':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codes = (f'[{", ".join(self.error_codes)}] 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if self.error_codes else '')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f'故障履历 {codes}{self.fault_date} — {self.doc_name}'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self.doc_name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NikonExpertRetriever: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"""混合检索器：Dense向量 + 重排序"""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CONFIDENCE_THRESHOLD = 0.35  # 低于此分数视为无效检索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qdrant_path: str = './data/qdrant_db',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collection_name: str = 'nikon_expert',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llm_model: str = 'qwen2.5:72b',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llm_base_url: str = 'http://localhost:11434',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top_k: int = 8,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rerank_top_n: int = 4):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LLM（Ollama 本地）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Settings.llm = Ollama(model=llm_model, base_url=llm_base_url,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request_timeout=120.0)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Embedding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Settings.embed_model = HuggingFaceEmbedding(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model_name='BAAI/bge-m3', max_length=512)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client = QdrantClient(path=qdrant_path)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vector_store = QdrantVectorStore(client=client,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collection_name=collection_name)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storage_ctx = StorageContext.from_defaults(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vector_store=vector_store)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self.index = VectorStoreIndex.from_vector_store(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vector_store, storage_context=storage_ctx)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初始检索 top_k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self.retriever = VectorIndexRetriever(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index=self.index, similarity_top_k=top_k)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BGE Cross-Encoder 重排序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self.reranker = SentenceTransformerRerank(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model='BAAI/bge-reranker-v2-m3',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top_n=rerank_top_n,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retrieve(self, query: str,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doc_type_filter: Optional[str] =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) -&gt; List[RetrievalResult]: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"""执行检索，返回带溯源信息的结果列表"""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nodes = self.retriever.retrieve(query)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过滤低置信度结果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nodes = [n for n in nodes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if n.score &gt;= self.CONFIDENCE_THRESHOLD]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按 doc_type 过滤（可选）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doc_type_filter: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nodes = [n for n in nodes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if n.metadata.get('doc_type') == doc_type_filter]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not nodes: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Cross-Encoder 重排序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reranked = self.reranker.postprocess_nodes(nodes,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  query_str=query)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results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for node in reranked: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m = node.metadata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results.append(RetrievalResult(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text=node.get_content(),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score=node.score or 0.0,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doc_name=m.get('doc_name', ''),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doc_type=m.get('doc_type', ''),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page_start=m.get('page_start', 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page_end=m.get('page_end', 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section_path=m.get('section_path', ''),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error_codes=m.get('error_codes', []),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fault_date=m.get('fault_date', ''),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chunk_type=m.get('chunk_type', ''),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results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4.3 系统级 Prompt 模板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Prompt 设计是实现零幻觉的关键。以下两个系统提示词分别对应「故障排查」和「知识问答」场景，均采用严格的约束性语言和强制引用机制。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4.3.1 故障排查引擎 System Prompt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TROUBLESHOOTING_SYSTEM_PROMPT =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你是「Nikon Expert」—— 一套专为晶圆厂Nikon光刻机设备工程师设计的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私有化故障排查专家系统。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绝对约束（Absolute Constraints）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你的所有回答必须且只能基于下方【参考资料】中提供的内容。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若参考资料中无法找到足以支撑答案的信息，你必须明确回答：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「知识库中未找到与该故障相关的记录，建议联系Nikon FAE或查阅原厂手册。」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严禁基于通用知识或推测强行给出答案。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每一个排查步骤或结论，必须在步骤后标注其来源引用（格式见下方）。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禁止捏造Error Code、参数数值、章节编号或任何技术细节。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引用格式（Citation Format）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在每个步骤末尾，用方括号标注来源：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[来源：《文档名》第X页] 或 [来源：故障履历 YYYY-MM-DD]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输出格式（Output Format）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若检索到相关内容，按以下结构输出：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**故障初步判断：**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（基于参考资料，对故障现象或Error Code的初步定性）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**排查步骤：**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Step 1: [具体操作] [来源：...]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Step 2: [具体操作] [来源：...]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**注意事项：**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（安全提示、工具要求等，必须有来源）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**相关历史案例：**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（如故障履历中有相似案例，简要描述并引用）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参考资料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{context_str}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当前故障描述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{query_str}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"""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4.3.2 知识库问答 System Prompt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KNOWLEDGE_QA_SYSTEM_PROMPT =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你是「Nikon Expert」—— 专为晶圆厂设备工程师服务的私有知识库问答系统。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核心原则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知识边界原则：你只能基于【参考资料】中的内容作答。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参考资料来源包括：Nikon官方技术手册（英文）、标准Checksheet（日文）、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厂内故障履历与维修记录（中文）。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强制引用原则：所有关键技术参数、操作步骤、判断标准，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都必须附带来源引用，不得省略。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知识缺口原则：若参考资料不足以完整回答问题，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必须明确说明哪部分有依据、哪部分知识库中暂无记录，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而非用通用知识填充缺口。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语言适配原则：用提问工程师使用的语言（中/英/日）回答。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若参考资料为英文/日文，将核心内容翻译后引用，并注明原文语言。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引用格式（Mandatory Citation）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行内引用：...调整参数至 X.XXmm [来源：《手册名》第142页，第5.3.2节]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履历引用：...类似问题已于2024-11-15解决 [来源：故障履历 E-5301 2024-11-15]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Checksheet引用：...检查项见 [来源：《PM_Checksheet_2024Q4》工作表A 第23行]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输出格式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**直接答案：**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（针对问题的核心回答，简洁明确）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**详细说明：**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（展开解释，每个关键点附引用）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**参数速查（如适用）：**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参数 | 标准值 | 允差 | 来源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|------|--------|------|------|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**知识库未涵盖的部分（如有）：**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（明确指出哪些方面超出现有知识库范围）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参考资料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{context_str}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工程师问题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{query_str}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"""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4.4 查询引擎集成（query_engine.py）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query_engine.py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Nikon Expert — 端到端查询引擎（故障排查 + 知识问答）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enum import Enum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llama_index.core.query_engine import RetrieverQueryEngine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llama_index.core.response_synthesizers import get_response_synthesizer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llama_index.core import PromptTemplate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retrieval_engine import NikonExpertRetriever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prompts import TROUBLESHOOTING_SYSTEM_PROMPT, KNOWLEDGE_QA_SYSTEM_PROMPT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QueryMode(Enum):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TROUBLESHOOTING = 'troubleshooting'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KNOWLEDGE_QA = 'knowledge_qa'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NikonExpertQueryEngine: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NO_RESULT_RESPONSE =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'知识库中未找到与该问题相关的记录。\n'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'建议：(1) 尝试不同的关键词描述；(2) 联系 Nikon FAE；'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'(3) 查阅最新版原厂手册。'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retriever: NikonExpertRetriever):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self.retriever = retriever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_build_context(self, results) -&gt; str: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not results: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parts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for i, r in enumerate(results, 1):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parts.append(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f'[参考资料 {i}] 来源：{r.citation()}\n'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f'置信度：{r.score:.3f}\n'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f'内容：\n{r.text}\n'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+ '─' * 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'\n'.join(parts)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query(self, user_input: str,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mode: QueryMode = QueryMode.KNOWLEDGE_QA,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doc_type_filter: str = None) -&gt; dict: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Step 1: 检索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results = self.retriever.retrieve(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user_input, doc_type_filter=doc_type_filter)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Step 2: 无结果保护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not results: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'answer': self.NO_RESULT_RESPONSE,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'citations': [],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'mode': mode.value,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'retrieved':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Step 3: 构建 Context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context = self._build_context(results)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Step 4: 选择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prompt_tmpl = (TROUBLESHOOTING_SYSTEM_PROMPT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if mode == QueryMode.TROUBLESHOOTING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else KNOWLEDGE_QA_SYSTEM_PROMPT)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Step 5: 渲染 Prompt 并调用 LLM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from llama_index.core import Settings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final_prompt = prompt_tmpl.format(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context_str=context,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query_str=user_input,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llm_response = Settings.llm.complete(final_prompt)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'answer': str(llm_response),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'citations': [r.citation() for r in results],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'mode': mode.value,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'retrieved': len(results),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项目结构与初始化步骤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5.1 完整项目目录树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nikon_expert/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README.md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requirements.txt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.env.example                    # 环境变量模板（LLM URL等）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config/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settings.yaml               # 全局配置（模型名、路径、阈值）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logging.yaml                # 日志配置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data/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raw/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manuals/                # 原始英文PDF手册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checksheets/            # 日文Excel/PDF Checksheet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fault_history/          # 中文故障履历（Excel/CSV/JSON）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processed/                  # 预处理后的结构化数据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qdrant_db/                  # Qdrant本地向量数据库（持久化）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ingest_pipeline.py          # 数据摄入管道（本文档4.1节）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retrieval_engine.py         # 混合检索引擎（本文档4.2节）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query_engine.py             # 端到端查询引擎（本文档4.4节）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prompts.py                  # Prompt模板库（本文档4.3节）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preprocessors/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pdf_parser.py           # PDF → Markdown 深度解析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excel_parser.py         # Excel Checksheet → 结构化文本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fault_normalizer.py     # 故障履历规范化（LLM辅助抽取）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ocr_helper.py           # EasyOCR 日文辅助识别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utils/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├── 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├── metadata.py             # Metadata 数据类定义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└── citation.py             # 溯源引用格式化工具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api/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main.py                     # FastAPI 主入口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routers/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troubleshooting.py      # /api/troubleshoot 路由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knowledge_qa.py         # /api/knowledge 路由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schemas.py                  # Pydantic 请求/响应模型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ui/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gradio_app.py               # Gradio 工程师交互界面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scripts/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run_ingest.py               # CLI：批量执行数据摄入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run_query.py                # CLI：命令行快速查询测试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health_check.py             # 系统健康检查（LLM/DB连接）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tests/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test_ingest.py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test_retrieval.py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└── test_query_engine.py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5.2 requirements.txt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核心 RAG 框架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llama-index==0.10.*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llama-index-llms-ollama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llama-index-embeddings-huggingface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llama-index-vector-stores-qdrant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llama-index-postprocessor-flag-embedding-reranker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向量数据库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qdrant-client==1.9.*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文档解析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pymupdf4llm&gt;=0.0.17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pdfplumber&gt;=0.11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openpyxl&gt;=3.1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python-docx&gt;=1.1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OCR（日文支持）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easyocr&gt;=1.7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或使用 PaddleOCR（更强，但安装较重）：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paddlepaddle paddleocr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Embedding / Reranker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FlagEmbedding&gt;=1.2        # BGE-M3 + BGE-Reranker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sentence-transformers&gt;=3.0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transformers&gt;=4.40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torch&gt;=2.2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API &amp; UI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fastapi&gt;=0.111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uvicorn[standard]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gradio&gt;=4.36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pydantic&gt;=2.7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工具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python-dotenv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loguru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tqdm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pandas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numpy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5.3 第一阶段执行步骤（Phase 1 Execution Plan）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建议按以下 5 个里程碑推进，每个里程碑完成后进行验收测试，再进入下一阶段。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Milestone 1: 基础设施搭建（Day 1–3）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准备 GPU 服务器（推荐：2×A100 80G 或 4×RTX 4090），安装 CUDA 12.1+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安装 Ollama，下载量化模型：ollama pull qwen2.5:72b-instruct-q4_K_M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使用 Docker 启动 Qdrant：docker run -p 6333:6333 -v ./data/qdrant_db:/qdrant/storage qdrant/qdrant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下载 BGE-M3 与 BGE-Reranker-v2-m3 到本地缓存目录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克隆项目，安装 Python 依赖：pip install -r requirements.txt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运行 health_check.py 验证所有服务连通性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Milestone 2: 数据摄入与向量化（Day 4–8）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将原始文档分类放入 data/raw/ 对应子目录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运行 pdf_parser.py 批量解析英文手册，抽样检查 Markdown 质量（重点验证表格）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运行 excel_parser.py 解析日文 Checksheet，人工验证关键行解析正确性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规范化故障履历数据为标准 JSON 格式，数量 &lt;500条 可人工复核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执行 run_ingest.py 批量入库，记录各类型 Chunk 数量和耗时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验收标准：Qdrant 中三类数据均可被检索到，且 Metadata 字段完整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Milestone 3: 检索质量调优（Day 9–12）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构建 50 条黄金测试问题集（覆盖故障排查、参数查询、SOP问题三类）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使用 run_query.py 逐一测试，记录检索结果的 Top-K 文档是否包含正确答案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调整 CONFIDENCE_THRESHOLD（推荐从 0.30 开始逐步上调至 0.40）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如召回率不足，尝试：(1) 降低 threshold；(2) 增大 top_k；(3) 优化 Chunk 大小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验收标准：黄金集中正确文档出现在 Top-4 的比例（Recall@4）&gt; 80%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Milestone 4: 端到端 RAG 质量验证（Day 13–16）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使用黄金问题集逐一运行完整 RAG 链路，人工评估输出质量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重点验证：(1) 溯源引用是否正确；(2) 无结果时是否正确拒答；(3) 跨语言检索是否触发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针对幻觉输出进行 Prompt 微调（强化约束词或增加负面示例）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验收标准：0 条完全无依据的幻觉输出；引用准确率 &gt; 95%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Milestone 5: 应用界面上线（Day 17–20）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部署 FastAPI 后端服务（内网端口），配置内网 DNS 访问地址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启动 Gradio 界面，完成用户界面功能测试（故障排查/知识问答切换）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对 5 名目标工程师进行 1 小时试用培训，收集反馈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建立知识库更新 SOP：新故障履历每月批量导入，手册更新版本差量更新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5.4 API 接口示例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系统提供标准 REST API，支持与现有厂内系统（MES/EAP 等）集成。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故障排查接口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 /api/v1/troubleshoot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"query": "光刻机出现 E-5301 报警，Alignment 无法完成，请给出排查步骤",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"machine_model": "NSR-S620D",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"error_codes": ["E-5301"],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"top_k": 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响应示例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"answer": "**故障初步判断：**\nE-5301 通常指示 Wafer Alignment 信号...",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"citations":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"《NSR-S620D_Maintenance_Manual_v3.2.pdf》第 142 页（第 5.3.2 节）",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"故障履历 [E-5301] 2024-11-15 — fault_history_2024Q4.xlsx"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"retrieved": 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"mode": "troubleshooting",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"latency_ms": 3420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风险评估与优化建议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6.1 主要技术风险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200"/>
        <w:gridCol w:w="2860"/>
      </w:tblGrid>
      <w:tr>
        <w:trPr>
          <w:tblHeader/>
        </w:trPr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3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8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日文 OCR 精度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高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Checksheet 扫描版本手写字迹难以识别</w:t>
            </w:r>
          </w:p>
        </w:tc>
        <w:tc>
          <w:tcPr>
            <w:tcW w:type="dxa" w:w="2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优先使用电子版；手写版引入人工校验流程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表格语义向量化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高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技术参数表格 Embedding 效果差</w:t>
            </w:r>
          </w:p>
        </w:tc>
        <w:tc>
          <w:tcPr>
            <w:tcW w:type="dxa" w:w="2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表格转文本 + 额外生成表格摘要双 Chunk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GPU 显存不足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中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72B 模型需要 ~144GB 显存</w:t>
            </w:r>
          </w:p>
        </w:tc>
        <w:tc>
          <w:tcPr>
            <w:tcW w:type="dxa" w:w="2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使用 Q4 量化（~40GB）或切换至 32B 模型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知识库更新滞后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中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新故障履历未及时入库导致漏检</w:t>
            </w:r>
          </w:p>
        </w:tc>
        <w:tc>
          <w:tcPr>
            <w:tcW w:type="dxa" w:w="2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建立每月定期更新 SOP，并加入更新监控告警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跨语言检索失效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低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中文查询未能匹配英文手册</w:t>
            </w:r>
          </w:p>
        </w:tc>
        <w:tc>
          <w:tcPr>
            <w:tcW w:type="dxa" w:w="2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BGE-M3 原生支持，必要时加 Query Translation 步骤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6.2 进阶优化路线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GraphRAG 集成：将故障现象-根因-解决方案构建为知识图谱，增强逻辑推理链路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>~~错误代码专属索引~~（V2.0 已通过 FTS 全文搜索层实现）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多模态支持：引入 LLaVA 或 Qwen-VL 处理手册中的光路图、实物照片等图像内容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主动学习循环：工程师对回答的评分反馈用于优化 Embedding Fine-tuning 和 Reranker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>~~流式输出~~（已在 V1.0 实现）</w:t>
      </w:r>
    </w:p>
    <w:p>
      <w:pPr>
        <w:spacing w:after="0" w:before="120"/>
      </w:pPr>
      <w:r>
        <w:t xml:space="preserve"/>
      </w:r>
    </w:p>
    <w:p>
      <w:pPr>
        <w:pBdr>
          <w:top w:val="single" w:color="BFBFBF" w:sz="4"/>
        </w:pBdr>
        <w:spacing w:after="60" w:before="240"/>
      </w:pPr>
      <w:r>
        <w:t>Nikon Expert 系统实现方案  |  版本 V2.0  |  2026-04-26  |  机密文件 · 仅供内部使用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/>
      </w:pBdr>
    </w:pPr>
    <w:r>
      <w:rPr>
        <w:rFonts w:ascii="Arial" w:cs="Arial" w:eastAsia="Arial" w:hAnsi="Arial"/>
        <w:color w:val="BFBFBF"/>
        <w:sz w:val="18"/>
        <w:szCs w:val="18"/>
      </w:rPr>
      <w:t xml:space="preserve">V1.0 · 2026-03-13</w:t>
    </w:r>
    <w:r>
      <w:rPr>
        <w:rFonts w:ascii="Arial" w:cs="Arial" w:eastAsia="Arial" w:hAnsi="Arial"/>
        <w:color w:val="BFBFBF"/>
        <w:sz w:val="18"/>
        <w:szCs w:val="18"/>
      </w:rPr>
      <w:t xml:space="preserve">  Page </w:t>
    </w:r>
    <w:r>
      <w:rPr>
        <w:rFonts w:ascii="Arial" w:cs="Arial" w:eastAsia="Arial" w:hAnsi="Arial"/>
        <w:color w:val="BFBFB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NIKON EXPERT · 本地化专家系统实现方案</w:t>
    </w:r>
    <w:r>
      <w:rPr>
        <w:rFonts w:ascii="Arial" w:cs="Arial" w:eastAsia="Arial" w:hAnsi="Arial"/>
        <w:color w:val="BFBFBF"/>
        <w:sz w:val="18"/>
        <w:szCs w:val="18"/>
      </w:rPr>
      <w:t xml:space="preserve">   |   机密文件 · 仅供内部使用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3864" w:val="clear"/>
      <w:spacing w:after="200" w:before="360"/>
      <w:ind w:left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2E75B6" w:sz="6"/>
      </w:pBdr>
      <w:spacing w:after="120" w:before="3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2026-03-13T01:21:02.320Z</dcterms:created>
  <dcterms:modified xsi:type="dcterms:W3CDTF">2026-03-13T01:21:02.320Z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