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YouTube Upload Metadata</w:t>
      </w:r>
    </w:p>
    <w:p>
      <w:pPr>
        <w:jc w:val="center"/>
      </w:pPr>
      <w:r>
        <w:rPr>
          <w:rFonts w:ascii="Calibri Light" w:hAnsi="Calibri Light"/>
          <w:color w:val="666666"/>
          <w:sz w:val="36"/>
        </w:rPr>
        <w:t>Full Lecture 2 - Causal Arguments.mp4</w:t>
      </w:r>
    </w:p>
    <w:p/>
    <w:p>
      <w:pPr>
        <w:jc w:val="center"/>
      </w:pPr>
      <w:r>
        <w:rPr>
          <w:rFonts w:ascii="Calibri" w:hAnsi="Calibri"/>
          <w:color w:val="005CB9"/>
          <w:sz w:val="28"/>
        </w:rPr>
        <w:t>BK Advisors</w:t>
      </w:r>
    </w:p>
    <w:p>
      <w:r>
        <w:br w:type="page"/>
      </w:r>
    </w:p>
    <w:p>
      <w:pPr>
        <w:pStyle w:val="Heading2"/>
      </w:pPr>
      <w:r>
        <w:t>Video Title</w:t>
      </w:r>
    </w:p>
    <w:p>
      <w:pPr>
        <w:spacing w:after="160"/>
      </w:pPr>
      <w:r>
        <w:t>Making Causal Arguments That Hold Up | Full Lecture 2 — BK Advisors</w:t>
      </w:r>
    </w:p>
    <w:p>
      <w:pPr>
        <w:pStyle w:val="Heading2"/>
      </w:pPr>
      <w:r>
        <w:t>Category</w:t>
      </w:r>
    </w:p>
    <w:p>
      <w:pPr>
        <w:spacing w:after="160"/>
      </w:pPr>
      <w:r>
        <w:t>Education</w:t>
      </w:r>
    </w:p>
    <w:p>
      <w:pPr>
        <w:pStyle w:val="Heading2"/>
      </w:pPr>
      <w:r>
        <w:t>Description</w:t>
      </w:r>
    </w:p>
    <w:p>
      <w:pPr>
        <w:spacing w:after="40"/>
        <w:ind w:firstLine="0"/>
      </w:pPr>
      <w:r>
        <w:t>Every time you say "X caused Y" in a report, a presentation, or a policy recommendation, you're making a causal claim. This lecture teaches you how to make those claims hold up under scrutiny.</w:t>
      </w:r>
    </w:p>
    <w:p>
      <w:pPr>
        <w:spacing w:after="40"/>
      </w:pPr>
    </w:p>
    <w:p>
      <w:pPr>
        <w:spacing w:after="40"/>
        <w:ind w:firstLine="0"/>
      </w:pPr>
      <w:r>
        <w:t>Using real examples from maternal and newborn health consulting in Ethiopia, Matthew Kuch walks through a complete framework for building, testing, and defending causal arguments — the skill that separates funded programs from rejected proposals.</w:t>
      </w:r>
    </w:p>
    <w:p>
      <w:pPr>
        <w:spacing w:after="40"/>
      </w:pPr>
    </w:p>
    <w:p>
      <w:pPr>
        <w:spacing w:after="40"/>
        <w:ind w:firstLine="0"/>
      </w:pPr>
      <w:r>
        <w:t>WHAT YOU'LL LEARN:</w:t>
      </w:r>
    </w:p>
    <w:p>
      <w:pPr>
        <w:spacing w:after="40"/>
        <w:ind w:firstLine="0"/>
      </w:pPr>
      <w:r>
        <w:t>- The difference between correlation and causation (and why it matters for your career)</w:t>
      </w:r>
    </w:p>
    <w:p>
      <w:pPr>
        <w:spacing w:after="40"/>
        <w:ind w:firstLine="0"/>
      </w:pPr>
      <w:r>
        <w:t>- The Timeline Trap: why "X happened before Y" is never enough</w:t>
      </w:r>
    </w:p>
    <w:p>
      <w:pPr>
        <w:spacing w:after="40"/>
        <w:ind w:firstLine="0"/>
      </w:pPr>
      <w:r>
        <w:t>- Three alternatives to rule out before claiming causation:</w:t>
      </w:r>
    </w:p>
    <w:p>
      <w:pPr>
        <w:spacing w:after="40"/>
        <w:ind w:firstLine="0"/>
      </w:pPr>
      <w:r>
        <w:t xml:space="preserve">    • Common Cause — could a third factor drive both?</w:t>
      </w:r>
    </w:p>
    <w:p>
      <w:pPr>
        <w:spacing w:after="40"/>
        <w:ind w:firstLine="0"/>
      </w:pPr>
      <w:r>
        <w:t xml:space="preserve">    • Coincidence — could X and Y be unrelated?</w:t>
      </w:r>
    </w:p>
    <w:p>
      <w:pPr>
        <w:spacing w:after="40"/>
        <w:ind w:firstLine="0"/>
      </w:pPr>
      <w:r>
        <w:t xml:space="preserve">    • Reversed Causation — could the direction be backwards?</w:t>
      </w:r>
    </w:p>
    <w:p>
      <w:pPr>
        <w:spacing w:after="40"/>
        <w:ind w:firstLine="0"/>
      </w:pPr>
      <w:r>
        <w:t>- How to build a two-part causal argument (correlation + causal story)</w:t>
      </w:r>
    </w:p>
    <w:p>
      <w:pPr>
        <w:spacing w:after="40"/>
        <w:ind w:firstLine="0"/>
      </w:pPr>
      <w:r>
        <w:t>- The Removal Test: the strongest proof observational data can offer</w:t>
      </w:r>
    </w:p>
    <w:p>
      <w:pPr>
        <w:spacing w:after="40"/>
        <w:ind w:firstLine="0"/>
      </w:pPr>
      <w:r>
        <w:t>- Language calibration: matching your claim strength to your evidence</w:t>
      </w:r>
    </w:p>
    <w:p>
      <w:pPr>
        <w:spacing w:after="40"/>
        <w:ind w:firstLine="0"/>
      </w:pPr>
      <w:r>
        <w:t>- Five common mistakes that destroy credibility</w:t>
      </w:r>
    </w:p>
    <w:p>
      <w:pPr>
        <w:spacing w:after="40"/>
        <w:ind w:firstLine="0"/>
      </w:pPr>
      <w:r>
        <w:t>- A complete worked example you can model in your own reports</w:t>
      </w:r>
    </w:p>
    <w:p>
      <w:pPr>
        <w:spacing w:after="40"/>
      </w:pPr>
    </w:p>
    <w:p>
      <w:pPr>
        <w:spacing w:after="40"/>
        <w:ind w:firstLine="0"/>
      </w:pPr>
      <w:r>
        <w:t>SERIES: Professional Skills for Global Health Consultants</w:t>
      </w:r>
    </w:p>
    <w:p>
      <w:pPr>
        <w:spacing w:after="40"/>
        <w:ind w:firstLine="0"/>
      </w:pPr>
      <w:r>
        <w:t>PREREQUISITE: Lecture 1 — The Anatomy of a Good Point</w:t>
      </w:r>
    </w:p>
    <w:p>
      <w:pPr>
        <w:spacing w:after="40"/>
        <w:ind w:firstLine="0"/>
      </w:pPr>
      <w:r>
        <w:t>THIS VIDEO: Lecture 2 — Making Causal Arguments That Hold Up</w:t>
      </w:r>
    </w:p>
    <w:p>
      <w:pPr>
        <w:spacing w:after="40"/>
        <w:ind w:firstLine="0"/>
      </w:pPr>
      <w:r>
        <w:t>COMING NEXT: Inference and Intervention (10-chapter course on causal models)</w:t>
      </w:r>
    </w:p>
    <w:p>
      <w:pPr>
        <w:spacing w:after="40"/>
      </w:pPr>
    </w:p>
    <w:p>
      <w:pPr>
        <w:spacing w:after="40"/>
        <w:ind w:firstLine="0"/>
      </w:pPr>
      <w:r>
        <w:t>ABOUT THE SPEAKER:</w:t>
      </w:r>
    </w:p>
    <w:p>
      <w:pPr>
        <w:spacing w:after="40"/>
        <w:ind w:firstLine="0"/>
      </w:pPr>
      <w:r>
        <w:t>Matthew Kuch has spent over a decade in global child health — at CHAI in Uganda, Gavi in Geneva managing country portfolios across Kenya and Lesotho, and at Deloitte managing grants for USAID and DFID. He has reviewed hundreds of program evaluations and seen firsthand which causal claims survive scrutiny and which don't.</w:t>
      </w:r>
    </w:p>
    <w:p>
      <w:pPr>
        <w:spacing w:after="40"/>
      </w:pPr>
    </w:p>
    <w:p>
      <w:pPr>
        <w:spacing w:after="40"/>
        <w:ind w:firstLine="0"/>
      </w:pPr>
      <w:r>
        <w:t>BK Advisors | Professional Development for Global Health Consultants</w:t>
      </w:r>
    </w:p>
    <w:p>
      <w:pPr>
        <w:pStyle w:val="Heading2"/>
      </w:pPr>
      <w:r>
        <w:t>Tags</w:t>
      </w:r>
    </w:p>
    <w:p>
      <w:pPr>
        <w:spacing w:after="160"/>
      </w:pPr>
      <w:r>
        <w:t>causal arguments, correlation vs causation, global health consulting, program evaluation, maternal and newborn health, MNH, Ethiopia, evidence-based consulting, causal reasoning, consulting skills, donor reports, health policy, professional development, BK Advisors, Matthew Kuch, CHEW, community health workers, causal inference, logical reasoning, argument structure, removal test, common cause, coincidence, reversed causation, causal story, language calibration, program evaluation mistakes, health systems, woreda, HSTP, consulting framework</w:t>
      </w:r>
    </w:p>
    <w:p>
      <w:pPr>
        <w:pStyle w:val="Heading2"/>
      </w:pPr>
      <w:r>
        <w:t>Video Chapters</w:t>
      </w:r>
    </w:p>
    <w:p>
      <w:pPr>
        <w:spacing w:after="40"/>
        <w:ind w:firstLine="0"/>
      </w:pPr>
      <w:r>
        <w:t>NOTE: Timestamps below are approximate based on lecture structure.</w:t>
      </w:r>
    </w:p>
    <w:p>
      <w:pPr>
        <w:spacing w:after="40"/>
        <w:ind w:firstLine="0"/>
      </w:pPr>
      <w:r>
        <w:t>Adjust to match the actual video after reviewing.</w:t>
      </w:r>
    </w:p>
    <w:p>
      <w:pPr>
        <w:spacing w:after="40"/>
      </w:pPr>
    </w:p>
    <w:p>
      <w:pPr>
        <w:spacing w:after="40"/>
        <w:ind w:firstLine="0"/>
      </w:pPr>
      <w:r>
        <w:t>0:00 — Introduction: Where We Left Off</w:t>
      </w:r>
    </w:p>
    <w:p>
      <w:pPr>
        <w:spacing w:after="40"/>
        <w:ind w:firstLine="0"/>
      </w:pPr>
      <w:r>
        <w:t>XX:XX — Why Causal Arguments Matter</w:t>
      </w:r>
    </w:p>
    <w:p>
      <w:pPr>
        <w:spacing w:after="40"/>
        <w:ind w:firstLine="0"/>
      </w:pPr>
      <w:r>
        <w:t>XX:XX — The Core Problem: Correlation vs. Causation</w:t>
      </w:r>
    </w:p>
    <w:p>
      <w:pPr>
        <w:spacing w:after="40"/>
        <w:ind w:firstLine="0"/>
      </w:pPr>
      <w:r>
        <w:t>XX:XX — The Timeline Trap</w:t>
      </w:r>
    </w:p>
    <w:p>
      <w:pPr>
        <w:spacing w:after="40"/>
        <w:ind w:firstLine="0"/>
      </w:pPr>
      <w:r>
        <w:t>XX:XX — Three Alternatives to Rule Out</w:t>
      </w:r>
    </w:p>
    <w:p>
      <w:pPr>
        <w:spacing w:after="40"/>
        <w:ind w:firstLine="0"/>
      </w:pPr>
      <w:r>
        <w:t>XX:XX — Alternative 1: Common Cause</w:t>
      </w:r>
    </w:p>
    <w:p>
      <w:pPr>
        <w:spacing w:after="40"/>
        <w:ind w:firstLine="0"/>
      </w:pPr>
      <w:r>
        <w:t>XX:XX — Alternative 2: Coincidence</w:t>
      </w:r>
    </w:p>
    <w:p>
      <w:pPr>
        <w:spacing w:after="40"/>
        <w:ind w:firstLine="0"/>
      </w:pPr>
      <w:r>
        <w:t>XX:XX — Alternative 3: Reversed Causation</w:t>
      </w:r>
    </w:p>
    <w:p>
      <w:pPr>
        <w:spacing w:after="40"/>
        <w:ind w:firstLine="0"/>
      </w:pPr>
      <w:r>
        <w:t>XX:XX — The Diagnostic Checklist</w:t>
      </w:r>
    </w:p>
    <w:p>
      <w:pPr>
        <w:spacing w:after="40"/>
        <w:ind w:firstLine="0"/>
      </w:pPr>
      <w:r>
        <w:t>XX:XX — Building a Causal Argument: The Two-Part Structure</w:t>
      </w:r>
    </w:p>
    <w:p>
      <w:pPr>
        <w:spacing w:after="40"/>
        <w:ind w:firstLine="0"/>
      </w:pPr>
      <w:r>
        <w:t>XX:XX — What Makes a Good Causal Story</w:t>
      </w:r>
    </w:p>
    <w:p>
      <w:pPr>
        <w:spacing w:after="40"/>
        <w:ind w:firstLine="0"/>
      </w:pPr>
      <w:r>
        <w:t>XX:XX — The Removal Test</w:t>
      </w:r>
    </w:p>
    <w:p>
      <w:pPr>
        <w:spacing w:after="40"/>
        <w:ind w:firstLine="0"/>
      </w:pPr>
      <w:r>
        <w:t>XX:XX — Putting It All Together: Complete Example</w:t>
      </w:r>
    </w:p>
    <w:p>
      <w:pPr>
        <w:spacing w:after="40"/>
        <w:ind w:firstLine="0"/>
      </w:pPr>
      <w:r>
        <w:t>XX:XX — Five Common Mistakes</w:t>
      </w:r>
    </w:p>
    <w:p>
      <w:pPr>
        <w:spacing w:after="40"/>
        <w:ind w:firstLine="0"/>
      </w:pPr>
      <w:r>
        <w:t>XX:XX — Calibrate Your Language</w:t>
      </w:r>
    </w:p>
    <w:p>
      <w:pPr>
        <w:spacing w:after="40"/>
        <w:ind w:firstLine="0"/>
      </w:pPr>
      <w:r>
        <w:t>XX:XX — Key Takeaways</w:t>
      </w:r>
    </w:p>
    <w:p>
      <w:pPr>
        <w:spacing w:after="40"/>
        <w:ind w:firstLine="0"/>
      </w:pPr>
      <w:r>
        <w:t>XX:XX — What's Next: Inference and Intervention</w:t>
      </w:r>
    </w:p>
    <w:p>
      <w:pPr>
        <w:pStyle w:val="Heading2"/>
      </w:pPr>
      <w:r>
        <w:t>Thumbnail Suggestions</w:t>
      </w:r>
    </w:p>
    <w:p>
      <w:pPr>
        <w:spacing w:after="40"/>
        <w:ind w:firstLine="0"/>
      </w:pPr>
      <w:r>
        <w:t>TEXT OVERLAY: "Making Causal Arguments That Hold Up" in white bold text, with "FULL LECTURE" badge in BK Advisors green (#83BD00)</w:t>
      </w:r>
    </w:p>
    <w:p>
      <w:pPr>
        <w:spacing w:after="40"/>
      </w:pPr>
    </w:p>
    <w:p>
      <w:pPr>
        <w:spacing w:after="40"/>
        <w:ind w:firstLine="0"/>
      </w:pPr>
      <w:r>
        <w:t>VISUAL: The three-alternatives diagnostic framework from the whiteboard diagram — central question "X caused Y?" surrounded by three labeled boxes (Common Cause, Coincidence, Reversed Causation). Use BK Advisors primary blue (#005CB9) background.</w:t>
      </w:r>
    </w:p>
    <w:p>
      <w:pPr>
        <w:spacing w:after="40"/>
      </w:pPr>
    </w:p>
    <w:p>
      <w:pPr>
        <w:spacing w:after="40"/>
        <w:ind w:firstLine="0"/>
      </w:pPr>
      <w:r>
        <w:t>ALTERNATIVE: Matthew Kuch presenting with the framework visible on screen behind him, with text overlay "Correlation ≠ Causation" and the BK Advisors logo.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i w:val="0"/>
      <w:color w:val="005CB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