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Light" w:hAnsi="Calibri Light"/>
          <w:b/>
          <w:color w:val="005CB9"/>
          <w:sz w:val="72"/>
        </w:rPr>
        <w:t>YouTube Upload Metadata</w:t>
      </w:r>
    </w:p>
    <w:p>
      <w:pPr>
        <w:jc w:val="center"/>
      </w:pPr>
      <w:r>
        <w:rPr>
          <w:rFonts w:ascii="Calibri Light" w:hAnsi="Calibri Light"/>
          <w:color w:val="666666"/>
          <w:sz w:val="36"/>
        </w:rPr>
        <w:t>Intro - R for Management Consultants.mp4</w:t>
      </w:r>
    </w:p>
    <w:p/>
    <w:p>
      <w:pPr>
        <w:jc w:val="center"/>
      </w:pPr>
      <w:r>
        <w:rPr>
          <w:rFonts w:ascii="Calibri" w:hAnsi="Calibri"/>
          <w:color w:val="005CB9"/>
          <w:sz w:val="28"/>
        </w:rPr>
        <w:t>BK Advisors</w:t>
      </w:r>
    </w:p>
    <w:p>
      <w:r>
        <w:br w:type="page"/>
      </w:r>
    </w:p>
    <w:p>
      <w:pPr>
        <w:pStyle w:val="Heading2"/>
      </w:pPr>
      <w:r>
        <w:t>Video Title</w:t>
      </w:r>
    </w:p>
    <w:p>
      <w:pPr>
        <w:spacing w:after="160"/>
      </w:pPr>
      <w:r>
        <w:t>R for Management Consultants: Stop Copying, Start Coding | Course Intro</w:t>
      </w:r>
    </w:p>
    <w:p>
      <w:pPr>
        <w:pStyle w:val="Heading2"/>
      </w:pPr>
      <w:r>
        <w:t>Category</w:t>
      </w:r>
    </w:p>
    <w:p>
      <w:pPr>
        <w:spacing w:after="160"/>
      </w:pPr>
      <w:r>
        <w:t>Education</w:t>
      </w:r>
    </w:p>
    <w:p>
      <w:pPr>
        <w:pStyle w:val="Heading2"/>
      </w:pPr>
      <w:r>
        <w:t>Description</w:t>
      </w:r>
    </w:p>
    <w:p>
      <w:pPr>
        <w:spacing w:after="40"/>
        <w:ind w:firstLine="0"/>
      </w:pPr>
      <w:r>
        <w:t>A consultant spent three days rebuilding a quarterly report because two facilities were double-counted in her Excel file. Fourteen tabs, hundreds of linked formulas, and no way to trace what went wrong. That's the spreadsheet that fell apart — and the moment she learned R.</w:t>
      </w:r>
    </w:p>
    <w:p>
      <w:pPr>
        <w:spacing w:after="40"/>
      </w:pPr>
    </w:p>
    <w:p>
      <w:pPr>
        <w:spacing w:after="40"/>
        <w:ind w:firstLine="0"/>
      </w:pPr>
      <w:r>
        <w:t>This 5-minute introduction previews R for Management Consultants, a hands-on course that teaches R programming from scratch for global health professionals. No prior coding experience required — if you can use Excel, you can learn R.</w:t>
      </w:r>
    </w:p>
    <w:p>
      <w:pPr>
        <w:spacing w:after="40"/>
      </w:pPr>
    </w:p>
    <w:p>
      <w:pPr>
        <w:spacing w:after="40"/>
        <w:ind w:firstLine="0"/>
      </w:pPr>
      <w:r>
        <w:t>WHAT THIS COURSE COVERS:</w:t>
      </w:r>
    </w:p>
    <w:p>
      <w:pPr>
        <w:spacing w:after="40"/>
        <w:ind w:firstLine="0"/>
      </w:pPr>
      <w:r>
        <w:t>Nine chapters organized into four parts, taking you from your first line of R code to producing publication-quality reports for donors and program managers:</w:t>
      </w:r>
    </w:p>
    <w:p>
      <w:pPr>
        <w:spacing w:after="40"/>
      </w:pPr>
    </w:p>
    <w:p>
      <w:pPr>
        <w:spacing w:after="40"/>
        <w:ind w:firstLine="0"/>
      </w:pPr>
      <w:r>
        <w:t>Part I — Getting Started</w:t>
      </w:r>
    </w:p>
    <w:p>
      <w:pPr>
        <w:spacing w:after="40"/>
        <w:ind w:firstLine="0"/>
      </w:pPr>
      <w:r>
        <w:t xml:space="preserve">  • Chapter 1: Why R for Management Consultants</w:t>
      </w:r>
    </w:p>
    <w:p>
      <w:pPr>
        <w:spacing w:after="40"/>
        <w:ind w:firstLine="0"/>
      </w:pPr>
      <w:r>
        <w:t xml:space="preserve">  • Chapter 2: R Building Blocks (vectors, data types, functions)</w:t>
      </w:r>
    </w:p>
    <w:p>
      <w:pPr>
        <w:spacing w:after="40"/>
      </w:pPr>
    </w:p>
    <w:p>
      <w:pPr>
        <w:spacing w:after="40"/>
        <w:ind w:firstLine="0"/>
      </w:pPr>
      <w:r>
        <w:t>Part II — Working with Data</w:t>
      </w:r>
    </w:p>
    <w:p>
      <w:pPr>
        <w:spacing w:after="40"/>
        <w:ind w:firstLine="0"/>
      </w:pPr>
      <w:r>
        <w:t xml:space="preserve">  • Chapter 3: Importing &amp; Exploring Data (CSV, Excel, DHIS2 exports)</w:t>
      </w:r>
    </w:p>
    <w:p>
      <w:pPr>
        <w:spacing w:after="40"/>
        <w:ind w:firstLine="0"/>
      </w:pPr>
      <w:r>
        <w:t xml:space="preserve">  • Chapter 4: Data Transformation with dplyr (filter, group, summarise)</w:t>
      </w:r>
    </w:p>
    <w:p>
      <w:pPr>
        <w:spacing w:after="40"/>
        <w:ind w:firstLine="0"/>
      </w:pPr>
      <w:r>
        <w:t xml:space="preserve">  • Chapter 5: Reshaping &amp; Joining Datasets</w:t>
      </w:r>
    </w:p>
    <w:p>
      <w:pPr>
        <w:spacing w:after="40"/>
      </w:pPr>
    </w:p>
    <w:p>
      <w:pPr>
        <w:spacing w:after="40"/>
        <w:ind w:firstLine="0"/>
      </w:pPr>
      <w:r>
        <w:t>Part III — Visualization &amp; Analysis</w:t>
      </w:r>
    </w:p>
    <w:p>
      <w:pPr>
        <w:spacing w:after="40"/>
        <w:ind w:firstLine="0"/>
      </w:pPr>
      <w:r>
        <w:t xml:space="preserve">  • Chapter 6: Data Visualization with ggplot2</w:t>
      </w:r>
    </w:p>
    <w:p>
      <w:pPr>
        <w:spacing w:after="40"/>
        <w:ind w:firstLine="0"/>
      </w:pPr>
      <w:r>
        <w:t xml:space="preserve">  • Chapter 7: Publication-Quality Charts</w:t>
      </w:r>
    </w:p>
    <w:p>
      <w:pPr>
        <w:spacing w:after="40"/>
        <w:ind w:firstLine="0"/>
      </w:pPr>
      <w:r>
        <w:t xml:space="preserve">  • Chapter 8: Descriptive Statistics for Consultants</w:t>
      </w:r>
    </w:p>
    <w:p>
      <w:pPr>
        <w:spacing w:after="40"/>
      </w:pPr>
    </w:p>
    <w:p>
      <w:pPr>
        <w:spacing w:after="40"/>
        <w:ind w:firstLine="0"/>
      </w:pPr>
      <w:r>
        <w:t>Part IV — Communication</w:t>
      </w:r>
    </w:p>
    <w:p>
      <w:pPr>
        <w:spacing w:after="40"/>
        <w:ind w:firstLine="0"/>
      </w:pPr>
      <w:r>
        <w:t xml:space="preserve">  • Chapter 9: Reproducible Reports with Quarto</w:t>
      </w:r>
    </w:p>
    <w:p>
      <w:pPr>
        <w:spacing w:after="40"/>
      </w:pPr>
    </w:p>
    <w:p>
      <w:pPr>
        <w:spacing w:after="40"/>
        <w:ind w:firstLine="0"/>
      </w:pPr>
      <w:r>
        <w:t>Every example uses real-world maternal and newborn health data — facility-level delivery data, neonatal mortality rates, equipment inventories, and training records.</w:t>
      </w:r>
    </w:p>
    <w:p>
      <w:pPr>
        <w:spacing w:after="40"/>
      </w:pPr>
    </w:p>
    <w:p>
      <w:pPr>
        <w:spacing w:after="40"/>
        <w:ind w:firstLine="0"/>
      </w:pPr>
      <w:r>
        <w:t>SERIES: Professional Skills for Global Health Consultants</w:t>
      </w:r>
    </w:p>
    <w:p>
      <w:pPr>
        <w:spacing w:after="40"/>
        <w:ind w:firstLine="0"/>
      </w:pPr>
      <w:r>
        <w:t>COMPANION COURSE: Inference and Intervention (causal models for MNH)</w:t>
      </w:r>
    </w:p>
    <w:p>
      <w:pPr>
        <w:spacing w:after="40"/>
        <w:ind w:firstLine="0"/>
      </w:pPr>
      <w:r>
        <w:t>PREREQUISITE: None — designed for complete beginners</w:t>
      </w:r>
    </w:p>
    <w:p>
      <w:pPr>
        <w:spacing w:after="40"/>
      </w:pPr>
    </w:p>
    <w:p>
      <w:pPr>
        <w:spacing w:after="40"/>
        <w:ind w:firstLine="0"/>
      </w:pPr>
      <w:r>
        <w:t>ABOUT THE SPEAKER:</w:t>
      </w:r>
    </w:p>
    <w:p>
      <w:pPr>
        <w:spacing w:after="40"/>
        <w:ind w:firstLine="0"/>
      </w:pPr>
      <w:r>
        <w:t>Matthew Kuch has spent over a decade in global child health — at CHAI in Uganda, Gavi in Geneva managing country portfolios across Kenya and Lesotho, and at Deloitte managing grants for USAID and DFID. He has watched brilliant analysts waste days on tasks that should take minutes and has seen teams transform their work by switching from spreadsheets to reproducible R workflows.</w:t>
      </w:r>
    </w:p>
    <w:p>
      <w:pPr>
        <w:spacing w:after="40"/>
      </w:pPr>
    </w:p>
    <w:p>
      <w:pPr>
        <w:spacing w:after="40"/>
        <w:ind w:firstLine="0"/>
      </w:pPr>
      <w:r>
        <w:t>BK Advisors | Professional Development for Global Health Consultants</w:t>
      </w:r>
    </w:p>
    <w:p>
      <w:pPr>
        <w:pStyle w:val="Heading2"/>
      </w:pPr>
      <w:r>
        <w:t>Tags</w:t>
      </w:r>
    </w:p>
    <w:p>
      <w:pPr>
        <w:spacing w:after="160"/>
      </w:pPr>
      <w:r>
        <w:t>R programming, management consulting, global health, data analysis, ggplot2, dplyr, tidyverse, maternal and newborn health, MNH, reproducible analysis, Quarto, data visualization, BK Advisors, Matthew Kuch, RStudio, Excel to R, data science for consultants</w:t>
      </w:r>
    </w:p>
    <w:p>
      <w:pPr>
        <w:pStyle w:val="Heading2"/>
      </w:pPr>
      <w:r>
        <w:t>Video Chapters</w:t>
      </w:r>
    </w:p>
    <w:p>
      <w:pPr>
        <w:spacing w:after="40"/>
        <w:ind w:firstLine="0"/>
      </w:pPr>
      <w:r>
        <w:t>0:00 — The Spreadsheet That Fell Apart</w:t>
      </w:r>
    </w:p>
    <w:p>
      <w:pPr>
        <w:spacing w:after="40"/>
        <w:ind w:firstLine="0"/>
      </w:pPr>
      <w:r>
        <w:t>0:30 — About the Speaker</w:t>
      </w:r>
    </w:p>
    <w:p>
      <w:pPr>
        <w:spacing w:after="40"/>
        <w:ind w:firstLine="0"/>
      </w:pPr>
      <w:r>
        <w:t>1:00 — What This Course Covers</w:t>
      </w:r>
    </w:p>
    <w:p>
      <w:pPr>
        <w:spacing w:after="40"/>
        <w:ind w:firstLine="0"/>
      </w:pPr>
      <w:r>
        <w:t>2:00 — The Journey in Four Parts</w:t>
      </w:r>
    </w:p>
    <w:p>
      <w:pPr>
        <w:spacing w:after="40"/>
        <w:ind w:firstLine="0"/>
      </w:pPr>
      <w:r>
        <w:t>4:30 — Who This Is For</w:t>
      </w:r>
    </w:p>
    <w:p>
      <w:pPr>
        <w:spacing w:after="40"/>
        <w:ind w:firstLine="0"/>
      </w:pPr>
      <w:r>
        <w:t>5:00 — What You'll Walk Away With</w:t>
      </w:r>
    </w:p>
    <w:p>
      <w:pPr>
        <w:spacing w:after="40"/>
        <w:ind w:firstLine="0"/>
      </w:pPr>
      <w:r>
        <w:t>5:30 — Let's Get Started</w:t>
      </w:r>
    </w:p>
    <w:p>
      <w:pPr>
        <w:pStyle w:val="Heading2"/>
      </w:pPr>
      <w:r>
        <w:t>Thumbnail Suggestions</w:t>
      </w:r>
    </w:p>
    <w:p>
      <w:pPr>
        <w:spacing w:after="40"/>
        <w:ind w:firstLine="0"/>
      </w:pPr>
      <w:r>
        <w:t>TEXT OVERLAY: "Excel → R" in large white bold text with a stylized arrow, and subtitle "Stop Copying. Start Coding."</w:t>
      </w:r>
    </w:p>
    <w:p>
      <w:pPr>
        <w:spacing w:after="40"/>
      </w:pPr>
    </w:p>
    <w:p>
      <w:pPr>
        <w:spacing w:after="40"/>
        <w:ind w:firstLine="0"/>
      </w:pPr>
      <w:r>
        <w:t>VISUAL: BK Advisors primary blue (#005CB9) background. A simplified code snippet or terminal icon visual element on the right side. "BK ADVISORS" branding in white at bottom-left.</w:t>
      </w:r>
    </w:p>
    <w:p>
      <w:pPr>
        <w:spacing w:after="40"/>
      </w:pPr>
    </w:p>
    <w:p>
      <w:pPr>
        <w:spacing w:after="40"/>
        <w:ind w:firstLine="0"/>
      </w:pPr>
      <w:r>
        <w:t>ALTERNATIVE: Split-screen concept — left side shows a messy Excel grid (faded, red-tinted), right side shows clean R code (bright, green-tinted). Arrow pointing from left to right. Text overlay: "Stop Copying. Start Coding."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Light" w:hAnsi="Calibri Light"/>
      <w:b/>
      <w:bCs/>
      <w:color w:val="005CB9"/>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Light" w:hAnsi="Calibri Light"/>
      <w:b/>
      <w:bCs/>
      <w:i w:val="0"/>
      <w:color w:val="005CB9"/>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Light" w:hAnsi="Calibri Light"/>
      <w:b/>
      <w:bCs/>
      <w:color w:val="005CB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