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5CB9"/>
        </w:rPr>
        <w:t>YouTube Video Metadata</w:t>
      </w:r>
    </w:p>
    <w:p/>
    <w:p>
      <w:r>
        <w:rPr>
          <w:b/>
          <w:sz w:val="22"/>
        </w:rPr>
        <w:t xml:space="preserve">Video Title: </w:t>
      </w:r>
      <w:r>
        <w:rPr>
          <w:sz w:val="22"/>
        </w:rPr>
        <w:t>Chapter 2: Qualitative Causal Models | Chains, Forks, and Colliders</w:t>
      </w:r>
    </w:p>
    <w:p/>
    <w:p>
      <w:r>
        <w:rPr>
          <w:b/>
          <w:sz w:val="22"/>
        </w:rPr>
        <w:t xml:space="preserve">Category: </w:t>
      </w:r>
      <w:r>
        <w:rPr>
          <w:sz w:val="22"/>
        </w:rPr>
        <w:t>Education</w:t>
      </w:r>
    </w:p>
    <w:p/>
    <w:p>
      <w:r>
        <w:rPr>
          <w:b/>
          <w:sz w:val="24"/>
        </w:rPr>
        <w:t>Description:</w:t>
      </w:r>
    </w:p>
    <w:p>
      <w:r>
        <w:t>Every causal diagram is built from just three patterns: chains, forks, and colliders. Once you can spot them, you can trace how information flows — and where it gets blocked.</w:t>
        <w:br/>
        <w:br/>
        <w:t>In Chapter 2, we learn how to build qualitative causal models with nodes and signed directed links ([+] and [-]). We walk through d-separation rules that tell you which variables carry information about each other, and build a Rwanda MNH qualitative DAG as a worked example.</w:t>
        <w:br/>
        <w:br/>
        <w:t>In this video, you will learn:</w:t>
        <w:br/>
        <w:t>- Three types of nodes and how to label them</w:t>
        <w:br/>
        <w:t>- Signed directed links: positive [+] and negative [-] effects</w:t>
        <w:br/>
        <w:t>- The three triplet structures: chain, fork, and collider</w:t>
        <w:br/>
        <w:t>- d-separation rules and how information flows through a DAG</w:t>
        <w:br/>
        <w:t>- A qualitative DAG for Rwanda's MNH system</w:t>
        <w:br/>
        <w:br/>
        <w:t>TIMESTAMPS</w:t>
        <w:br/>
        <w:t>00:00 Introduction</w:t>
        <w:br/>
        <w:t>00:00 Node types</w:t>
        <w:br/>
        <w:t>00:00 Signed directed links</w:t>
        <w:br/>
        <w:t>00:00 Chains — how effects pass through</w:t>
        <w:br/>
        <w:t>00:00 Forks — common causes</w:t>
        <w:br/>
        <w:t>00:00 Colliders — information blockers</w:t>
        <w:br/>
        <w:t>00:00 d-separation rules</w:t>
        <w:br/>
        <w:t>00:00 Rwanda MNH DAG walkthrough</w:t>
        <w:br/>
        <w:t>00:00 Key takeaways</w:t>
        <w:br/>
        <w:br/>
        <w:t>This is part of "Inference and Intervention: Causal Thinking for Maternal &amp; Newborn Health" — a free 10-part course teaching causal reasoning with real-world health examples from Ethiopia, Rwanda, Kenya, and Tanzania.</w:t>
        <w:br/>
        <w:br/>
        <w:t>Full course: [LINK]</w:t>
        <w:br/>
        <w:t>Slides &amp; resources: [LINK]</w:t>
        <w:br/>
        <w:br/>
        <w:t>#CausalInference #GlobalHealth #MaternalHealth #NewbornHealth #DataScience #PublicHealth</w:t>
      </w:r>
    </w:p>
    <w:p/>
    <w:p>
      <w:r>
        <w:rPr>
          <w:b/>
          <w:sz w:val="24"/>
        </w:rPr>
        <w:t>Tags:</w:t>
      </w:r>
    </w:p>
    <w:p>
      <w:r>
        <w:t>causal inference, maternal health, newborn health, global health, public health, MNH, causal models, DAG, directed acyclic graph, Ethiopia, Rwanda, Kenya, Tanzania, health data, data science for health, qualitative models, chains forks colliders, d-separation, information flow, signed links, Rwanda health</w:t>
      </w:r>
    </w:p>
    <w:p/>
    <w:p>
      <w:r>
        <w:rPr>
          <w:b/>
          <w:sz w:val="22"/>
        </w:rPr>
        <w:t xml:space="preserve">Suggested Thumbnail Text: </w:t>
      </w:r>
      <w:r>
        <w:rPr>
          <w:sz w:val="22"/>
        </w:rPr>
        <w:t>CHAPTER 2</w:t>
        <w:br/>
        <w:t>Chains, Forks</w:t>
        <w:br/>
        <w:t>&amp; Colliders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