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AA36F" w14:textId="77777777" w:rsidR="002308F8" w:rsidRDefault="00000000">
      <w:pPr>
        <w:pStyle w:val="Title"/>
      </w:pPr>
      <w:r>
        <w:t>JC Farms — Trends (Batches 4–16)</w:t>
      </w:r>
    </w:p>
    <w:sdt>
      <w:sdtPr>
        <w:rPr>
          <w:rFonts w:asciiTheme="minorHAnsi" w:eastAsiaTheme="minorHAnsi" w:hAnsiTheme="minorHAnsi" w:cstheme="minorBidi"/>
          <w:color w:val="auto"/>
          <w:sz w:val="24"/>
          <w:szCs w:val="24"/>
        </w:rPr>
        <w:id w:val="-1467803549"/>
        <w:docPartObj>
          <w:docPartGallery w:val="Table of Contents"/>
          <w:docPartUnique/>
        </w:docPartObj>
      </w:sdtPr>
      <w:sdtContent>
        <w:p w14:paraId="659CDB8C" w14:textId="77777777" w:rsidR="002308F8" w:rsidRDefault="00000000">
          <w:pPr>
            <w:pStyle w:val="TOCHeading"/>
          </w:pPr>
          <w:r>
            <w:t>Table of contents</w:t>
          </w:r>
        </w:p>
        <w:p w14:paraId="1AC21A7D" w14:textId="4AC5468B" w:rsidR="00CD4247" w:rsidRDefault="00000000">
          <w:pPr>
            <w:pStyle w:val="TOC2"/>
            <w:tabs>
              <w:tab w:val="right" w:leader="dot" w:pos="9350"/>
            </w:tabs>
            <w:rPr>
              <w:rFonts w:eastAsiaTheme="minorEastAsia"/>
              <w:noProof/>
              <w:kern w:val="2"/>
              <w:lang w:val="en-UG" w:eastAsia="en-UG"/>
              <w14:ligatures w14:val="standardContextual"/>
            </w:rPr>
          </w:pPr>
          <w:r>
            <w:fldChar w:fldCharType="begin"/>
          </w:r>
          <w:r>
            <w:instrText>TOC \o "1-3" \h \z \u</w:instrText>
          </w:r>
          <w:r>
            <w:fldChar w:fldCharType="separate"/>
          </w:r>
          <w:hyperlink w:anchor="_Toc223873742" w:history="1">
            <w:r w:rsidR="00CD4247" w:rsidRPr="00F6619F">
              <w:rPr>
                <w:rStyle w:val="Hyperlink"/>
                <w:noProof/>
              </w:rPr>
              <w:t>1 Executive Summary (Batches 4–16)</w:t>
            </w:r>
            <w:r w:rsidR="00CD4247">
              <w:rPr>
                <w:noProof/>
                <w:webHidden/>
              </w:rPr>
              <w:tab/>
            </w:r>
            <w:r w:rsidR="00CD4247">
              <w:rPr>
                <w:noProof/>
                <w:webHidden/>
              </w:rPr>
              <w:fldChar w:fldCharType="begin"/>
            </w:r>
            <w:r w:rsidR="00CD4247">
              <w:rPr>
                <w:noProof/>
                <w:webHidden/>
              </w:rPr>
              <w:instrText xml:space="preserve"> PAGEREF _Toc223873742 \h </w:instrText>
            </w:r>
            <w:r w:rsidR="00CD4247">
              <w:rPr>
                <w:noProof/>
                <w:webHidden/>
              </w:rPr>
            </w:r>
            <w:r w:rsidR="00CD4247">
              <w:rPr>
                <w:noProof/>
                <w:webHidden/>
              </w:rPr>
              <w:fldChar w:fldCharType="separate"/>
            </w:r>
            <w:r w:rsidR="00017BF8">
              <w:rPr>
                <w:noProof/>
                <w:webHidden/>
              </w:rPr>
              <w:t>1</w:t>
            </w:r>
            <w:r w:rsidR="00CD4247">
              <w:rPr>
                <w:noProof/>
                <w:webHidden/>
              </w:rPr>
              <w:fldChar w:fldCharType="end"/>
            </w:r>
          </w:hyperlink>
        </w:p>
        <w:p w14:paraId="237EF38C" w14:textId="0EA188A0" w:rsidR="00CD4247" w:rsidRDefault="00CD4247">
          <w:pPr>
            <w:pStyle w:val="TOC2"/>
            <w:tabs>
              <w:tab w:val="right" w:leader="dot" w:pos="9350"/>
            </w:tabs>
            <w:rPr>
              <w:rFonts w:eastAsiaTheme="minorEastAsia"/>
              <w:noProof/>
              <w:kern w:val="2"/>
              <w:lang w:val="en-UG" w:eastAsia="en-UG"/>
              <w14:ligatures w14:val="standardContextual"/>
            </w:rPr>
          </w:pPr>
          <w:hyperlink w:anchor="_Toc223873743" w:history="1">
            <w:r w:rsidRPr="00F6619F">
              <w:rPr>
                <w:rStyle w:val="Hyperlink"/>
                <w:noProof/>
              </w:rPr>
              <w:t>2 Bird Production Efficiency</w:t>
            </w:r>
            <w:r>
              <w:rPr>
                <w:noProof/>
                <w:webHidden/>
              </w:rPr>
              <w:tab/>
            </w:r>
            <w:r>
              <w:rPr>
                <w:noProof/>
                <w:webHidden/>
              </w:rPr>
              <w:fldChar w:fldCharType="begin"/>
            </w:r>
            <w:r>
              <w:rPr>
                <w:noProof/>
                <w:webHidden/>
              </w:rPr>
              <w:instrText xml:space="preserve"> PAGEREF _Toc223873743 \h </w:instrText>
            </w:r>
            <w:r>
              <w:rPr>
                <w:noProof/>
                <w:webHidden/>
              </w:rPr>
            </w:r>
            <w:r>
              <w:rPr>
                <w:noProof/>
                <w:webHidden/>
              </w:rPr>
              <w:fldChar w:fldCharType="separate"/>
            </w:r>
            <w:r w:rsidR="00017BF8">
              <w:rPr>
                <w:noProof/>
                <w:webHidden/>
              </w:rPr>
              <w:t>2</w:t>
            </w:r>
            <w:r>
              <w:rPr>
                <w:noProof/>
                <w:webHidden/>
              </w:rPr>
              <w:fldChar w:fldCharType="end"/>
            </w:r>
          </w:hyperlink>
        </w:p>
        <w:p w14:paraId="5851F5EF" w14:textId="1EFBEB25" w:rsidR="00CD4247" w:rsidRDefault="00CD4247">
          <w:pPr>
            <w:pStyle w:val="TOC2"/>
            <w:tabs>
              <w:tab w:val="right" w:leader="dot" w:pos="9350"/>
            </w:tabs>
            <w:rPr>
              <w:rFonts w:eastAsiaTheme="minorEastAsia"/>
              <w:noProof/>
              <w:kern w:val="2"/>
              <w:lang w:val="en-UG" w:eastAsia="en-UG"/>
              <w14:ligatures w14:val="standardContextual"/>
            </w:rPr>
          </w:pPr>
          <w:hyperlink w:anchor="_Toc223873744" w:history="1">
            <w:r w:rsidRPr="00F6619F">
              <w:rPr>
                <w:rStyle w:val="Hyperlink"/>
                <w:noProof/>
              </w:rPr>
              <w:t>3 Holding Period — How Long We Keep Our Birds</w:t>
            </w:r>
            <w:r>
              <w:rPr>
                <w:noProof/>
                <w:webHidden/>
              </w:rPr>
              <w:tab/>
            </w:r>
            <w:r>
              <w:rPr>
                <w:noProof/>
                <w:webHidden/>
              </w:rPr>
              <w:fldChar w:fldCharType="begin"/>
            </w:r>
            <w:r>
              <w:rPr>
                <w:noProof/>
                <w:webHidden/>
              </w:rPr>
              <w:instrText xml:space="preserve"> PAGEREF _Toc223873744 \h </w:instrText>
            </w:r>
            <w:r>
              <w:rPr>
                <w:noProof/>
                <w:webHidden/>
              </w:rPr>
            </w:r>
            <w:r>
              <w:rPr>
                <w:noProof/>
                <w:webHidden/>
              </w:rPr>
              <w:fldChar w:fldCharType="separate"/>
            </w:r>
            <w:r w:rsidR="00017BF8">
              <w:rPr>
                <w:noProof/>
                <w:webHidden/>
              </w:rPr>
              <w:t>3</w:t>
            </w:r>
            <w:r>
              <w:rPr>
                <w:noProof/>
                <w:webHidden/>
              </w:rPr>
              <w:fldChar w:fldCharType="end"/>
            </w:r>
          </w:hyperlink>
        </w:p>
        <w:p w14:paraId="5B54B4E1" w14:textId="4F9C0083" w:rsidR="00CD4247" w:rsidRDefault="00CD4247">
          <w:pPr>
            <w:pStyle w:val="TOC2"/>
            <w:tabs>
              <w:tab w:val="right" w:leader="dot" w:pos="9350"/>
            </w:tabs>
            <w:rPr>
              <w:rFonts w:eastAsiaTheme="minorEastAsia"/>
              <w:noProof/>
              <w:kern w:val="2"/>
              <w:lang w:val="en-UG" w:eastAsia="en-UG"/>
              <w14:ligatures w14:val="standardContextual"/>
            </w:rPr>
          </w:pPr>
          <w:hyperlink w:anchor="_Toc223873745" w:history="1">
            <w:r w:rsidRPr="00F6619F">
              <w:rPr>
                <w:rStyle w:val="Hyperlink"/>
                <w:noProof/>
              </w:rPr>
              <w:t>4 What’s Actually Driving Our Results?</w:t>
            </w:r>
            <w:r>
              <w:rPr>
                <w:noProof/>
                <w:webHidden/>
              </w:rPr>
              <w:tab/>
            </w:r>
            <w:r>
              <w:rPr>
                <w:noProof/>
                <w:webHidden/>
              </w:rPr>
              <w:fldChar w:fldCharType="begin"/>
            </w:r>
            <w:r>
              <w:rPr>
                <w:noProof/>
                <w:webHidden/>
              </w:rPr>
              <w:instrText xml:space="preserve"> PAGEREF _Toc223873745 \h </w:instrText>
            </w:r>
            <w:r>
              <w:rPr>
                <w:noProof/>
                <w:webHidden/>
              </w:rPr>
            </w:r>
            <w:r>
              <w:rPr>
                <w:noProof/>
                <w:webHidden/>
              </w:rPr>
              <w:fldChar w:fldCharType="separate"/>
            </w:r>
            <w:r w:rsidR="00017BF8">
              <w:rPr>
                <w:noProof/>
                <w:webHidden/>
              </w:rPr>
              <w:t>5</w:t>
            </w:r>
            <w:r>
              <w:rPr>
                <w:noProof/>
                <w:webHidden/>
              </w:rPr>
              <w:fldChar w:fldCharType="end"/>
            </w:r>
          </w:hyperlink>
        </w:p>
        <w:p w14:paraId="5BABFA85" w14:textId="74C4E6D9" w:rsidR="00CD4247" w:rsidRDefault="00CD4247">
          <w:pPr>
            <w:pStyle w:val="TOC2"/>
            <w:tabs>
              <w:tab w:val="right" w:leader="dot" w:pos="9350"/>
            </w:tabs>
            <w:rPr>
              <w:rFonts w:eastAsiaTheme="minorEastAsia"/>
              <w:noProof/>
              <w:kern w:val="2"/>
              <w:lang w:val="en-UG" w:eastAsia="en-UG"/>
              <w14:ligatures w14:val="standardContextual"/>
            </w:rPr>
          </w:pPr>
          <w:hyperlink w:anchor="_Toc223873746" w:history="1">
            <w:r w:rsidRPr="00F6619F">
              <w:rPr>
                <w:rStyle w:val="Hyperlink"/>
                <w:noProof/>
              </w:rPr>
              <w:t>5 How to Read These Charts</w:t>
            </w:r>
            <w:r>
              <w:rPr>
                <w:noProof/>
                <w:webHidden/>
              </w:rPr>
              <w:tab/>
            </w:r>
            <w:r>
              <w:rPr>
                <w:noProof/>
                <w:webHidden/>
              </w:rPr>
              <w:fldChar w:fldCharType="begin"/>
            </w:r>
            <w:r>
              <w:rPr>
                <w:noProof/>
                <w:webHidden/>
              </w:rPr>
              <w:instrText xml:space="preserve"> PAGEREF _Toc223873746 \h </w:instrText>
            </w:r>
            <w:r>
              <w:rPr>
                <w:noProof/>
                <w:webHidden/>
              </w:rPr>
            </w:r>
            <w:r>
              <w:rPr>
                <w:noProof/>
                <w:webHidden/>
              </w:rPr>
              <w:fldChar w:fldCharType="separate"/>
            </w:r>
            <w:r w:rsidR="00017BF8">
              <w:rPr>
                <w:noProof/>
                <w:webHidden/>
              </w:rPr>
              <w:t>5</w:t>
            </w:r>
            <w:r>
              <w:rPr>
                <w:noProof/>
                <w:webHidden/>
              </w:rPr>
              <w:fldChar w:fldCharType="end"/>
            </w:r>
          </w:hyperlink>
        </w:p>
        <w:p w14:paraId="6FB6B7E6" w14:textId="5FB6D4E1" w:rsidR="00CD4247" w:rsidRDefault="00CD4247">
          <w:pPr>
            <w:pStyle w:val="TOC2"/>
            <w:tabs>
              <w:tab w:val="right" w:leader="dot" w:pos="9350"/>
            </w:tabs>
            <w:rPr>
              <w:rFonts w:eastAsiaTheme="minorEastAsia"/>
              <w:noProof/>
              <w:kern w:val="2"/>
              <w:lang w:val="en-UG" w:eastAsia="en-UG"/>
              <w14:ligatures w14:val="standardContextual"/>
            </w:rPr>
          </w:pPr>
          <w:hyperlink w:anchor="_Toc223873747" w:history="1">
            <w:r w:rsidRPr="00F6619F">
              <w:rPr>
                <w:rStyle w:val="Hyperlink"/>
                <w:noProof/>
              </w:rPr>
              <w:t>6 Bird Mortality: When We Lose Birds, We Lose Twice</w:t>
            </w:r>
            <w:r>
              <w:rPr>
                <w:noProof/>
                <w:webHidden/>
              </w:rPr>
              <w:tab/>
            </w:r>
            <w:r>
              <w:rPr>
                <w:noProof/>
                <w:webHidden/>
              </w:rPr>
              <w:fldChar w:fldCharType="begin"/>
            </w:r>
            <w:r>
              <w:rPr>
                <w:noProof/>
                <w:webHidden/>
              </w:rPr>
              <w:instrText xml:space="preserve"> PAGEREF _Toc223873747 \h </w:instrText>
            </w:r>
            <w:r>
              <w:rPr>
                <w:noProof/>
                <w:webHidden/>
              </w:rPr>
            </w:r>
            <w:r>
              <w:rPr>
                <w:noProof/>
                <w:webHidden/>
              </w:rPr>
              <w:fldChar w:fldCharType="separate"/>
            </w:r>
            <w:r w:rsidR="00017BF8">
              <w:rPr>
                <w:noProof/>
                <w:webHidden/>
              </w:rPr>
              <w:t>8</w:t>
            </w:r>
            <w:r>
              <w:rPr>
                <w:noProof/>
                <w:webHidden/>
              </w:rPr>
              <w:fldChar w:fldCharType="end"/>
            </w:r>
          </w:hyperlink>
        </w:p>
        <w:p w14:paraId="4FB9EEDC" w14:textId="33113004" w:rsidR="00CD4247" w:rsidRDefault="00CD4247">
          <w:pPr>
            <w:pStyle w:val="TOC2"/>
            <w:tabs>
              <w:tab w:val="right" w:leader="dot" w:pos="9350"/>
            </w:tabs>
            <w:rPr>
              <w:rFonts w:eastAsiaTheme="minorEastAsia"/>
              <w:noProof/>
              <w:kern w:val="2"/>
              <w:lang w:val="en-UG" w:eastAsia="en-UG"/>
              <w14:ligatures w14:val="standardContextual"/>
            </w:rPr>
          </w:pPr>
          <w:hyperlink w:anchor="_Toc223873748" w:history="1">
            <w:r w:rsidRPr="00F6619F">
              <w:rPr>
                <w:rStyle w:val="Hyperlink"/>
                <w:noProof/>
              </w:rPr>
              <w:t>7 What the Data Is Telling Us</w:t>
            </w:r>
            <w:r>
              <w:rPr>
                <w:noProof/>
                <w:webHidden/>
              </w:rPr>
              <w:tab/>
            </w:r>
            <w:r>
              <w:rPr>
                <w:noProof/>
                <w:webHidden/>
              </w:rPr>
              <w:fldChar w:fldCharType="begin"/>
            </w:r>
            <w:r>
              <w:rPr>
                <w:noProof/>
                <w:webHidden/>
              </w:rPr>
              <w:instrText xml:space="preserve"> PAGEREF _Toc223873748 \h </w:instrText>
            </w:r>
            <w:r>
              <w:rPr>
                <w:noProof/>
                <w:webHidden/>
              </w:rPr>
            </w:r>
            <w:r>
              <w:rPr>
                <w:noProof/>
                <w:webHidden/>
              </w:rPr>
              <w:fldChar w:fldCharType="separate"/>
            </w:r>
            <w:r w:rsidR="00017BF8">
              <w:rPr>
                <w:noProof/>
                <w:webHidden/>
              </w:rPr>
              <w:t>9</w:t>
            </w:r>
            <w:r>
              <w:rPr>
                <w:noProof/>
                <w:webHidden/>
              </w:rPr>
              <w:fldChar w:fldCharType="end"/>
            </w:r>
          </w:hyperlink>
        </w:p>
        <w:p w14:paraId="2B0D54F3" w14:textId="0338913F" w:rsidR="00CD4247" w:rsidRDefault="00CD4247">
          <w:pPr>
            <w:pStyle w:val="TOC3"/>
            <w:tabs>
              <w:tab w:val="right" w:leader="dot" w:pos="9350"/>
            </w:tabs>
            <w:rPr>
              <w:rFonts w:eastAsiaTheme="minorEastAsia"/>
              <w:noProof/>
              <w:kern w:val="2"/>
              <w:lang w:val="en-UG" w:eastAsia="en-UG"/>
              <w14:ligatures w14:val="standardContextual"/>
            </w:rPr>
          </w:pPr>
          <w:hyperlink w:anchor="_Toc223873749" w:history="1">
            <w:r w:rsidRPr="00F6619F">
              <w:rPr>
                <w:rStyle w:val="Hyperlink"/>
                <w:noProof/>
              </w:rPr>
              <w:t>7.1 1. The holding period trade-off — are we finding the sweet spot?</w:t>
            </w:r>
            <w:r>
              <w:rPr>
                <w:noProof/>
                <w:webHidden/>
              </w:rPr>
              <w:tab/>
            </w:r>
            <w:r>
              <w:rPr>
                <w:noProof/>
                <w:webHidden/>
              </w:rPr>
              <w:fldChar w:fldCharType="begin"/>
            </w:r>
            <w:r>
              <w:rPr>
                <w:noProof/>
                <w:webHidden/>
              </w:rPr>
              <w:instrText xml:space="preserve"> PAGEREF _Toc223873749 \h </w:instrText>
            </w:r>
            <w:r>
              <w:rPr>
                <w:noProof/>
                <w:webHidden/>
              </w:rPr>
            </w:r>
            <w:r>
              <w:rPr>
                <w:noProof/>
                <w:webHidden/>
              </w:rPr>
              <w:fldChar w:fldCharType="separate"/>
            </w:r>
            <w:r w:rsidR="00017BF8">
              <w:rPr>
                <w:noProof/>
                <w:webHidden/>
              </w:rPr>
              <w:t>9</w:t>
            </w:r>
            <w:r>
              <w:rPr>
                <w:noProof/>
                <w:webHidden/>
              </w:rPr>
              <w:fldChar w:fldCharType="end"/>
            </w:r>
          </w:hyperlink>
        </w:p>
        <w:p w14:paraId="3980BEC0" w14:textId="34CF5024" w:rsidR="00CD4247" w:rsidRDefault="00CD4247">
          <w:pPr>
            <w:pStyle w:val="TOC3"/>
            <w:tabs>
              <w:tab w:val="right" w:leader="dot" w:pos="9350"/>
            </w:tabs>
            <w:rPr>
              <w:rFonts w:eastAsiaTheme="minorEastAsia"/>
              <w:noProof/>
              <w:kern w:val="2"/>
              <w:lang w:val="en-UG" w:eastAsia="en-UG"/>
              <w14:ligatures w14:val="standardContextual"/>
            </w:rPr>
          </w:pPr>
          <w:hyperlink w:anchor="_Toc223873750" w:history="1">
            <w:r w:rsidRPr="00F6619F">
              <w:rPr>
                <w:rStyle w:val="Hyperlink"/>
                <w:noProof/>
              </w:rPr>
              <w:t>7.2 2. The Batch 11–12 model — partial holding may be the winning formula</w:t>
            </w:r>
            <w:r>
              <w:rPr>
                <w:noProof/>
                <w:webHidden/>
              </w:rPr>
              <w:tab/>
            </w:r>
            <w:r>
              <w:rPr>
                <w:noProof/>
                <w:webHidden/>
              </w:rPr>
              <w:fldChar w:fldCharType="begin"/>
            </w:r>
            <w:r>
              <w:rPr>
                <w:noProof/>
                <w:webHidden/>
              </w:rPr>
              <w:instrText xml:space="preserve"> PAGEREF _Toc223873750 \h </w:instrText>
            </w:r>
            <w:r>
              <w:rPr>
                <w:noProof/>
                <w:webHidden/>
              </w:rPr>
            </w:r>
            <w:r>
              <w:rPr>
                <w:noProof/>
                <w:webHidden/>
              </w:rPr>
              <w:fldChar w:fldCharType="separate"/>
            </w:r>
            <w:r w:rsidR="00017BF8">
              <w:rPr>
                <w:noProof/>
                <w:webHidden/>
              </w:rPr>
              <w:t>10</w:t>
            </w:r>
            <w:r>
              <w:rPr>
                <w:noProof/>
                <w:webHidden/>
              </w:rPr>
              <w:fldChar w:fldCharType="end"/>
            </w:r>
          </w:hyperlink>
        </w:p>
        <w:p w14:paraId="1B22A8BD" w14:textId="5AC36014" w:rsidR="00CD4247" w:rsidRDefault="00CD4247">
          <w:pPr>
            <w:pStyle w:val="TOC3"/>
            <w:tabs>
              <w:tab w:val="right" w:leader="dot" w:pos="9350"/>
            </w:tabs>
            <w:rPr>
              <w:rFonts w:eastAsiaTheme="minorEastAsia"/>
              <w:noProof/>
              <w:kern w:val="2"/>
              <w:lang w:val="en-UG" w:eastAsia="en-UG"/>
              <w14:ligatures w14:val="standardContextual"/>
            </w:rPr>
          </w:pPr>
          <w:hyperlink w:anchor="_Toc223873751" w:history="1">
            <w:r w:rsidRPr="00F6619F">
              <w:rPr>
                <w:rStyle w:val="Hyperlink"/>
                <w:noProof/>
              </w:rPr>
              <w:t>7.3 3. Scaling and holding are both pushing costs up — we need to separate the effects</w:t>
            </w:r>
            <w:r>
              <w:rPr>
                <w:noProof/>
                <w:webHidden/>
              </w:rPr>
              <w:tab/>
            </w:r>
            <w:r>
              <w:rPr>
                <w:noProof/>
                <w:webHidden/>
              </w:rPr>
              <w:fldChar w:fldCharType="begin"/>
            </w:r>
            <w:r>
              <w:rPr>
                <w:noProof/>
                <w:webHidden/>
              </w:rPr>
              <w:instrText xml:space="preserve"> PAGEREF _Toc223873751 \h </w:instrText>
            </w:r>
            <w:r>
              <w:rPr>
                <w:noProof/>
                <w:webHidden/>
              </w:rPr>
            </w:r>
            <w:r>
              <w:rPr>
                <w:noProof/>
                <w:webHidden/>
              </w:rPr>
              <w:fldChar w:fldCharType="separate"/>
            </w:r>
            <w:r w:rsidR="00017BF8">
              <w:rPr>
                <w:noProof/>
                <w:webHidden/>
              </w:rPr>
              <w:t>10</w:t>
            </w:r>
            <w:r>
              <w:rPr>
                <w:noProof/>
                <w:webHidden/>
              </w:rPr>
              <w:fldChar w:fldCharType="end"/>
            </w:r>
          </w:hyperlink>
        </w:p>
        <w:p w14:paraId="1BB01E19" w14:textId="6A6EDC91" w:rsidR="00CD4247" w:rsidRDefault="00CD4247">
          <w:pPr>
            <w:pStyle w:val="TOC3"/>
            <w:tabs>
              <w:tab w:val="right" w:leader="dot" w:pos="9350"/>
            </w:tabs>
            <w:rPr>
              <w:rFonts w:eastAsiaTheme="minorEastAsia"/>
              <w:noProof/>
              <w:kern w:val="2"/>
              <w:lang w:val="en-UG" w:eastAsia="en-UG"/>
              <w14:ligatures w14:val="standardContextual"/>
            </w:rPr>
          </w:pPr>
          <w:hyperlink w:anchor="_Toc223873752" w:history="1">
            <w:r w:rsidRPr="00F6619F">
              <w:rPr>
                <w:rStyle w:val="Hyperlink"/>
                <w:noProof/>
              </w:rPr>
              <w:t>7.4 4. Mortality spikes are preventable — and more costly when we hold longer</w:t>
            </w:r>
            <w:r>
              <w:rPr>
                <w:noProof/>
                <w:webHidden/>
              </w:rPr>
              <w:tab/>
            </w:r>
            <w:r>
              <w:rPr>
                <w:noProof/>
                <w:webHidden/>
              </w:rPr>
              <w:fldChar w:fldCharType="begin"/>
            </w:r>
            <w:r>
              <w:rPr>
                <w:noProof/>
                <w:webHidden/>
              </w:rPr>
              <w:instrText xml:space="preserve"> PAGEREF _Toc223873752 \h </w:instrText>
            </w:r>
            <w:r>
              <w:rPr>
                <w:noProof/>
                <w:webHidden/>
              </w:rPr>
            </w:r>
            <w:r>
              <w:rPr>
                <w:noProof/>
                <w:webHidden/>
              </w:rPr>
              <w:fldChar w:fldCharType="separate"/>
            </w:r>
            <w:r w:rsidR="00017BF8">
              <w:rPr>
                <w:noProof/>
                <w:webHidden/>
              </w:rPr>
              <w:t>11</w:t>
            </w:r>
            <w:r>
              <w:rPr>
                <w:noProof/>
                <w:webHidden/>
              </w:rPr>
              <w:fldChar w:fldCharType="end"/>
            </w:r>
          </w:hyperlink>
        </w:p>
        <w:p w14:paraId="4E7F6AD7" w14:textId="283B8150" w:rsidR="00CD4247" w:rsidRDefault="00CD4247">
          <w:pPr>
            <w:pStyle w:val="TOC3"/>
            <w:tabs>
              <w:tab w:val="right" w:leader="dot" w:pos="9350"/>
            </w:tabs>
            <w:rPr>
              <w:rFonts w:eastAsiaTheme="minorEastAsia"/>
              <w:noProof/>
              <w:kern w:val="2"/>
              <w:lang w:val="en-UG" w:eastAsia="en-UG"/>
              <w14:ligatures w14:val="standardContextual"/>
            </w:rPr>
          </w:pPr>
          <w:hyperlink w:anchor="_Toc223873753" w:history="1">
            <w:r w:rsidRPr="00F6619F">
              <w:rPr>
                <w:rStyle w:val="Hyperlink"/>
                <w:noProof/>
              </w:rPr>
              <w:t>7.5 5. Premium pricing is the payoff — and it requires selling discipline</w:t>
            </w:r>
            <w:r>
              <w:rPr>
                <w:noProof/>
                <w:webHidden/>
              </w:rPr>
              <w:tab/>
            </w:r>
            <w:r>
              <w:rPr>
                <w:noProof/>
                <w:webHidden/>
              </w:rPr>
              <w:fldChar w:fldCharType="begin"/>
            </w:r>
            <w:r>
              <w:rPr>
                <w:noProof/>
                <w:webHidden/>
              </w:rPr>
              <w:instrText xml:space="preserve"> PAGEREF _Toc223873753 \h </w:instrText>
            </w:r>
            <w:r>
              <w:rPr>
                <w:noProof/>
                <w:webHidden/>
              </w:rPr>
            </w:r>
            <w:r>
              <w:rPr>
                <w:noProof/>
                <w:webHidden/>
              </w:rPr>
              <w:fldChar w:fldCharType="separate"/>
            </w:r>
            <w:r w:rsidR="00017BF8">
              <w:rPr>
                <w:noProof/>
                <w:webHidden/>
              </w:rPr>
              <w:t>11</w:t>
            </w:r>
            <w:r>
              <w:rPr>
                <w:noProof/>
                <w:webHidden/>
              </w:rPr>
              <w:fldChar w:fldCharType="end"/>
            </w:r>
          </w:hyperlink>
        </w:p>
        <w:p w14:paraId="09329812" w14:textId="65BDC44C" w:rsidR="00CD4247" w:rsidRDefault="00CD4247">
          <w:pPr>
            <w:pStyle w:val="TOC2"/>
            <w:tabs>
              <w:tab w:val="right" w:leader="dot" w:pos="9350"/>
            </w:tabs>
            <w:rPr>
              <w:rFonts w:eastAsiaTheme="minorEastAsia"/>
              <w:noProof/>
              <w:kern w:val="2"/>
              <w:lang w:val="en-UG" w:eastAsia="en-UG"/>
              <w14:ligatures w14:val="standardContextual"/>
            </w:rPr>
          </w:pPr>
          <w:hyperlink w:anchor="_Toc223873754" w:history="1">
            <w:r w:rsidRPr="00F6619F">
              <w:rPr>
                <w:rStyle w:val="Hyperlink"/>
                <w:noProof/>
              </w:rPr>
              <w:t>8 What We Should Do Next</w:t>
            </w:r>
            <w:r>
              <w:rPr>
                <w:noProof/>
                <w:webHidden/>
              </w:rPr>
              <w:tab/>
            </w:r>
            <w:r>
              <w:rPr>
                <w:noProof/>
                <w:webHidden/>
              </w:rPr>
              <w:fldChar w:fldCharType="begin"/>
            </w:r>
            <w:r>
              <w:rPr>
                <w:noProof/>
                <w:webHidden/>
              </w:rPr>
              <w:instrText xml:space="preserve"> PAGEREF _Toc223873754 \h </w:instrText>
            </w:r>
            <w:r>
              <w:rPr>
                <w:noProof/>
                <w:webHidden/>
              </w:rPr>
            </w:r>
            <w:r>
              <w:rPr>
                <w:noProof/>
                <w:webHidden/>
              </w:rPr>
              <w:fldChar w:fldCharType="separate"/>
            </w:r>
            <w:r w:rsidR="00017BF8">
              <w:rPr>
                <w:noProof/>
                <w:webHidden/>
              </w:rPr>
              <w:t>12</w:t>
            </w:r>
            <w:r>
              <w:rPr>
                <w:noProof/>
                <w:webHidden/>
              </w:rPr>
              <w:fldChar w:fldCharType="end"/>
            </w:r>
          </w:hyperlink>
        </w:p>
        <w:p w14:paraId="0EF93279" w14:textId="75009578" w:rsidR="002308F8" w:rsidRDefault="00000000">
          <w:r>
            <w:fldChar w:fldCharType="end"/>
          </w:r>
        </w:p>
      </w:sdtContent>
    </w:sdt>
    <w:p w14:paraId="0911FAA4" w14:textId="77777777" w:rsidR="002308F8" w:rsidRDefault="00000000">
      <w:pPr>
        <w:pStyle w:val="Heading2"/>
      </w:pPr>
      <w:bookmarkStart w:id="0" w:name="executive-summary-batches-416"/>
      <w:bookmarkStart w:id="1" w:name="_Toc223873742"/>
      <w:r>
        <w:t>1 Executive Summary (Batches 4–16)</w:t>
      </w:r>
      <w:bookmarkEnd w:id="1"/>
    </w:p>
    <w:p w14:paraId="11C91F47" w14:textId="77777777" w:rsidR="002308F8" w:rsidRDefault="00000000">
      <w:pPr>
        <w:pStyle w:val="FirstParagraph"/>
      </w:pPr>
      <w:r>
        <w:t>Looking across our 13 completed batches, we’ve earned about 7M UGX in total profit — but the journey has been uneven. Our margins have ranged from 24% (Batch 12) down to under 4% (Batch 8), and the story behind those numbers is more nuanced than it first appears.</w:t>
      </w:r>
    </w:p>
    <w:p w14:paraId="6BC19505" w14:textId="77777777" w:rsidR="002308F8" w:rsidRDefault="00000000">
      <w:pPr>
        <w:pStyle w:val="BodyText"/>
      </w:pPr>
      <w:r>
        <w:t>Batches 11 and 12 were our best — they pioneered a holding strategy where we kept some birds well beyond the standard 6–7 week broiler grow-out period</w:t>
      </w:r>
      <w:r>
        <w:rPr>
          <w:rStyle w:val="FootnoteReference"/>
        </w:rPr>
        <w:footnoteReference w:id="1"/>
      </w:r>
      <w:r>
        <w:t>. The result was bigger birds, higher sale prices, and our strongest margins ever. We’ve since committed more fully to this approach, holding most birds for two months or more in Batches 15 and 16. This deliberately increases our feed costs — but it also unlocks premium pricing, with Batch 15 selling at 22,000+ UGX per bird.</w:t>
      </w:r>
    </w:p>
    <w:p w14:paraId="7C7EE3CA" w14:textId="77777777" w:rsidR="002308F8" w:rsidRDefault="00000000">
      <w:pPr>
        <w:pStyle w:val="BodyText"/>
      </w:pPr>
      <w:r>
        <w:lastRenderedPageBreak/>
        <w:t>The key question now is whether we’re finding the right balance. Feed costs have climbed from 31% of revenue (Batch 11) to 71% (Batch 16), and while some of that is the expected cost of holding longer, the margin compression suggests we haven’t fully optimized the trade-off yet. Most of our batches keep mortality well under control, which is encouraging. The challenge ahead is refining our holding strategy — finding the sweet spot where the extra sale price more than covers the extra feed.</w:t>
      </w:r>
    </w:p>
    <w:p w14:paraId="2AF5A9B4" w14:textId="175A2CC4" w:rsidR="002308F8" w:rsidRDefault="00000000">
      <w:pPr>
        <w:keepNext/>
        <w:spacing w:after="60"/>
      </w:pPr>
      <w:r>
        <w:rPr>
          <w:rFonts w:ascii="Calibri" w:hAnsi="Calibri"/>
        </w:rPr>
        <w:t xml:space="preserve">Table </w:t>
      </w:r>
      <w:fldSimple w:instr=" SEQ Table \* ARABIC ">
        <w:r w:rsidR="00017BF8">
          <w:rPr>
            <w:noProof/>
          </w:rPr>
          <w:t>1</w:t>
        </w:r>
      </w:fldSimple>
      <w:r>
        <w:rPr>
          <w:rFonts w:ascii="Calibri" w:hAnsi="Calibri"/>
        </w:rPr>
        <w:t xml:space="preserve">: </w:t>
      </w:r>
      <w:r>
        <w:rPr>
          <w:rFonts w:ascii="Calibri" w:hAnsi="Calibri"/>
          <w:color w:val="333333"/>
        </w:rPr>
        <w:t>Financial Performance Summary — Batches 4 to 16</w:t>
      </w:r>
    </w:p>
    <w:tbl>
      <w:tblPr>
        <w:tblStyle w:val="Table"/>
        <w:tblW w:w="0" w:type="auto"/>
        <w:jc w:val="center"/>
        <w:tblCellMar>
          <w:left w:w="60" w:type="dxa"/>
          <w:right w:w="60" w:type="dxa"/>
        </w:tblCellMar>
        <w:tblLook w:val="0000" w:firstRow="0" w:lastRow="0" w:firstColumn="0" w:lastColumn="0" w:noHBand="0" w:noVBand="0"/>
      </w:tblPr>
      <w:tblGrid>
        <w:gridCol w:w="583"/>
        <w:gridCol w:w="1203"/>
        <w:gridCol w:w="1633"/>
        <w:gridCol w:w="1203"/>
        <w:gridCol w:w="1238"/>
        <w:gridCol w:w="1134"/>
        <w:gridCol w:w="1223"/>
        <w:gridCol w:w="1263"/>
      </w:tblGrid>
      <w:tr w:rsidR="002308F8" w14:paraId="5052681D" w14:textId="77777777" w:rsidTr="002308F8">
        <w:trPr>
          <w:cantSplit/>
          <w:tblHeader/>
          <w:jc w:val="center"/>
        </w:trPr>
        <w:tc>
          <w:tcPr>
            <w:tcW w:w="0" w:type="auto"/>
            <w:tcBorders>
              <w:top w:val="single" w:sz="16" w:space="0" w:color="D3D3D3"/>
              <w:left w:val="single" w:sz="0" w:space="0" w:color="D3D3D3"/>
              <w:bottom w:val="single" w:sz="16" w:space="0" w:color="D3D3D3"/>
            </w:tcBorders>
          </w:tcPr>
          <w:p w14:paraId="2D7C38D5" w14:textId="77777777" w:rsidR="002308F8" w:rsidRDefault="00000000">
            <w:pPr>
              <w:keepNext/>
              <w:spacing w:after="60"/>
              <w:jc w:val="right"/>
            </w:pPr>
            <w:r>
              <w:rPr>
                <w:rFonts w:ascii="Calibri" w:hAnsi="Calibri"/>
                <w:sz w:val="20"/>
              </w:rPr>
              <w:t>Batch</w:t>
            </w:r>
          </w:p>
        </w:tc>
        <w:tc>
          <w:tcPr>
            <w:tcW w:w="0" w:type="auto"/>
            <w:tcBorders>
              <w:top w:val="single" w:sz="16" w:space="0" w:color="D3D3D3"/>
              <w:bottom w:val="single" w:sz="16" w:space="0" w:color="D3D3D3"/>
            </w:tcBorders>
          </w:tcPr>
          <w:p w14:paraId="119D0013" w14:textId="77777777" w:rsidR="002308F8" w:rsidRDefault="00000000">
            <w:pPr>
              <w:keepNext/>
              <w:spacing w:after="60"/>
              <w:jc w:val="right"/>
            </w:pPr>
            <w:r>
              <w:rPr>
                <w:rFonts w:ascii="Calibri" w:hAnsi="Calibri"/>
                <w:sz w:val="20"/>
              </w:rPr>
              <w:t>Revenue (UGX)</w:t>
            </w:r>
          </w:p>
        </w:tc>
        <w:tc>
          <w:tcPr>
            <w:tcW w:w="0" w:type="auto"/>
            <w:tcBorders>
              <w:top w:val="single" w:sz="16" w:space="0" w:color="D3D3D3"/>
              <w:bottom w:val="single" w:sz="16" w:space="0" w:color="D3D3D3"/>
            </w:tcBorders>
          </w:tcPr>
          <w:p w14:paraId="4F189153" w14:textId="77777777" w:rsidR="002308F8" w:rsidRDefault="00000000">
            <w:pPr>
              <w:keepNext/>
              <w:spacing w:after="60"/>
              <w:jc w:val="right"/>
            </w:pPr>
            <w:r>
              <w:rPr>
                <w:rFonts w:ascii="Calibri" w:hAnsi="Calibri"/>
                <w:sz w:val="20"/>
              </w:rPr>
              <w:t>Cost of Production (UGX)</w:t>
            </w:r>
          </w:p>
        </w:tc>
        <w:tc>
          <w:tcPr>
            <w:tcW w:w="0" w:type="auto"/>
            <w:tcBorders>
              <w:top w:val="single" w:sz="16" w:space="0" w:color="D3D3D3"/>
              <w:bottom w:val="single" w:sz="16" w:space="0" w:color="D3D3D3"/>
            </w:tcBorders>
          </w:tcPr>
          <w:p w14:paraId="7C8BEE5F" w14:textId="77777777" w:rsidR="002308F8" w:rsidRDefault="00000000">
            <w:pPr>
              <w:keepNext/>
              <w:spacing w:after="60"/>
              <w:jc w:val="right"/>
            </w:pPr>
            <w:r>
              <w:rPr>
                <w:rFonts w:ascii="Calibri" w:hAnsi="Calibri"/>
                <w:sz w:val="20"/>
              </w:rPr>
              <w:t>Net Profit (UGX)</w:t>
            </w:r>
          </w:p>
        </w:tc>
        <w:tc>
          <w:tcPr>
            <w:tcW w:w="0" w:type="auto"/>
            <w:tcBorders>
              <w:top w:val="single" w:sz="16" w:space="0" w:color="D3D3D3"/>
              <w:bottom w:val="single" w:sz="16" w:space="0" w:color="D3D3D3"/>
            </w:tcBorders>
          </w:tcPr>
          <w:p w14:paraId="1F44AED2" w14:textId="77777777" w:rsidR="002308F8" w:rsidRDefault="00000000">
            <w:pPr>
              <w:keepNext/>
              <w:spacing w:after="60"/>
              <w:jc w:val="right"/>
            </w:pPr>
            <w:r>
              <w:rPr>
                <w:rFonts w:ascii="Calibri" w:hAnsi="Calibri"/>
                <w:sz w:val="20"/>
              </w:rPr>
              <w:t>Profit per Bird (UGX)</w:t>
            </w:r>
          </w:p>
        </w:tc>
        <w:tc>
          <w:tcPr>
            <w:tcW w:w="0" w:type="auto"/>
            <w:tcBorders>
              <w:top w:val="single" w:sz="16" w:space="0" w:color="D3D3D3"/>
              <w:bottom w:val="single" w:sz="16" w:space="0" w:color="D3D3D3"/>
            </w:tcBorders>
          </w:tcPr>
          <w:p w14:paraId="28F36EF4" w14:textId="77777777" w:rsidR="002308F8" w:rsidRDefault="00000000">
            <w:pPr>
              <w:keepNext/>
              <w:spacing w:after="60"/>
              <w:jc w:val="right"/>
            </w:pPr>
            <w:r>
              <w:rPr>
                <w:rFonts w:ascii="Calibri" w:hAnsi="Calibri"/>
                <w:sz w:val="20"/>
              </w:rPr>
              <w:t>Profit Margin (%)</w:t>
            </w:r>
          </w:p>
        </w:tc>
        <w:tc>
          <w:tcPr>
            <w:tcW w:w="0" w:type="auto"/>
            <w:tcBorders>
              <w:top w:val="single" w:sz="16" w:space="0" w:color="D3D3D3"/>
              <w:bottom w:val="single" w:sz="16" w:space="0" w:color="D3D3D3"/>
            </w:tcBorders>
          </w:tcPr>
          <w:p w14:paraId="1DF4571E" w14:textId="77777777" w:rsidR="002308F8" w:rsidRDefault="00000000">
            <w:pPr>
              <w:keepNext/>
              <w:spacing w:after="60"/>
              <w:jc w:val="right"/>
            </w:pPr>
            <w:r>
              <w:rPr>
                <w:rFonts w:ascii="Calibri" w:hAnsi="Calibri"/>
                <w:sz w:val="20"/>
              </w:rPr>
              <w:t>Cost per Bird (UGX)</w:t>
            </w:r>
          </w:p>
        </w:tc>
        <w:tc>
          <w:tcPr>
            <w:tcW w:w="0" w:type="auto"/>
            <w:tcBorders>
              <w:top w:val="single" w:sz="16" w:space="0" w:color="D3D3D3"/>
              <w:bottom w:val="single" w:sz="16" w:space="0" w:color="D3D3D3"/>
              <w:right w:val="single" w:sz="0" w:space="0" w:color="D3D3D3"/>
            </w:tcBorders>
          </w:tcPr>
          <w:p w14:paraId="41BED085" w14:textId="77777777" w:rsidR="002308F8" w:rsidRDefault="00000000">
            <w:pPr>
              <w:keepNext/>
              <w:spacing w:after="60"/>
              <w:jc w:val="right"/>
            </w:pPr>
            <w:r>
              <w:rPr>
                <w:rFonts w:ascii="Calibri" w:hAnsi="Calibri"/>
                <w:sz w:val="20"/>
              </w:rPr>
              <w:t>Avg Sale Price (UGX)</w:t>
            </w:r>
          </w:p>
        </w:tc>
      </w:tr>
      <w:tr w:rsidR="002308F8" w14:paraId="3C1FDC8B"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4710CA9" w14:textId="77777777" w:rsidR="002308F8" w:rsidRDefault="00000000">
            <w:pPr>
              <w:keepNext/>
              <w:spacing w:after="60"/>
              <w:jc w:val="right"/>
            </w:pPr>
            <w:r>
              <w:rPr>
                <w:rFonts w:ascii="Calibri" w:hAnsi="Calibri"/>
                <w:sz w:val="20"/>
              </w:rPr>
              <w:t>4</w:t>
            </w:r>
          </w:p>
        </w:tc>
        <w:tc>
          <w:tcPr>
            <w:tcW w:w="0" w:type="auto"/>
            <w:tcBorders>
              <w:top w:val="single" w:sz="0" w:space="0" w:color="D3D3D3"/>
              <w:left w:val="single" w:sz="0" w:space="0" w:color="D3D3D3"/>
              <w:bottom w:val="single" w:sz="0" w:space="0" w:color="D3D3D3"/>
              <w:right w:val="single" w:sz="0" w:space="0" w:color="D3D3D3"/>
            </w:tcBorders>
          </w:tcPr>
          <w:p w14:paraId="7FFF66FD" w14:textId="77777777" w:rsidR="002308F8" w:rsidRDefault="00000000">
            <w:pPr>
              <w:keepNext/>
              <w:spacing w:after="60"/>
              <w:jc w:val="right"/>
            </w:pPr>
            <w:r>
              <w:rPr>
                <w:rFonts w:ascii="Calibri" w:hAnsi="Calibri"/>
                <w:sz w:val="20"/>
              </w:rPr>
              <w:t>3,444,000</w:t>
            </w:r>
          </w:p>
        </w:tc>
        <w:tc>
          <w:tcPr>
            <w:tcW w:w="0" w:type="auto"/>
            <w:tcBorders>
              <w:top w:val="single" w:sz="0" w:space="0" w:color="D3D3D3"/>
              <w:left w:val="single" w:sz="0" w:space="0" w:color="D3D3D3"/>
              <w:bottom w:val="single" w:sz="0" w:space="0" w:color="D3D3D3"/>
              <w:right w:val="single" w:sz="0" w:space="0" w:color="D3D3D3"/>
            </w:tcBorders>
          </w:tcPr>
          <w:p w14:paraId="041EEF93" w14:textId="77777777" w:rsidR="002308F8" w:rsidRDefault="00000000">
            <w:pPr>
              <w:keepNext/>
              <w:spacing w:after="60"/>
              <w:jc w:val="right"/>
            </w:pPr>
            <w:r>
              <w:rPr>
                <w:rFonts w:ascii="Calibri" w:hAnsi="Calibri"/>
                <w:sz w:val="20"/>
              </w:rPr>
              <w:t>3,114,000</w:t>
            </w:r>
          </w:p>
        </w:tc>
        <w:tc>
          <w:tcPr>
            <w:tcW w:w="0" w:type="auto"/>
            <w:tcBorders>
              <w:top w:val="single" w:sz="0" w:space="0" w:color="D3D3D3"/>
              <w:left w:val="single" w:sz="0" w:space="0" w:color="D3D3D3"/>
              <w:bottom w:val="single" w:sz="0" w:space="0" w:color="D3D3D3"/>
              <w:right w:val="single" w:sz="0" w:space="0" w:color="D3D3D3"/>
            </w:tcBorders>
          </w:tcPr>
          <w:p w14:paraId="31D99107" w14:textId="77777777" w:rsidR="002308F8" w:rsidRDefault="00000000">
            <w:pPr>
              <w:keepNext/>
              <w:spacing w:after="60"/>
              <w:jc w:val="right"/>
            </w:pPr>
            <w:r>
              <w:rPr>
                <w:rFonts w:ascii="Calibri" w:hAnsi="Calibri"/>
                <w:sz w:val="20"/>
              </w:rPr>
              <w:t>330,000</w:t>
            </w:r>
          </w:p>
        </w:tc>
        <w:tc>
          <w:tcPr>
            <w:tcW w:w="0" w:type="auto"/>
            <w:tcBorders>
              <w:top w:val="single" w:sz="0" w:space="0" w:color="D3D3D3"/>
              <w:left w:val="single" w:sz="0" w:space="0" w:color="D3D3D3"/>
              <w:bottom w:val="single" w:sz="0" w:space="0" w:color="D3D3D3"/>
              <w:right w:val="single" w:sz="0" w:space="0" w:color="D3D3D3"/>
            </w:tcBorders>
          </w:tcPr>
          <w:p w14:paraId="029D7CFC" w14:textId="77777777" w:rsidR="002308F8" w:rsidRDefault="00000000">
            <w:pPr>
              <w:keepNext/>
              <w:spacing w:after="60"/>
              <w:jc w:val="right"/>
            </w:pPr>
            <w:r>
              <w:rPr>
                <w:rFonts w:ascii="Calibri" w:hAnsi="Calibri"/>
                <w:sz w:val="20"/>
              </w:rPr>
              <w:t>1,347</w:t>
            </w:r>
          </w:p>
        </w:tc>
        <w:tc>
          <w:tcPr>
            <w:tcW w:w="0" w:type="auto"/>
            <w:tcBorders>
              <w:top w:val="single" w:sz="0" w:space="0" w:color="D3D3D3"/>
              <w:left w:val="single" w:sz="0" w:space="0" w:color="D3D3D3"/>
              <w:bottom w:val="single" w:sz="0" w:space="0" w:color="D3D3D3"/>
              <w:right w:val="single" w:sz="0" w:space="0" w:color="D3D3D3"/>
            </w:tcBorders>
          </w:tcPr>
          <w:p w14:paraId="6ED06EF0" w14:textId="77777777" w:rsidR="002308F8" w:rsidRDefault="00000000">
            <w:pPr>
              <w:keepNext/>
              <w:spacing w:after="60"/>
              <w:jc w:val="right"/>
            </w:pPr>
            <w:r>
              <w:rPr>
                <w:rFonts w:ascii="Calibri" w:hAnsi="Calibri"/>
                <w:sz w:val="20"/>
              </w:rPr>
              <w:t>9.6</w:t>
            </w:r>
          </w:p>
        </w:tc>
        <w:tc>
          <w:tcPr>
            <w:tcW w:w="0" w:type="auto"/>
            <w:tcBorders>
              <w:top w:val="single" w:sz="0" w:space="0" w:color="D3D3D3"/>
              <w:left w:val="single" w:sz="0" w:space="0" w:color="D3D3D3"/>
              <w:bottom w:val="single" w:sz="0" w:space="0" w:color="D3D3D3"/>
              <w:right w:val="single" w:sz="0" w:space="0" w:color="D3D3D3"/>
            </w:tcBorders>
          </w:tcPr>
          <w:p w14:paraId="4D3CF183" w14:textId="77777777" w:rsidR="002308F8" w:rsidRDefault="00000000">
            <w:pPr>
              <w:keepNext/>
              <w:spacing w:after="60"/>
              <w:jc w:val="right"/>
            </w:pPr>
            <w:r>
              <w:rPr>
                <w:rFonts w:ascii="Calibri" w:hAnsi="Calibri"/>
                <w:sz w:val="20"/>
              </w:rPr>
              <w:t>12,710</w:t>
            </w:r>
          </w:p>
        </w:tc>
        <w:tc>
          <w:tcPr>
            <w:tcW w:w="0" w:type="auto"/>
            <w:tcBorders>
              <w:top w:val="single" w:sz="0" w:space="0" w:color="D3D3D3"/>
              <w:left w:val="single" w:sz="0" w:space="0" w:color="D3D3D3"/>
              <w:bottom w:val="single" w:sz="0" w:space="0" w:color="D3D3D3"/>
              <w:right w:val="single" w:sz="0" w:space="0" w:color="D3D3D3"/>
            </w:tcBorders>
          </w:tcPr>
          <w:p w14:paraId="360A16F7" w14:textId="77777777" w:rsidR="002308F8" w:rsidRDefault="00000000">
            <w:pPr>
              <w:keepNext/>
              <w:spacing w:after="60"/>
              <w:jc w:val="right"/>
            </w:pPr>
            <w:r>
              <w:rPr>
                <w:rFonts w:ascii="Calibri" w:hAnsi="Calibri"/>
                <w:sz w:val="20"/>
              </w:rPr>
              <w:t>14,057</w:t>
            </w:r>
          </w:p>
        </w:tc>
      </w:tr>
      <w:tr w:rsidR="002308F8" w14:paraId="64FA9D25"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5CA008" w14:textId="77777777" w:rsidR="002308F8" w:rsidRDefault="00000000">
            <w:pPr>
              <w:keepNext/>
              <w:spacing w:after="60"/>
              <w:jc w:val="right"/>
            </w:pPr>
            <w:r>
              <w:rPr>
                <w:rFonts w:ascii="Calibri" w:hAnsi="Calibri"/>
                <w:sz w:val="20"/>
              </w:rPr>
              <w:t>5</w:t>
            </w:r>
          </w:p>
        </w:tc>
        <w:tc>
          <w:tcPr>
            <w:tcW w:w="0" w:type="auto"/>
            <w:tcBorders>
              <w:top w:val="single" w:sz="0" w:space="0" w:color="D3D3D3"/>
              <w:left w:val="single" w:sz="0" w:space="0" w:color="D3D3D3"/>
              <w:bottom w:val="single" w:sz="0" w:space="0" w:color="D3D3D3"/>
              <w:right w:val="single" w:sz="0" w:space="0" w:color="D3D3D3"/>
            </w:tcBorders>
          </w:tcPr>
          <w:p w14:paraId="55741D16" w14:textId="77777777" w:rsidR="002308F8" w:rsidRDefault="00000000">
            <w:pPr>
              <w:keepNext/>
              <w:spacing w:after="60"/>
              <w:jc w:val="right"/>
            </w:pPr>
            <w:r>
              <w:rPr>
                <w:rFonts w:ascii="Calibri" w:hAnsi="Calibri"/>
                <w:sz w:val="20"/>
              </w:rPr>
              <w:t>2,695,500</w:t>
            </w:r>
          </w:p>
        </w:tc>
        <w:tc>
          <w:tcPr>
            <w:tcW w:w="0" w:type="auto"/>
            <w:tcBorders>
              <w:top w:val="single" w:sz="0" w:space="0" w:color="D3D3D3"/>
              <w:left w:val="single" w:sz="0" w:space="0" w:color="D3D3D3"/>
              <w:bottom w:val="single" w:sz="0" w:space="0" w:color="D3D3D3"/>
              <w:right w:val="single" w:sz="0" w:space="0" w:color="D3D3D3"/>
            </w:tcBorders>
          </w:tcPr>
          <w:p w14:paraId="628CA816" w14:textId="77777777" w:rsidR="002308F8" w:rsidRDefault="00000000">
            <w:pPr>
              <w:keepNext/>
              <w:spacing w:after="60"/>
              <w:jc w:val="right"/>
            </w:pPr>
            <w:r>
              <w:rPr>
                <w:rFonts w:ascii="Calibri" w:hAnsi="Calibri"/>
                <w:sz w:val="20"/>
              </w:rPr>
              <w:t>2,417,000</w:t>
            </w:r>
          </w:p>
        </w:tc>
        <w:tc>
          <w:tcPr>
            <w:tcW w:w="0" w:type="auto"/>
            <w:tcBorders>
              <w:top w:val="single" w:sz="0" w:space="0" w:color="D3D3D3"/>
              <w:left w:val="single" w:sz="0" w:space="0" w:color="D3D3D3"/>
              <w:bottom w:val="single" w:sz="0" w:space="0" w:color="D3D3D3"/>
              <w:right w:val="single" w:sz="0" w:space="0" w:color="D3D3D3"/>
            </w:tcBorders>
          </w:tcPr>
          <w:p w14:paraId="49193EB1" w14:textId="77777777" w:rsidR="002308F8" w:rsidRDefault="00000000">
            <w:pPr>
              <w:keepNext/>
              <w:spacing w:after="60"/>
              <w:jc w:val="right"/>
            </w:pPr>
            <w:r>
              <w:rPr>
                <w:rFonts w:ascii="Calibri" w:hAnsi="Calibri"/>
                <w:sz w:val="20"/>
              </w:rPr>
              <w:t>278,500</w:t>
            </w:r>
          </w:p>
        </w:tc>
        <w:tc>
          <w:tcPr>
            <w:tcW w:w="0" w:type="auto"/>
            <w:tcBorders>
              <w:top w:val="single" w:sz="0" w:space="0" w:color="D3D3D3"/>
              <w:left w:val="single" w:sz="0" w:space="0" w:color="D3D3D3"/>
              <w:bottom w:val="single" w:sz="0" w:space="0" w:color="D3D3D3"/>
              <w:right w:val="single" w:sz="0" w:space="0" w:color="D3D3D3"/>
            </w:tcBorders>
          </w:tcPr>
          <w:p w14:paraId="6886D8F3" w14:textId="77777777" w:rsidR="002308F8" w:rsidRDefault="00000000">
            <w:pPr>
              <w:keepNext/>
              <w:spacing w:after="60"/>
              <w:jc w:val="right"/>
            </w:pPr>
            <w:r>
              <w:rPr>
                <w:rFonts w:ascii="Calibri" w:hAnsi="Calibri"/>
                <w:sz w:val="20"/>
              </w:rPr>
              <w:t>1,392</w:t>
            </w:r>
          </w:p>
        </w:tc>
        <w:tc>
          <w:tcPr>
            <w:tcW w:w="0" w:type="auto"/>
            <w:tcBorders>
              <w:top w:val="single" w:sz="0" w:space="0" w:color="D3D3D3"/>
              <w:left w:val="single" w:sz="0" w:space="0" w:color="D3D3D3"/>
              <w:bottom w:val="single" w:sz="0" w:space="0" w:color="D3D3D3"/>
              <w:right w:val="single" w:sz="0" w:space="0" w:color="D3D3D3"/>
            </w:tcBorders>
          </w:tcPr>
          <w:p w14:paraId="183DDB84" w14:textId="77777777" w:rsidR="002308F8" w:rsidRDefault="00000000">
            <w:pPr>
              <w:keepNext/>
              <w:spacing w:after="60"/>
              <w:jc w:val="right"/>
            </w:pPr>
            <w:r>
              <w:rPr>
                <w:rFonts w:ascii="Calibri" w:hAnsi="Calibri"/>
                <w:sz w:val="20"/>
              </w:rPr>
              <w:t>10.3</w:t>
            </w:r>
          </w:p>
        </w:tc>
        <w:tc>
          <w:tcPr>
            <w:tcW w:w="0" w:type="auto"/>
            <w:tcBorders>
              <w:top w:val="single" w:sz="0" w:space="0" w:color="D3D3D3"/>
              <w:left w:val="single" w:sz="0" w:space="0" w:color="D3D3D3"/>
              <w:bottom w:val="single" w:sz="0" w:space="0" w:color="D3D3D3"/>
              <w:right w:val="single" w:sz="0" w:space="0" w:color="D3D3D3"/>
            </w:tcBorders>
          </w:tcPr>
          <w:p w14:paraId="181B0663" w14:textId="77777777" w:rsidR="002308F8" w:rsidRDefault="00000000">
            <w:pPr>
              <w:keepNext/>
              <w:spacing w:after="60"/>
              <w:jc w:val="right"/>
            </w:pPr>
            <w:r>
              <w:rPr>
                <w:rFonts w:ascii="Calibri" w:hAnsi="Calibri"/>
                <w:sz w:val="20"/>
              </w:rPr>
              <w:t>12,085</w:t>
            </w:r>
          </w:p>
        </w:tc>
        <w:tc>
          <w:tcPr>
            <w:tcW w:w="0" w:type="auto"/>
            <w:tcBorders>
              <w:top w:val="single" w:sz="0" w:space="0" w:color="D3D3D3"/>
              <w:left w:val="single" w:sz="0" w:space="0" w:color="D3D3D3"/>
              <w:bottom w:val="single" w:sz="0" w:space="0" w:color="D3D3D3"/>
              <w:right w:val="single" w:sz="0" w:space="0" w:color="D3D3D3"/>
            </w:tcBorders>
          </w:tcPr>
          <w:p w14:paraId="5FD0B69D" w14:textId="77777777" w:rsidR="002308F8" w:rsidRDefault="00000000">
            <w:pPr>
              <w:keepNext/>
              <w:spacing w:after="60"/>
              <w:jc w:val="right"/>
            </w:pPr>
            <w:r>
              <w:rPr>
                <w:rFonts w:ascii="Calibri" w:hAnsi="Calibri"/>
                <w:sz w:val="20"/>
              </w:rPr>
              <w:t>13,478</w:t>
            </w:r>
          </w:p>
        </w:tc>
      </w:tr>
      <w:tr w:rsidR="002308F8" w14:paraId="4556B845"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6B74CC" w14:textId="77777777" w:rsidR="002308F8" w:rsidRDefault="00000000">
            <w:pPr>
              <w:keepNext/>
              <w:spacing w:after="60"/>
              <w:jc w:val="right"/>
            </w:pPr>
            <w:r>
              <w:rPr>
                <w:rFonts w:ascii="Calibri" w:hAnsi="Calibri"/>
                <w:sz w:val="20"/>
              </w:rPr>
              <w:t>6</w:t>
            </w:r>
          </w:p>
        </w:tc>
        <w:tc>
          <w:tcPr>
            <w:tcW w:w="0" w:type="auto"/>
            <w:tcBorders>
              <w:top w:val="single" w:sz="0" w:space="0" w:color="D3D3D3"/>
              <w:left w:val="single" w:sz="0" w:space="0" w:color="D3D3D3"/>
              <w:bottom w:val="single" w:sz="0" w:space="0" w:color="D3D3D3"/>
              <w:right w:val="single" w:sz="0" w:space="0" w:color="D3D3D3"/>
            </w:tcBorders>
          </w:tcPr>
          <w:p w14:paraId="1E6CA694" w14:textId="77777777" w:rsidR="002308F8" w:rsidRDefault="00000000">
            <w:pPr>
              <w:keepNext/>
              <w:spacing w:after="60"/>
              <w:jc w:val="right"/>
            </w:pPr>
            <w:r>
              <w:rPr>
                <w:rFonts w:ascii="Calibri" w:hAnsi="Calibri"/>
                <w:sz w:val="20"/>
              </w:rPr>
              <w:t>4,502,500</w:t>
            </w:r>
          </w:p>
        </w:tc>
        <w:tc>
          <w:tcPr>
            <w:tcW w:w="0" w:type="auto"/>
            <w:tcBorders>
              <w:top w:val="single" w:sz="0" w:space="0" w:color="D3D3D3"/>
              <w:left w:val="single" w:sz="0" w:space="0" w:color="D3D3D3"/>
              <w:bottom w:val="single" w:sz="0" w:space="0" w:color="D3D3D3"/>
              <w:right w:val="single" w:sz="0" w:space="0" w:color="D3D3D3"/>
            </w:tcBorders>
          </w:tcPr>
          <w:p w14:paraId="493F47F8" w14:textId="77777777" w:rsidR="002308F8" w:rsidRDefault="00000000">
            <w:pPr>
              <w:keepNext/>
              <w:spacing w:after="60"/>
              <w:jc w:val="right"/>
            </w:pPr>
            <w:r>
              <w:rPr>
                <w:rFonts w:ascii="Calibri" w:hAnsi="Calibri"/>
                <w:sz w:val="20"/>
              </w:rPr>
              <w:t>3,877,700</w:t>
            </w:r>
          </w:p>
        </w:tc>
        <w:tc>
          <w:tcPr>
            <w:tcW w:w="0" w:type="auto"/>
            <w:tcBorders>
              <w:top w:val="single" w:sz="0" w:space="0" w:color="D3D3D3"/>
              <w:left w:val="single" w:sz="0" w:space="0" w:color="D3D3D3"/>
              <w:bottom w:val="single" w:sz="0" w:space="0" w:color="D3D3D3"/>
              <w:right w:val="single" w:sz="0" w:space="0" w:color="D3D3D3"/>
            </w:tcBorders>
          </w:tcPr>
          <w:p w14:paraId="1BB8C485" w14:textId="77777777" w:rsidR="002308F8" w:rsidRDefault="00000000">
            <w:pPr>
              <w:keepNext/>
              <w:spacing w:after="60"/>
              <w:jc w:val="right"/>
            </w:pPr>
            <w:r>
              <w:rPr>
                <w:rFonts w:ascii="Calibri" w:hAnsi="Calibri"/>
                <w:sz w:val="20"/>
              </w:rPr>
              <w:t>624,800</w:t>
            </w:r>
          </w:p>
        </w:tc>
        <w:tc>
          <w:tcPr>
            <w:tcW w:w="0" w:type="auto"/>
            <w:tcBorders>
              <w:top w:val="single" w:sz="0" w:space="0" w:color="D3D3D3"/>
              <w:left w:val="single" w:sz="0" w:space="0" w:color="D3D3D3"/>
              <w:bottom w:val="single" w:sz="0" w:space="0" w:color="D3D3D3"/>
              <w:right w:val="single" w:sz="0" w:space="0" w:color="D3D3D3"/>
            </w:tcBorders>
          </w:tcPr>
          <w:p w14:paraId="1A57EA7A" w14:textId="77777777" w:rsidR="002308F8" w:rsidRDefault="00000000">
            <w:pPr>
              <w:keepNext/>
              <w:spacing w:after="60"/>
              <w:jc w:val="right"/>
            </w:pPr>
            <w:r>
              <w:rPr>
                <w:rFonts w:ascii="Calibri" w:hAnsi="Calibri"/>
                <w:sz w:val="20"/>
              </w:rPr>
              <w:t>1,806</w:t>
            </w:r>
          </w:p>
        </w:tc>
        <w:tc>
          <w:tcPr>
            <w:tcW w:w="0" w:type="auto"/>
            <w:tcBorders>
              <w:top w:val="single" w:sz="0" w:space="0" w:color="D3D3D3"/>
              <w:left w:val="single" w:sz="0" w:space="0" w:color="D3D3D3"/>
              <w:bottom w:val="single" w:sz="0" w:space="0" w:color="D3D3D3"/>
              <w:right w:val="single" w:sz="0" w:space="0" w:color="D3D3D3"/>
            </w:tcBorders>
          </w:tcPr>
          <w:p w14:paraId="39CAFABA" w14:textId="77777777" w:rsidR="002308F8" w:rsidRDefault="00000000">
            <w:pPr>
              <w:keepNext/>
              <w:spacing w:after="60"/>
              <w:jc w:val="right"/>
            </w:pPr>
            <w:r>
              <w:rPr>
                <w:rFonts w:ascii="Calibri" w:hAnsi="Calibri"/>
                <w:sz w:val="20"/>
              </w:rPr>
              <w:t>13.9</w:t>
            </w:r>
          </w:p>
        </w:tc>
        <w:tc>
          <w:tcPr>
            <w:tcW w:w="0" w:type="auto"/>
            <w:tcBorders>
              <w:top w:val="single" w:sz="0" w:space="0" w:color="D3D3D3"/>
              <w:left w:val="single" w:sz="0" w:space="0" w:color="D3D3D3"/>
              <w:bottom w:val="single" w:sz="0" w:space="0" w:color="D3D3D3"/>
              <w:right w:val="single" w:sz="0" w:space="0" w:color="D3D3D3"/>
            </w:tcBorders>
          </w:tcPr>
          <w:p w14:paraId="3B017216" w14:textId="77777777" w:rsidR="002308F8" w:rsidRDefault="00000000">
            <w:pPr>
              <w:keepNext/>
              <w:spacing w:after="60"/>
              <w:jc w:val="right"/>
            </w:pPr>
            <w:r>
              <w:rPr>
                <w:rFonts w:ascii="Calibri" w:hAnsi="Calibri"/>
                <w:sz w:val="20"/>
              </w:rPr>
              <w:t>11,207</w:t>
            </w:r>
          </w:p>
        </w:tc>
        <w:tc>
          <w:tcPr>
            <w:tcW w:w="0" w:type="auto"/>
            <w:tcBorders>
              <w:top w:val="single" w:sz="0" w:space="0" w:color="D3D3D3"/>
              <w:left w:val="single" w:sz="0" w:space="0" w:color="D3D3D3"/>
              <w:bottom w:val="single" w:sz="0" w:space="0" w:color="D3D3D3"/>
              <w:right w:val="single" w:sz="0" w:space="0" w:color="D3D3D3"/>
            </w:tcBorders>
          </w:tcPr>
          <w:p w14:paraId="41827887" w14:textId="77777777" w:rsidR="002308F8" w:rsidRDefault="00000000">
            <w:pPr>
              <w:keepNext/>
              <w:spacing w:after="60"/>
              <w:jc w:val="right"/>
            </w:pPr>
            <w:r>
              <w:rPr>
                <w:rFonts w:ascii="Calibri" w:hAnsi="Calibri"/>
                <w:sz w:val="20"/>
              </w:rPr>
              <w:t>13,013</w:t>
            </w:r>
          </w:p>
        </w:tc>
      </w:tr>
      <w:tr w:rsidR="002308F8" w14:paraId="3A6F2EA9"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E8181E" w14:textId="77777777" w:rsidR="002308F8" w:rsidRDefault="00000000">
            <w:pPr>
              <w:keepNext/>
              <w:spacing w:after="60"/>
              <w:jc w:val="right"/>
            </w:pPr>
            <w:r>
              <w:rPr>
                <w:rFonts w:ascii="Calibri" w:hAnsi="Calibri"/>
                <w:sz w:val="20"/>
              </w:rPr>
              <w:t>7</w:t>
            </w:r>
          </w:p>
        </w:tc>
        <w:tc>
          <w:tcPr>
            <w:tcW w:w="0" w:type="auto"/>
            <w:tcBorders>
              <w:top w:val="single" w:sz="0" w:space="0" w:color="D3D3D3"/>
              <w:left w:val="single" w:sz="0" w:space="0" w:color="D3D3D3"/>
              <w:bottom w:val="single" w:sz="0" w:space="0" w:color="D3D3D3"/>
              <w:right w:val="single" w:sz="0" w:space="0" w:color="D3D3D3"/>
            </w:tcBorders>
          </w:tcPr>
          <w:p w14:paraId="24F203B4" w14:textId="77777777" w:rsidR="002308F8" w:rsidRDefault="00000000">
            <w:pPr>
              <w:keepNext/>
              <w:spacing w:after="60"/>
              <w:jc w:val="right"/>
            </w:pPr>
            <w:r>
              <w:rPr>
                <w:rFonts w:ascii="Calibri" w:hAnsi="Calibri"/>
                <w:sz w:val="20"/>
              </w:rPr>
              <w:t>4,867,000</w:t>
            </w:r>
          </w:p>
        </w:tc>
        <w:tc>
          <w:tcPr>
            <w:tcW w:w="0" w:type="auto"/>
            <w:tcBorders>
              <w:top w:val="single" w:sz="0" w:space="0" w:color="D3D3D3"/>
              <w:left w:val="single" w:sz="0" w:space="0" w:color="D3D3D3"/>
              <w:bottom w:val="single" w:sz="0" w:space="0" w:color="D3D3D3"/>
              <w:right w:val="single" w:sz="0" w:space="0" w:color="D3D3D3"/>
            </w:tcBorders>
          </w:tcPr>
          <w:p w14:paraId="7384CAD5" w14:textId="77777777" w:rsidR="002308F8" w:rsidRDefault="00000000">
            <w:pPr>
              <w:keepNext/>
              <w:spacing w:after="60"/>
              <w:jc w:val="right"/>
            </w:pPr>
            <w:r>
              <w:rPr>
                <w:rFonts w:ascii="Calibri" w:hAnsi="Calibri"/>
                <w:sz w:val="20"/>
              </w:rPr>
              <w:t>4,525,500</w:t>
            </w:r>
          </w:p>
        </w:tc>
        <w:tc>
          <w:tcPr>
            <w:tcW w:w="0" w:type="auto"/>
            <w:tcBorders>
              <w:top w:val="single" w:sz="0" w:space="0" w:color="D3D3D3"/>
              <w:left w:val="single" w:sz="0" w:space="0" w:color="D3D3D3"/>
              <w:bottom w:val="single" w:sz="0" w:space="0" w:color="D3D3D3"/>
              <w:right w:val="single" w:sz="0" w:space="0" w:color="D3D3D3"/>
            </w:tcBorders>
          </w:tcPr>
          <w:p w14:paraId="4866414B" w14:textId="77777777" w:rsidR="002308F8" w:rsidRDefault="00000000">
            <w:pPr>
              <w:keepNext/>
              <w:spacing w:after="60"/>
              <w:jc w:val="right"/>
            </w:pPr>
            <w:r>
              <w:rPr>
                <w:rFonts w:ascii="Calibri" w:hAnsi="Calibri"/>
                <w:sz w:val="20"/>
              </w:rPr>
              <w:t>341,500</w:t>
            </w:r>
          </w:p>
        </w:tc>
        <w:tc>
          <w:tcPr>
            <w:tcW w:w="0" w:type="auto"/>
            <w:tcBorders>
              <w:top w:val="single" w:sz="0" w:space="0" w:color="D3D3D3"/>
              <w:left w:val="single" w:sz="0" w:space="0" w:color="D3D3D3"/>
              <w:bottom w:val="single" w:sz="0" w:space="0" w:color="D3D3D3"/>
              <w:right w:val="single" w:sz="0" w:space="0" w:color="D3D3D3"/>
            </w:tcBorders>
          </w:tcPr>
          <w:p w14:paraId="15E3B417" w14:textId="77777777" w:rsidR="002308F8" w:rsidRDefault="00000000">
            <w:pPr>
              <w:keepNext/>
              <w:spacing w:after="60"/>
              <w:jc w:val="right"/>
            </w:pPr>
            <w:r>
              <w:rPr>
                <w:rFonts w:ascii="Calibri" w:hAnsi="Calibri"/>
                <w:sz w:val="20"/>
              </w:rPr>
              <w:t>1,016</w:t>
            </w:r>
          </w:p>
        </w:tc>
        <w:tc>
          <w:tcPr>
            <w:tcW w:w="0" w:type="auto"/>
            <w:tcBorders>
              <w:top w:val="single" w:sz="0" w:space="0" w:color="D3D3D3"/>
              <w:left w:val="single" w:sz="0" w:space="0" w:color="D3D3D3"/>
              <w:bottom w:val="single" w:sz="0" w:space="0" w:color="D3D3D3"/>
              <w:right w:val="single" w:sz="0" w:space="0" w:color="D3D3D3"/>
            </w:tcBorders>
          </w:tcPr>
          <w:p w14:paraId="5B8081AA" w14:textId="77777777" w:rsidR="002308F8" w:rsidRDefault="00000000">
            <w:pPr>
              <w:keepNext/>
              <w:spacing w:after="60"/>
              <w:jc w:val="right"/>
            </w:pPr>
            <w:r>
              <w:rPr>
                <w:rFonts w:ascii="Calibri" w:hAnsi="Calibri"/>
                <w:sz w:val="20"/>
              </w:rPr>
              <w:t>7.0</w:t>
            </w:r>
          </w:p>
        </w:tc>
        <w:tc>
          <w:tcPr>
            <w:tcW w:w="0" w:type="auto"/>
            <w:tcBorders>
              <w:top w:val="single" w:sz="0" w:space="0" w:color="D3D3D3"/>
              <w:left w:val="single" w:sz="0" w:space="0" w:color="D3D3D3"/>
              <w:bottom w:val="single" w:sz="0" w:space="0" w:color="D3D3D3"/>
              <w:right w:val="single" w:sz="0" w:space="0" w:color="D3D3D3"/>
            </w:tcBorders>
          </w:tcPr>
          <w:p w14:paraId="6BFB3025" w14:textId="77777777" w:rsidR="002308F8" w:rsidRDefault="00000000">
            <w:pPr>
              <w:keepNext/>
              <w:spacing w:after="60"/>
              <w:jc w:val="right"/>
            </w:pPr>
            <w:r>
              <w:rPr>
                <w:rFonts w:ascii="Calibri" w:hAnsi="Calibri"/>
                <w:sz w:val="20"/>
              </w:rPr>
              <w:t>13,469</w:t>
            </w:r>
          </w:p>
        </w:tc>
        <w:tc>
          <w:tcPr>
            <w:tcW w:w="0" w:type="auto"/>
            <w:tcBorders>
              <w:top w:val="single" w:sz="0" w:space="0" w:color="D3D3D3"/>
              <w:left w:val="single" w:sz="0" w:space="0" w:color="D3D3D3"/>
              <w:bottom w:val="single" w:sz="0" w:space="0" w:color="D3D3D3"/>
              <w:right w:val="single" w:sz="0" w:space="0" w:color="D3D3D3"/>
            </w:tcBorders>
          </w:tcPr>
          <w:p w14:paraId="1E72F008" w14:textId="77777777" w:rsidR="002308F8" w:rsidRDefault="00000000">
            <w:pPr>
              <w:keepNext/>
              <w:spacing w:after="60"/>
              <w:jc w:val="right"/>
            </w:pPr>
            <w:r>
              <w:rPr>
                <w:rFonts w:ascii="Calibri" w:hAnsi="Calibri"/>
                <w:sz w:val="20"/>
              </w:rPr>
              <w:t>14,485</w:t>
            </w:r>
          </w:p>
        </w:tc>
      </w:tr>
      <w:tr w:rsidR="002308F8" w14:paraId="262C13EE"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5DD55F" w14:textId="77777777" w:rsidR="002308F8" w:rsidRDefault="00000000">
            <w:pPr>
              <w:keepNext/>
              <w:spacing w:after="60"/>
              <w:jc w:val="right"/>
            </w:pPr>
            <w:r>
              <w:rPr>
                <w:rFonts w:ascii="Calibri" w:hAnsi="Calibri"/>
                <w:sz w:val="20"/>
              </w:rPr>
              <w:t>8</w:t>
            </w:r>
          </w:p>
        </w:tc>
        <w:tc>
          <w:tcPr>
            <w:tcW w:w="0" w:type="auto"/>
            <w:tcBorders>
              <w:top w:val="single" w:sz="0" w:space="0" w:color="D3D3D3"/>
              <w:left w:val="single" w:sz="0" w:space="0" w:color="D3D3D3"/>
              <w:bottom w:val="single" w:sz="0" w:space="0" w:color="D3D3D3"/>
              <w:right w:val="single" w:sz="0" w:space="0" w:color="D3D3D3"/>
            </w:tcBorders>
          </w:tcPr>
          <w:p w14:paraId="68CF7E64" w14:textId="77777777" w:rsidR="002308F8" w:rsidRDefault="00000000">
            <w:pPr>
              <w:keepNext/>
              <w:spacing w:after="60"/>
              <w:jc w:val="right"/>
            </w:pPr>
            <w:r>
              <w:rPr>
                <w:rFonts w:ascii="Calibri" w:hAnsi="Calibri"/>
                <w:sz w:val="20"/>
              </w:rPr>
              <w:t>4,116,000</w:t>
            </w:r>
          </w:p>
        </w:tc>
        <w:tc>
          <w:tcPr>
            <w:tcW w:w="0" w:type="auto"/>
            <w:tcBorders>
              <w:top w:val="single" w:sz="0" w:space="0" w:color="D3D3D3"/>
              <w:left w:val="single" w:sz="0" w:space="0" w:color="D3D3D3"/>
              <w:bottom w:val="single" w:sz="0" w:space="0" w:color="D3D3D3"/>
              <w:right w:val="single" w:sz="0" w:space="0" w:color="D3D3D3"/>
            </w:tcBorders>
          </w:tcPr>
          <w:p w14:paraId="7B30BD35" w14:textId="77777777" w:rsidR="002308F8" w:rsidRDefault="00000000">
            <w:pPr>
              <w:keepNext/>
              <w:spacing w:after="60"/>
              <w:jc w:val="right"/>
            </w:pPr>
            <w:r>
              <w:rPr>
                <w:rFonts w:ascii="Calibri" w:hAnsi="Calibri"/>
                <w:sz w:val="20"/>
              </w:rPr>
              <w:t>3,965,500</w:t>
            </w:r>
          </w:p>
        </w:tc>
        <w:tc>
          <w:tcPr>
            <w:tcW w:w="0" w:type="auto"/>
            <w:tcBorders>
              <w:top w:val="single" w:sz="0" w:space="0" w:color="D3D3D3"/>
              <w:left w:val="single" w:sz="0" w:space="0" w:color="D3D3D3"/>
              <w:bottom w:val="single" w:sz="0" w:space="0" w:color="D3D3D3"/>
              <w:right w:val="single" w:sz="0" w:space="0" w:color="D3D3D3"/>
            </w:tcBorders>
          </w:tcPr>
          <w:p w14:paraId="17D79643" w14:textId="77777777" w:rsidR="002308F8" w:rsidRDefault="00000000">
            <w:pPr>
              <w:keepNext/>
              <w:spacing w:after="60"/>
              <w:jc w:val="right"/>
            </w:pPr>
            <w:r>
              <w:rPr>
                <w:rFonts w:ascii="Calibri" w:hAnsi="Calibri"/>
                <w:sz w:val="20"/>
              </w:rPr>
              <w:t>150,500</w:t>
            </w:r>
          </w:p>
        </w:tc>
        <w:tc>
          <w:tcPr>
            <w:tcW w:w="0" w:type="auto"/>
            <w:tcBorders>
              <w:top w:val="single" w:sz="0" w:space="0" w:color="D3D3D3"/>
              <w:left w:val="single" w:sz="0" w:space="0" w:color="D3D3D3"/>
              <w:bottom w:val="single" w:sz="0" w:space="0" w:color="D3D3D3"/>
              <w:right w:val="single" w:sz="0" w:space="0" w:color="D3D3D3"/>
            </w:tcBorders>
          </w:tcPr>
          <w:p w14:paraId="44AC537E" w14:textId="77777777" w:rsidR="002308F8" w:rsidRDefault="00000000">
            <w:pPr>
              <w:keepNext/>
              <w:spacing w:after="60"/>
              <w:jc w:val="right"/>
            </w:pPr>
            <w:r>
              <w:rPr>
                <w:rFonts w:ascii="Calibri" w:hAnsi="Calibri"/>
                <w:sz w:val="20"/>
              </w:rPr>
              <w:t>502</w:t>
            </w:r>
          </w:p>
        </w:tc>
        <w:tc>
          <w:tcPr>
            <w:tcW w:w="0" w:type="auto"/>
            <w:tcBorders>
              <w:top w:val="single" w:sz="0" w:space="0" w:color="D3D3D3"/>
              <w:left w:val="single" w:sz="0" w:space="0" w:color="D3D3D3"/>
              <w:bottom w:val="single" w:sz="0" w:space="0" w:color="D3D3D3"/>
              <w:right w:val="single" w:sz="0" w:space="0" w:color="D3D3D3"/>
            </w:tcBorders>
          </w:tcPr>
          <w:p w14:paraId="220BE9BC" w14:textId="77777777" w:rsidR="002308F8" w:rsidRDefault="00000000">
            <w:pPr>
              <w:keepNext/>
              <w:spacing w:after="60"/>
              <w:jc w:val="right"/>
            </w:pPr>
            <w:r>
              <w:rPr>
                <w:rFonts w:ascii="Calibri" w:hAnsi="Calibri"/>
                <w:sz w:val="20"/>
              </w:rPr>
              <w:t>3.7</w:t>
            </w:r>
          </w:p>
        </w:tc>
        <w:tc>
          <w:tcPr>
            <w:tcW w:w="0" w:type="auto"/>
            <w:tcBorders>
              <w:top w:val="single" w:sz="0" w:space="0" w:color="D3D3D3"/>
              <w:left w:val="single" w:sz="0" w:space="0" w:color="D3D3D3"/>
              <w:bottom w:val="single" w:sz="0" w:space="0" w:color="D3D3D3"/>
              <w:right w:val="single" w:sz="0" w:space="0" w:color="D3D3D3"/>
            </w:tcBorders>
          </w:tcPr>
          <w:p w14:paraId="3E12866C" w14:textId="77777777" w:rsidR="002308F8" w:rsidRDefault="00000000">
            <w:pPr>
              <w:keepNext/>
              <w:spacing w:after="60"/>
              <w:jc w:val="right"/>
            </w:pPr>
            <w:r>
              <w:rPr>
                <w:rFonts w:ascii="Calibri" w:hAnsi="Calibri"/>
                <w:sz w:val="20"/>
              </w:rPr>
              <w:t>13,218</w:t>
            </w:r>
          </w:p>
        </w:tc>
        <w:tc>
          <w:tcPr>
            <w:tcW w:w="0" w:type="auto"/>
            <w:tcBorders>
              <w:top w:val="single" w:sz="0" w:space="0" w:color="D3D3D3"/>
              <w:left w:val="single" w:sz="0" w:space="0" w:color="D3D3D3"/>
              <w:bottom w:val="single" w:sz="0" w:space="0" w:color="D3D3D3"/>
              <w:right w:val="single" w:sz="0" w:space="0" w:color="D3D3D3"/>
            </w:tcBorders>
          </w:tcPr>
          <w:p w14:paraId="67BBAEC1" w14:textId="77777777" w:rsidR="002308F8" w:rsidRDefault="00000000">
            <w:pPr>
              <w:keepNext/>
              <w:spacing w:after="60"/>
              <w:jc w:val="right"/>
            </w:pPr>
            <w:r>
              <w:rPr>
                <w:rFonts w:ascii="Calibri" w:hAnsi="Calibri"/>
                <w:sz w:val="20"/>
              </w:rPr>
              <w:t>13,720</w:t>
            </w:r>
          </w:p>
        </w:tc>
      </w:tr>
      <w:tr w:rsidR="002308F8" w14:paraId="606CD305"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40567EF" w14:textId="77777777" w:rsidR="002308F8" w:rsidRDefault="00000000">
            <w:pPr>
              <w:keepNext/>
              <w:spacing w:after="60"/>
              <w:jc w:val="right"/>
            </w:pPr>
            <w:r>
              <w:rPr>
                <w:rFonts w:ascii="Calibri" w:hAnsi="Calibri"/>
                <w:sz w:val="20"/>
              </w:rPr>
              <w:t>9</w:t>
            </w:r>
          </w:p>
        </w:tc>
        <w:tc>
          <w:tcPr>
            <w:tcW w:w="0" w:type="auto"/>
            <w:tcBorders>
              <w:top w:val="single" w:sz="0" w:space="0" w:color="D3D3D3"/>
              <w:left w:val="single" w:sz="0" w:space="0" w:color="D3D3D3"/>
              <w:bottom w:val="single" w:sz="0" w:space="0" w:color="D3D3D3"/>
              <w:right w:val="single" w:sz="0" w:space="0" w:color="D3D3D3"/>
            </w:tcBorders>
          </w:tcPr>
          <w:p w14:paraId="5E70E076" w14:textId="77777777" w:rsidR="002308F8" w:rsidRDefault="00000000">
            <w:pPr>
              <w:keepNext/>
              <w:spacing w:after="60"/>
              <w:jc w:val="right"/>
            </w:pPr>
            <w:r>
              <w:rPr>
                <w:rFonts w:ascii="Calibri" w:hAnsi="Calibri"/>
                <w:sz w:val="20"/>
              </w:rPr>
              <w:t>7,403,500</w:t>
            </w:r>
          </w:p>
        </w:tc>
        <w:tc>
          <w:tcPr>
            <w:tcW w:w="0" w:type="auto"/>
            <w:tcBorders>
              <w:top w:val="single" w:sz="0" w:space="0" w:color="D3D3D3"/>
              <w:left w:val="single" w:sz="0" w:space="0" w:color="D3D3D3"/>
              <w:bottom w:val="single" w:sz="0" w:space="0" w:color="D3D3D3"/>
              <w:right w:val="single" w:sz="0" w:space="0" w:color="D3D3D3"/>
            </w:tcBorders>
          </w:tcPr>
          <w:p w14:paraId="2B600841" w14:textId="77777777" w:rsidR="002308F8" w:rsidRDefault="00000000">
            <w:pPr>
              <w:keepNext/>
              <w:spacing w:after="60"/>
              <w:jc w:val="right"/>
            </w:pPr>
            <w:r>
              <w:rPr>
                <w:rFonts w:ascii="Calibri" w:hAnsi="Calibri"/>
                <w:sz w:val="20"/>
              </w:rPr>
              <w:t>6,928,000</w:t>
            </w:r>
          </w:p>
        </w:tc>
        <w:tc>
          <w:tcPr>
            <w:tcW w:w="0" w:type="auto"/>
            <w:tcBorders>
              <w:top w:val="single" w:sz="0" w:space="0" w:color="D3D3D3"/>
              <w:left w:val="single" w:sz="0" w:space="0" w:color="D3D3D3"/>
              <w:bottom w:val="single" w:sz="0" w:space="0" w:color="D3D3D3"/>
              <w:right w:val="single" w:sz="0" w:space="0" w:color="D3D3D3"/>
            </w:tcBorders>
          </w:tcPr>
          <w:p w14:paraId="1E2962FB" w14:textId="77777777" w:rsidR="002308F8" w:rsidRDefault="00000000">
            <w:pPr>
              <w:keepNext/>
              <w:spacing w:after="60"/>
              <w:jc w:val="right"/>
            </w:pPr>
            <w:r>
              <w:rPr>
                <w:rFonts w:ascii="Calibri" w:hAnsi="Calibri"/>
                <w:sz w:val="20"/>
              </w:rPr>
              <w:t>475,500</w:t>
            </w:r>
          </w:p>
        </w:tc>
        <w:tc>
          <w:tcPr>
            <w:tcW w:w="0" w:type="auto"/>
            <w:tcBorders>
              <w:top w:val="single" w:sz="0" w:space="0" w:color="D3D3D3"/>
              <w:left w:val="single" w:sz="0" w:space="0" w:color="D3D3D3"/>
              <w:bottom w:val="single" w:sz="0" w:space="0" w:color="D3D3D3"/>
              <w:right w:val="single" w:sz="0" w:space="0" w:color="D3D3D3"/>
            </w:tcBorders>
          </w:tcPr>
          <w:p w14:paraId="34C707F5" w14:textId="77777777" w:rsidR="002308F8" w:rsidRDefault="00000000">
            <w:pPr>
              <w:keepNext/>
              <w:spacing w:after="60"/>
              <w:jc w:val="right"/>
            </w:pPr>
            <w:r>
              <w:rPr>
                <w:rFonts w:ascii="Calibri" w:hAnsi="Calibri"/>
                <w:sz w:val="20"/>
              </w:rPr>
              <w:t>860</w:t>
            </w:r>
          </w:p>
        </w:tc>
        <w:tc>
          <w:tcPr>
            <w:tcW w:w="0" w:type="auto"/>
            <w:tcBorders>
              <w:top w:val="single" w:sz="0" w:space="0" w:color="D3D3D3"/>
              <w:left w:val="single" w:sz="0" w:space="0" w:color="D3D3D3"/>
              <w:bottom w:val="single" w:sz="0" w:space="0" w:color="D3D3D3"/>
              <w:right w:val="single" w:sz="0" w:space="0" w:color="D3D3D3"/>
            </w:tcBorders>
          </w:tcPr>
          <w:p w14:paraId="52891480" w14:textId="77777777" w:rsidR="002308F8" w:rsidRDefault="00000000">
            <w:pPr>
              <w:keepNext/>
              <w:spacing w:after="60"/>
              <w:jc w:val="right"/>
            </w:pPr>
            <w:r>
              <w:rPr>
                <w:rFonts w:ascii="Calibri" w:hAnsi="Calibri"/>
                <w:sz w:val="20"/>
              </w:rPr>
              <w:t>6.4</w:t>
            </w:r>
          </w:p>
        </w:tc>
        <w:tc>
          <w:tcPr>
            <w:tcW w:w="0" w:type="auto"/>
            <w:tcBorders>
              <w:top w:val="single" w:sz="0" w:space="0" w:color="D3D3D3"/>
              <w:left w:val="single" w:sz="0" w:space="0" w:color="D3D3D3"/>
              <w:bottom w:val="single" w:sz="0" w:space="0" w:color="D3D3D3"/>
              <w:right w:val="single" w:sz="0" w:space="0" w:color="D3D3D3"/>
            </w:tcBorders>
          </w:tcPr>
          <w:p w14:paraId="6FE44BD0" w14:textId="77777777" w:rsidR="002308F8" w:rsidRDefault="00000000">
            <w:pPr>
              <w:keepNext/>
              <w:spacing w:after="60"/>
              <w:jc w:val="right"/>
            </w:pPr>
            <w:r>
              <w:rPr>
                <w:rFonts w:ascii="Calibri" w:hAnsi="Calibri"/>
                <w:sz w:val="20"/>
              </w:rPr>
              <w:t>12,528</w:t>
            </w:r>
          </w:p>
        </w:tc>
        <w:tc>
          <w:tcPr>
            <w:tcW w:w="0" w:type="auto"/>
            <w:tcBorders>
              <w:top w:val="single" w:sz="0" w:space="0" w:color="D3D3D3"/>
              <w:left w:val="single" w:sz="0" w:space="0" w:color="D3D3D3"/>
              <w:bottom w:val="single" w:sz="0" w:space="0" w:color="D3D3D3"/>
              <w:right w:val="single" w:sz="0" w:space="0" w:color="D3D3D3"/>
            </w:tcBorders>
          </w:tcPr>
          <w:p w14:paraId="243D582F" w14:textId="77777777" w:rsidR="002308F8" w:rsidRDefault="00000000">
            <w:pPr>
              <w:keepNext/>
              <w:spacing w:after="60"/>
              <w:jc w:val="right"/>
            </w:pPr>
            <w:r>
              <w:rPr>
                <w:rFonts w:ascii="Calibri" w:hAnsi="Calibri"/>
                <w:sz w:val="20"/>
              </w:rPr>
              <w:t>13,388</w:t>
            </w:r>
          </w:p>
        </w:tc>
      </w:tr>
      <w:tr w:rsidR="002308F8" w14:paraId="30A9B42E"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E85FC0" w14:textId="77777777" w:rsidR="002308F8" w:rsidRDefault="00000000">
            <w:pPr>
              <w:keepNext/>
              <w:spacing w:after="60"/>
              <w:jc w:val="right"/>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72AE2908" w14:textId="77777777" w:rsidR="002308F8" w:rsidRDefault="00000000">
            <w:pPr>
              <w:keepNext/>
              <w:spacing w:after="60"/>
              <w:jc w:val="right"/>
            </w:pPr>
            <w:r>
              <w:rPr>
                <w:rFonts w:ascii="Calibri" w:hAnsi="Calibri"/>
                <w:sz w:val="20"/>
              </w:rPr>
              <w:t>8,095,000</w:t>
            </w:r>
          </w:p>
        </w:tc>
        <w:tc>
          <w:tcPr>
            <w:tcW w:w="0" w:type="auto"/>
            <w:tcBorders>
              <w:top w:val="single" w:sz="0" w:space="0" w:color="D3D3D3"/>
              <w:left w:val="single" w:sz="0" w:space="0" w:color="D3D3D3"/>
              <w:bottom w:val="single" w:sz="0" w:space="0" w:color="D3D3D3"/>
              <w:right w:val="single" w:sz="0" w:space="0" w:color="D3D3D3"/>
            </w:tcBorders>
          </w:tcPr>
          <w:p w14:paraId="1E690168" w14:textId="77777777" w:rsidR="002308F8" w:rsidRDefault="00000000">
            <w:pPr>
              <w:keepNext/>
              <w:spacing w:after="60"/>
              <w:jc w:val="right"/>
            </w:pPr>
            <w:r>
              <w:rPr>
                <w:rFonts w:ascii="Calibri" w:hAnsi="Calibri"/>
                <w:sz w:val="20"/>
              </w:rPr>
              <w:t>7,616,500</w:t>
            </w:r>
          </w:p>
        </w:tc>
        <w:tc>
          <w:tcPr>
            <w:tcW w:w="0" w:type="auto"/>
            <w:tcBorders>
              <w:top w:val="single" w:sz="0" w:space="0" w:color="D3D3D3"/>
              <w:left w:val="single" w:sz="0" w:space="0" w:color="D3D3D3"/>
              <w:bottom w:val="single" w:sz="0" w:space="0" w:color="D3D3D3"/>
              <w:right w:val="single" w:sz="0" w:space="0" w:color="D3D3D3"/>
            </w:tcBorders>
          </w:tcPr>
          <w:p w14:paraId="3D67C308" w14:textId="77777777" w:rsidR="002308F8" w:rsidRDefault="00000000">
            <w:pPr>
              <w:keepNext/>
              <w:spacing w:after="60"/>
              <w:jc w:val="right"/>
            </w:pPr>
            <w:r>
              <w:rPr>
                <w:rFonts w:ascii="Calibri" w:hAnsi="Calibri"/>
                <w:sz w:val="20"/>
              </w:rPr>
              <w:t>478,500</w:t>
            </w:r>
          </w:p>
        </w:tc>
        <w:tc>
          <w:tcPr>
            <w:tcW w:w="0" w:type="auto"/>
            <w:tcBorders>
              <w:top w:val="single" w:sz="0" w:space="0" w:color="D3D3D3"/>
              <w:left w:val="single" w:sz="0" w:space="0" w:color="D3D3D3"/>
              <w:bottom w:val="single" w:sz="0" w:space="0" w:color="D3D3D3"/>
              <w:right w:val="single" w:sz="0" w:space="0" w:color="D3D3D3"/>
            </w:tcBorders>
          </w:tcPr>
          <w:p w14:paraId="50B1D1FD" w14:textId="77777777" w:rsidR="002308F8" w:rsidRDefault="00000000">
            <w:pPr>
              <w:keepNext/>
              <w:spacing w:after="60"/>
              <w:jc w:val="right"/>
            </w:pPr>
            <w:r>
              <w:rPr>
                <w:rFonts w:ascii="Calibri" w:hAnsi="Calibri"/>
                <w:sz w:val="20"/>
              </w:rPr>
              <w:t>717</w:t>
            </w:r>
          </w:p>
        </w:tc>
        <w:tc>
          <w:tcPr>
            <w:tcW w:w="0" w:type="auto"/>
            <w:tcBorders>
              <w:top w:val="single" w:sz="0" w:space="0" w:color="D3D3D3"/>
              <w:left w:val="single" w:sz="0" w:space="0" w:color="D3D3D3"/>
              <w:bottom w:val="single" w:sz="0" w:space="0" w:color="D3D3D3"/>
              <w:right w:val="single" w:sz="0" w:space="0" w:color="D3D3D3"/>
            </w:tcBorders>
          </w:tcPr>
          <w:p w14:paraId="50D1A6B5" w14:textId="77777777" w:rsidR="002308F8" w:rsidRDefault="00000000">
            <w:pPr>
              <w:keepNext/>
              <w:spacing w:after="60"/>
              <w:jc w:val="right"/>
            </w:pPr>
            <w:r>
              <w:rPr>
                <w:rFonts w:ascii="Calibri" w:hAnsi="Calibri"/>
                <w:sz w:val="20"/>
              </w:rPr>
              <w:t>5.9</w:t>
            </w:r>
          </w:p>
        </w:tc>
        <w:tc>
          <w:tcPr>
            <w:tcW w:w="0" w:type="auto"/>
            <w:tcBorders>
              <w:top w:val="single" w:sz="0" w:space="0" w:color="D3D3D3"/>
              <w:left w:val="single" w:sz="0" w:space="0" w:color="D3D3D3"/>
              <w:bottom w:val="single" w:sz="0" w:space="0" w:color="D3D3D3"/>
              <w:right w:val="single" w:sz="0" w:space="0" w:color="D3D3D3"/>
            </w:tcBorders>
          </w:tcPr>
          <w:p w14:paraId="15F558C1" w14:textId="77777777" w:rsidR="002308F8" w:rsidRDefault="00000000">
            <w:pPr>
              <w:keepNext/>
              <w:spacing w:after="60"/>
              <w:jc w:val="right"/>
            </w:pPr>
            <w:r>
              <w:rPr>
                <w:rFonts w:ascii="Calibri" w:hAnsi="Calibri"/>
                <w:sz w:val="20"/>
              </w:rPr>
              <w:t>11,419</w:t>
            </w:r>
          </w:p>
        </w:tc>
        <w:tc>
          <w:tcPr>
            <w:tcW w:w="0" w:type="auto"/>
            <w:tcBorders>
              <w:top w:val="single" w:sz="0" w:space="0" w:color="D3D3D3"/>
              <w:left w:val="single" w:sz="0" w:space="0" w:color="D3D3D3"/>
              <w:bottom w:val="single" w:sz="0" w:space="0" w:color="D3D3D3"/>
              <w:right w:val="single" w:sz="0" w:space="0" w:color="D3D3D3"/>
            </w:tcBorders>
          </w:tcPr>
          <w:p w14:paraId="005AA647" w14:textId="77777777" w:rsidR="002308F8" w:rsidRDefault="00000000">
            <w:pPr>
              <w:keepNext/>
              <w:spacing w:after="60"/>
              <w:jc w:val="right"/>
            </w:pPr>
            <w:r>
              <w:rPr>
                <w:rFonts w:ascii="Calibri" w:hAnsi="Calibri"/>
                <w:sz w:val="20"/>
              </w:rPr>
              <w:t>12,136</w:t>
            </w:r>
          </w:p>
        </w:tc>
      </w:tr>
      <w:tr w:rsidR="002308F8" w14:paraId="4169A336"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722000" w14:textId="77777777" w:rsidR="002308F8" w:rsidRDefault="00000000">
            <w:pPr>
              <w:keepNext/>
              <w:spacing w:after="60"/>
              <w:jc w:val="right"/>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2A429FAE" w14:textId="77777777" w:rsidR="002308F8" w:rsidRDefault="00000000">
            <w:pPr>
              <w:keepNext/>
              <w:spacing w:after="60"/>
              <w:jc w:val="right"/>
            </w:pPr>
            <w:r>
              <w:rPr>
                <w:rFonts w:ascii="Calibri" w:hAnsi="Calibri"/>
                <w:sz w:val="20"/>
              </w:rPr>
              <w:t>3,895,000</w:t>
            </w:r>
          </w:p>
        </w:tc>
        <w:tc>
          <w:tcPr>
            <w:tcW w:w="0" w:type="auto"/>
            <w:tcBorders>
              <w:top w:val="single" w:sz="0" w:space="0" w:color="D3D3D3"/>
              <w:left w:val="single" w:sz="0" w:space="0" w:color="D3D3D3"/>
              <w:bottom w:val="single" w:sz="0" w:space="0" w:color="D3D3D3"/>
              <w:right w:val="single" w:sz="0" w:space="0" w:color="D3D3D3"/>
            </w:tcBorders>
          </w:tcPr>
          <w:p w14:paraId="58F49D77" w14:textId="77777777" w:rsidR="002308F8" w:rsidRDefault="00000000">
            <w:pPr>
              <w:keepNext/>
              <w:spacing w:after="60"/>
              <w:jc w:val="right"/>
            </w:pPr>
            <w:r>
              <w:rPr>
                <w:rFonts w:ascii="Calibri" w:hAnsi="Calibri"/>
                <w:sz w:val="20"/>
              </w:rPr>
              <w:t>3,020,200</w:t>
            </w:r>
          </w:p>
        </w:tc>
        <w:tc>
          <w:tcPr>
            <w:tcW w:w="0" w:type="auto"/>
            <w:tcBorders>
              <w:top w:val="single" w:sz="0" w:space="0" w:color="D3D3D3"/>
              <w:left w:val="single" w:sz="0" w:space="0" w:color="D3D3D3"/>
              <w:bottom w:val="single" w:sz="0" w:space="0" w:color="D3D3D3"/>
              <w:right w:val="single" w:sz="0" w:space="0" w:color="D3D3D3"/>
            </w:tcBorders>
          </w:tcPr>
          <w:p w14:paraId="3B49D478" w14:textId="77777777" w:rsidR="002308F8" w:rsidRDefault="00000000">
            <w:pPr>
              <w:keepNext/>
              <w:spacing w:after="60"/>
              <w:jc w:val="right"/>
            </w:pPr>
            <w:r>
              <w:rPr>
                <w:rFonts w:ascii="Calibri" w:hAnsi="Calibri"/>
                <w:sz w:val="20"/>
              </w:rPr>
              <w:t>874,800</w:t>
            </w:r>
          </w:p>
        </w:tc>
        <w:tc>
          <w:tcPr>
            <w:tcW w:w="0" w:type="auto"/>
            <w:tcBorders>
              <w:top w:val="single" w:sz="0" w:space="0" w:color="D3D3D3"/>
              <w:left w:val="single" w:sz="0" w:space="0" w:color="D3D3D3"/>
              <w:bottom w:val="single" w:sz="0" w:space="0" w:color="D3D3D3"/>
              <w:right w:val="single" w:sz="0" w:space="0" w:color="D3D3D3"/>
            </w:tcBorders>
          </w:tcPr>
          <w:p w14:paraId="1A68CB33" w14:textId="77777777" w:rsidR="002308F8" w:rsidRDefault="00000000">
            <w:pPr>
              <w:keepNext/>
              <w:spacing w:after="60"/>
              <w:jc w:val="right"/>
            </w:pPr>
            <w:r>
              <w:rPr>
                <w:rFonts w:ascii="Calibri" w:hAnsi="Calibri"/>
                <w:sz w:val="20"/>
              </w:rPr>
              <w:t>2,897</w:t>
            </w:r>
          </w:p>
        </w:tc>
        <w:tc>
          <w:tcPr>
            <w:tcW w:w="0" w:type="auto"/>
            <w:tcBorders>
              <w:top w:val="single" w:sz="0" w:space="0" w:color="D3D3D3"/>
              <w:left w:val="single" w:sz="0" w:space="0" w:color="D3D3D3"/>
              <w:bottom w:val="single" w:sz="0" w:space="0" w:color="D3D3D3"/>
              <w:right w:val="single" w:sz="0" w:space="0" w:color="D3D3D3"/>
            </w:tcBorders>
          </w:tcPr>
          <w:p w14:paraId="41482191" w14:textId="77777777" w:rsidR="002308F8" w:rsidRDefault="00000000">
            <w:pPr>
              <w:keepNext/>
              <w:spacing w:after="60"/>
              <w:jc w:val="right"/>
            </w:pPr>
            <w:r>
              <w:rPr>
                <w:rFonts w:ascii="Calibri" w:hAnsi="Calibri"/>
                <w:sz w:val="20"/>
              </w:rPr>
              <w:t>22.5</w:t>
            </w:r>
          </w:p>
        </w:tc>
        <w:tc>
          <w:tcPr>
            <w:tcW w:w="0" w:type="auto"/>
            <w:tcBorders>
              <w:top w:val="single" w:sz="0" w:space="0" w:color="D3D3D3"/>
              <w:left w:val="single" w:sz="0" w:space="0" w:color="D3D3D3"/>
              <w:bottom w:val="single" w:sz="0" w:space="0" w:color="D3D3D3"/>
              <w:right w:val="single" w:sz="0" w:space="0" w:color="D3D3D3"/>
            </w:tcBorders>
          </w:tcPr>
          <w:p w14:paraId="073CA0CE" w14:textId="77777777" w:rsidR="002308F8" w:rsidRDefault="00000000">
            <w:pPr>
              <w:keepNext/>
              <w:spacing w:after="60"/>
              <w:jc w:val="right"/>
            </w:pPr>
            <w:r>
              <w:rPr>
                <w:rFonts w:ascii="Calibri" w:hAnsi="Calibri"/>
                <w:sz w:val="20"/>
              </w:rPr>
              <w:t>10,001</w:t>
            </w:r>
          </w:p>
        </w:tc>
        <w:tc>
          <w:tcPr>
            <w:tcW w:w="0" w:type="auto"/>
            <w:tcBorders>
              <w:top w:val="single" w:sz="0" w:space="0" w:color="D3D3D3"/>
              <w:left w:val="single" w:sz="0" w:space="0" w:color="D3D3D3"/>
              <w:bottom w:val="single" w:sz="0" w:space="0" w:color="D3D3D3"/>
              <w:right w:val="single" w:sz="0" w:space="0" w:color="D3D3D3"/>
            </w:tcBorders>
          </w:tcPr>
          <w:p w14:paraId="3BF1AC3E" w14:textId="77777777" w:rsidR="002308F8" w:rsidRDefault="00000000">
            <w:pPr>
              <w:keepNext/>
              <w:spacing w:after="60"/>
              <w:jc w:val="right"/>
            </w:pPr>
            <w:r>
              <w:rPr>
                <w:rFonts w:ascii="Calibri" w:hAnsi="Calibri"/>
                <w:sz w:val="20"/>
              </w:rPr>
              <w:t>12,897</w:t>
            </w:r>
          </w:p>
        </w:tc>
      </w:tr>
      <w:tr w:rsidR="002308F8" w14:paraId="7D76CAA2"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A71C8C" w14:textId="77777777" w:rsidR="002308F8" w:rsidRDefault="00000000">
            <w:pPr>
              <w:keepNext/>
              <w:spacing w:after="60"/>
              <w:jc w:val="right"/>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01FED6BE" w14:textId="77777777" w:rsidR="002308F8" w:rsidRDefault="00000000">
            <w:pPr>
              <w:keepNext/>
              <w:spacing w:after="60"/>
              <w:jc w:val="right"/>
            </w:pPr>
            <w:r>
              <w:rPr>
                <w:rFonts w:ascii="Calibri" w:hAnsi="Calibri"/>
                <w:sz w:val="20"/>
              </w:rPr>
              <w:t>4,684,000</w:t>
            </w:r>
          </w:p>
        </w:tc>
        <w:tc>
          <w:tcPr>
            <w:tcW w:w="0" w:type="auto"/>
            <w:tcBorders>
              <w:top w:val="single" w:sz="0" w:space="0" w:color="D3D3D3"/>
              <w:left w:val="single" w:sz="0" w:space="0" w:color="D3D3D3"/>
              <w:bottom w:val="single" w:sz="0" w:space="0" w:color="D3D3D3"/>
              <w:right w:val="single" w:sz="0" w:space="0" w:color="D3D3D3"/>
            </w:tcBorders>
          </w:tcPr>
          <w:p w14:paraId="2880ED20" w14:textId="77777777" w:rsidR="002308F8" w:rsidRDefault="00000000">
            <w:pPr>
              <w:keepNext/>
              <w:spacing w:after="60"/>
              <w:jc w:val="right"/>
            </w:pPr>
            <w:r>
              <w:rPr>
                <w:rFonts w:ascii="Calibri" w:hAnsi="Calibri"/>
                <w:sz w:val="20"/>
              </w:rPr>
              <w:t>3,543,600</w:t>
            </w:r>
          </w:p>
        </w:tc>
        <w:tc>
          <w:tcPr>
            <w:tcW w:w="0" w:type="auto"/>
            <w:tcBorders>
              <w:top w:val="single" w:sz="0" w:space="0" w:color="D3D3D3"/>
              <w:left w:val="single" w:sz="0" w:space="0" w:color="D3D3D3"/>
              <w:bottom w:val="single" w:sz="0" w:space="0" w:color="D3D3D3"/>
              <w:right w:val="single" w:sz="0" w:space="0" w:color="D3D3D3"/>
            </w:tcBorders>
          </w:tcPr>
          <w:p w14:paraId="75159DA5" w14:textId="77777777" w:rsidR="002308F8" w:rsidRDefault="00000000">
            <w:pPr>
              <w:keepNext/>
              <w:spacing w:after="60"/>
              <w:jc w:val="right"/>
            </w:pPr>
            <w:r>
              <w:rPr>
                <w:rFonts w:ascii="Calibri" w:hAnsi="Calibri"/>
                <w:sz w:val="20"/>
              </w:rPr>
              <w:t>1,140,400</w:t>
            </w:r>
          </w:p>
        </w:tc>
        <w:tc>
          <w:tcPr>
            <w:tcW w:w="0" w:type="auto"/>
            <w:tcBorders>
              <w:top w:val="single" w:sz="0" w:space="0" w:color="D3D3D3"/>
              <w:left w:val="single" w:sz="0" w:space="0" w:color="D3D3D3"/>
              <w:bottom w:val="single" w:sz="0" w:space="0" w:color="D3D3D3"/>
              <w:right w:val="single" w:sz="0" w:space="0" w:color="D3D3D3"/>
            </w:tcBorders>
          </w:tcPr>
          <w:p w14:paraId="594DBC8C" w14:textId="77777777" w:rsidR="002308F8" w:rsidRDefault="00000000">
            <w:pPr>
              <w:keepNext/>
              <w:spacing w:after="60"/>
              <w:jc w:val="right"/>
            </w:pPr>
            <w:r>
              <w:rPr>
                <w:rFonts w:ascii="Calibri" w:hAnsi="Calibri"/>
                <w:sz w:val="20"/>
              </w:rPr>
              <w:t>3,268</w:t>
            </w:r>
          </w:p>
        </w:tc>
        <w:tc>
          <w:tcPr>
            <w:tcW w:w="0" w:type="auto"/>
            <w:tcBorders>
              <w:top w:val="single" w:sz="0" w:space="0" w:color="D3D3D3"/>
              <w:left w:val="single" w:sz="0" w:space="0" w:color="D3D3D3"/>
              <w:bottom w:val="single" w:sz="0" w:space="0" w:color="D3D3D3"/>
              <w:right w:val="single" w:sz="0" w:space="0" w:color="D3D3D3"/>
            </w:tcBorders>
          </w:tcPr>
          <w:p w14:paraId="16473F92" w14:textId="77777777" w:rsidR="002308F8" w:rsidRDefault="00000000">
            <w:pPr>
              <w:keepNext/>
              <w:spacing w:after="60"/>
              <w:jc w:val="right"/>
            </w:pPr>
            <w:r>
              <w:rPr>
                <w:rFonts w:ascii="Calibri" w:hAnsi="Calibri"/>
                <w:sz w:val="20"/>
              </w:rPr>
              <w:t>24.3</w:t>
            </w:r>
          </w:p>
        </w:tc>
        <w:tc>
          <w:tcPr>
            <w:tcW w:w="0" w:type="auto"/>
            <w:tcBorders>
              <w:top w:val="single" w:sz="0" w:space="0" w:color="D3D3D3"/>
              <w:left w:val="single" w:sz="0" w:space="0" w:color="D3D3D3"/>
              <w:bottom w:val="single" w:sz="0" w:space="0" w:color="D3D3D3"/>
              <w:right w:val="single" w:sz="0" w:space="0" w:color="D3D3D3"/>
            </w:tcBorders>
          </w:tcPr>
          <w:p w14:paraId="465E8F6B" w14:textId="77777777" w:rsidR="002308F8" w:rsidRDefault="00000000">
            <w:pPr>
              <w:keepNext/>
              <w:spacing w:after="60"/>
              <w:jc w:val="right"/>
            </w:pPr>
            <w:r>
              <w:rPr>
                <w:rFonts w:ascii="Calibri" w:hAnsi="Calibri"/>
                <w:sz w:val="20"/>
              </w:rPr>
              <w:t>10,154</w:t>
            </w:r>
          </w:p>
        </w:tc>
        <w:tc>
          <w:tcPr>
            <w:tcW w:w="0" w:type="auto"/>
            <w:tcBorders>
              <w:top w:val="single" w:sz="0" w:space="0" w:color="D3D3D3"/>
              <w:left w:val="single" w:sz="0" w:space="0" w:color="D3D3D3"/>
              <w:bottom w:val="single" w:sz="0" w:space="0" w:color="D3D3D3"/>
              <w:right w:val="single" w:sz="0" w:space="0" w:color="D3D3D3"/>
            </w:tcBorders>
          </w:tcPr>
          <w:p w14:paraId="34B0CB5F" w14:textId="77777777" w:rsidR="002308F8" w:rsidRDefault="00000000">
            <w:pPr>
              <w:keepNext/>
              <w:spacing w:after="60"/>
              <w:jc w:val="right"/>
            </w:pPr>
            <w:r>
              <w:rPr>
                <w:rFonts w:ascii="Calibri" w:hAnsi="Calibri"/>
                <w:sz w:val="20"/>
              </w:rPr>
              <w:t>13,421</w:t>
            </w:r>
          </w:p>
        </w:tc>
      </w:tr>
      <w:tr w:rsidR="002308F8" w14:paraId="7B78668F"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48A1DC" w14:textId="77777777" w:rsidR="002308F8" w:rsidRDefault="00000000">
            <w:pPr>
              <w:keepNext/>
              <w:spacing w:after="60"/>
              <w:jc w:val="right"/>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6A765C3F" w14:textId="77777777" w:rsidR="002308F8" w:rsidRDefault="00000000">
            <w:pPr>
              <w:keepNext/>
              <w:spacing w:after="60"/>
              <w:jc w:val="right"/>
            </w:pPr>
            <w:r>
              <w:rPr>
                <w:rFonts w:ascii="Calibri" w:hAnsi="Calibri"/>
                <w:sz w:val="20"/>
              </w:rPr>
              <w:t>4,298,500</w:t>
            </w:r>
          </w:p>
        </w:tc>
        <w:tc>
          <w:tcPr>
            <w:tcW w:w="0" w:type="auto"/>
            <w:tcBorders>
              <w:top w:val="single" w:sz="0" w:space="0" w:color="D3D3D3"/>
              <w:left w:val="single" w:sz="0" w:space="0" w:color="D3D3D3"/>
              <w:bottom w:val="single" w:sz="0" w:space="0" w:color="D3D3D3"/>
              <w:right w:val="single" w:sz="0" w:space="0" w:color="D3D3D3"/>
            </w:tcBorders>
          </w:tcPr>
          <w:p w14:paraId="59BDC93B" w14:textId="77777777" w:rsidR="002308F8" w:rsidRDefault="00000000">
            <w:pPr>
              <w:keepNext/>
              <w:spacing w:after="60"/>
              <w:jc w:val="right"/>
            </w:pPr>
            <w:r>
              <w:rPr>
                <w:rFonts w:ascii="Calibri" w:hAnsi="Calibri"/>
                <w:sz w:val="20"/>
              </w:rPr>
              <w:t>4,000,000</w:t>
            </w:r>
          </w:p>
        </w:tc>
        <w:tc>
          <w:tcPr>
            <w:tcW w:w="0" w:type="auto"/>
            <w:tcBorders>
              <w:top w:val="single" w:sz="0" w:space="0" w:color="D3D3D3"/>
              <w:left w:val="single" w:sz="0" w:space="0" w:color="D3D3D3"/>
              <w:bottom w:val="single" w:sz="0" w:space="0" w:color="D3D3D3"/>
              <w:right w:val="single" w:sz="0" w:space="0" w:color="D3D3D3"/>
            </w:tcBorders>
          </w:tcPr>
          <w:p w14:paraId="60DDCF4C" w14:textId="77777777" w:rsidR="002308F8" w:rsidRDefault="00000000">
            <w:pPr>
              <w:keepNext/>
              <w:spacing w:after="60"/>
              <w:jc w:val="right"/>
            </w:pPr>
            <w:r>
              <w:rPr>
                <w:rFonts w:ascii="Calibri" w:hAnsi="Calibri"/>
                <w:sz w:val="20"/>
              </w:rPr>
              <w:t>298,500</w:t>
            </w:r>
          </w:p>
        </w:tc>
        <w:tc>
          <w:tcPr>
            <w:tcW w:w="0" w:type="auto"/>
            <w:tcBorders>
              <w:top w:val="single" w:sz="0" w:space="0" w:color="D3D3D3"/>
              <w:left w:val="single" w:sz="0" w:space="0" w:color="D3D3D3"/>
              <w:bottom w:val="single" w:sz="0" w:space="0" w:color="D3D3D3"/>
              <w:right w:val="single" w:sz="0" w:space="0" w:color="D3D3D3"/>
            </w:tcBorders>
          </w:tcPr>
          <w:p w14:paraId="386681E8" w14:textId="77777777" w:rsidR="002308F8" w:rsidRDefault="00000000">
            <w:pPr>
              <w:keepNext/>
              <w:spacing w:after="60"/>
              <w:jc w:val="right"/>
            </w:pPr>
            <w:r>
              <w:rPr>
                <w:rFonts w:ascii="Calibri" w:hAnsi="Calibri"/>
                <w:sz w:val="20"/>
              </w:rPr>
              <w:t>848</w:t>
            </w:r>
          </w:p>
        </w:tc>
        <w:tc>
          <w:tcPr>
            <w:tcW w:w="0" w:type="auto"/>
            <w:tcBorders>
              <w:top w:val="single" w:sz="0" w:space="0" w:color="D3D3D3"/>
              <w:left w:val="single" w:sz="0" w:space="0" w:color="D3D3D3"/>
              <w:bottom w:val="single" w:sz="0" w:space="0" w:color="D3D3D3"/>
              <w:right w:val="single" w:sz="0" w:space="0" w:color="D3D3D3"/>
            </w:tcBorders>
          </w:tcPr>
          <w:p w14:paraId="4F927F51" w14:textId="77777777" w:rsidR="002308F8" w:rsidRDefault="00000000">
            <w:pPr>
              <w:keepNext/>
              <w:spacing w:after="60"/>
              <w:jc w:val="right"/>
            </w:pPr>
            <w:r>
              <w:rPr>
                <w:rFonts w:ascii="Calibri" w:hAnsi="Calibri"/>
                <w:sz w:val="20"/>
              </w:rPr>
              <w:t>6.9</w:t>
            </w:r>
          </w:p>
        </w:tc>
        <w:tc>
          <w:tcPr>
            <w:tcW w:w="0" w:type="auto"/>
            <w:tcBorders>
              <w:top w:val="single" w:sz="0" w:space="0" w:color="D3D3D3"/>
              <w:left w:val="single" w:sz="0" w:space="0" w:color="D3D3D3"/>
              <w:bottom w:val="single" w:sz="0" w:space="0" w:color="D3D3D3"/>
              <w:right w:val="single" w:sz="0" w:space="0" w:color="D3D3D3"/>
            </w:tcBorders>
          </w:tcPr>
          <w:p w14:paraId="422B1EB1" w14:textId="77777777" w:rsidR="002308F8" w:rsidRDefault="00000000">
            <w:pPr>
              <w:keepNext/>
              <w:spacing w:after="60"/>
              <w:jc w:val="right"/>
            </w:pPr>
            <w:r>
              <w:rPr>
                <w:rFonts w:ascii="Calibri" w:hAnsi="Calibri"/>
                <w:sz w:val="20"/>
              </w:rPr>
              <w:t>11,364</w:t>
            </w:r>
          </w:p>
        </w:tc>
        <w:tc>
          <w:tcPr>
            <w:tcW w:w="0" w:type="auto"/>
            <w:tcBorders>
              <w:top w:val="single" w:sz="0" w:space="0" w:color="D3D3D3"/>
              <w:left w:val="single" w:sz="0" w:space="0" w:color="D3D3D3"/>
              <w:bottom w:val="single" w:sz="0" w:space="0" w:color="D3D3D3"/>
              <w:right w:val="single" w:sz="0" w:space="0" w:color="D3D3D3"/>
            </w:tcBorders>
          </w:tcPr>
          <w:p w14:paraId="0B454518" w14:textId="77777777" w:rsidR="002308F8" w:rsidRDefault="00000000">
            <w:pPr>
              <w:keepNext/>
              <w:spacing w:after="60"/>
              <w:jc w:val="right"/>
            </w:pPr>
            <w:r>
              <w:rPr>
                <w:rFonts w:ascii="Calibri" w:hAnsi="Calibri"/>
                <w:sz w:val="20"/>
              </w:rPr>
              <w:t>12,212</w:t>
            </w:r>
          </w:p>
        </w:tc>
      </w:tr>
      <w:tr w:rsidR="002308F8" w14:paraId="4AED9A8C"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0368AB" w14:textId="77777777" w:rsidR="002308F8" w:rsidRDefault="00000000">
            <w:pPr>
              <w:keepNext/>
              <w:spacing w:after="60"/>
              <w:jc w:val="right"/>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7ED35789" w14:textId="77777777" w:rsidR="002308F8" w:rsidRDefault="00000000">
            <w:pPr>
              <w:keepNext/>
              <w:spacing w:after="60"/>
              <w:jc w:val="right"/>
            </w:pPr>
            <w:r>
              <w:rPr>
                <w:rFonts w:ascii="Calibri" w:hAnsi="Calibri"/>
                <w:sz w:val="20"/>
              </w:rPr>
              <w:t>4,741,000</w:t>
            </w:r>
          </w:p>
        </w:tc>
        <w:tc>
          <w:tcPr>
            <w:tcW w:w="0" w:type="auto"/>
            <w:tcBorders>
              <w:top w:val="single" w:sz="0" w:space="0" w:color="D3D3D3"/>
              <w:left w:val="single" w:sz="0" w:space="0" w:color="D3D3D3"/>
              <w:bottom w:val="single" w:sz="0" w:space="0" w:color="D3D3D3"/>
              <w:right w:val="single" w:sz="0" w:space="0" w:color="D3D3D3"/>
            </w:tcBorders>
          </w:tcPr>
          <w:p w14:paraId="0CD226CC" w14:textId="77777777" w:rsidR="002308F8" w:rsidRDefault="00000000">
            <w:pPr>
              <w:keepNext/>
              <w:spacing w:after="60"/>
              <w:jc w:val="right"/>
            </w:pPr>
            <w:r>
              <w:rPr>
                <w:rFonts w:ascii="Calibri" w:hAnsi="Calibri"/>
                <w:sz w:val="20"/>
              </w:rPr>
              <w:t>4,362,100</w:t>
            </w:r>
          </w:p>
        </w:tc>
        <w:tc>
          <w:tcPr>
            <w:tcW w:w="0" w:type="auto"/>
            <w:tcBorders>
              <w:top w:val="single" w:sz="0" w:space="0" w:color="D3D3D3"/>
              <w:left w:val="single" w:sz="0" w:space="0" w:color="D3D3D3"/>
              <w:bottom w:val="single" w:sz="0" w:space="0" w:color="D3D3D3"/>
              <w:right w:val="single" w:sz="0" w:space="0" w:color="D3D3D3"/>
            </w:tcBorders>
          </w:tcPr>
          <w:p w14:paraId="752715AE" w14:textId="77777777" w:rsidR="002308F8" w:rsidRDefault="00000000">
            <w:pPr>
              <w:keepNext/>
              <w:spacing w:after="60"/>
              <w:jc w:val="right"/>
            </w:pPr>
            <w:r>
              <w:rPr>
                <w:rFonts w:ascii="Calibri" w:hAnsi="Calibri"/>
                <w:sz w:val="20"/>
              </w:rPr>
              <w:t>378,900</w:t>
            </w:r>
          </w:p>
        </w:tc>
        <w:tc>
          <w:tcPr>
            <w:tcW w:w="0" w:type="auto"/>
            <w:tcBorders>
              <w:top w:val="single" w:sz="0" w:space="0" w:color="D3D3D3"/>
              <w:left w:val="single" w:sz="0" w:space="0" w:color="D3D3D3"/>
              <w:bottom w:val="single" w:sz="0" w:space="0" w:color="D3D3D3"/>
              <w:right w:val="single" w:sz="0" w:space="0" w:color="D3D3D3"/>
            </w:tcBorders>
          </w:tcPr>
          <w:p w14:paraId="7777AF8A" w14:textId="77777777" w:rsidR="002308F8" w:rsidRDefault="00000000">
            <w:pPr>
              <w:keepNext/>
              <w:spacing w:after="60"/>
              <w:jc w:val="right"/>
            </w:pPr>
            <w:r>
              <w:rPr>
                <w:rFonts w:ascii="Calibri" w:hAnsi="Calibri"/>
                <w:sz w:val="20"/>
              </w:rPr>
              <w:t>974</w:t>
            </w:r>
          </w:p>
        </w:tc>
        <w:tc>
          <w:tcPr>
            <w:tcW w:w="0" w:type="auto"/>
            <w:tcBorders>
              <w:top w:val="single" w:sz="0" w:space="0" w:color="D3D3D3"/>
              <w:left w:val="single" w:sz="0" w:space="0" w:color="D3D3D3"/>
              <w:bottom w:val="single" w:sz="0" w:space="0" w:color="D3D3D3"/>
              <w:right w:val="single" w:sz="0" w:space="0" w:color="D3D3D3"/>
            </w:tcBorders>
          </w:tcPr>
          <w:p w14:paraId="459640BC" w14:textId="77777777" w:rsidR="002308F8" w:rsidRDefault="00000000">
            <w:pPr>
              <w:keepNext/>
              <w:spacing w:after="60"/>
              <w:jc w:val="right"/>
            </w:pPr>
            <w:r>
              <w:rPr>
                <w:rFonts w:ascii="Calibri" w:hAnsi="Calibri"/>
                <w:sz w:val="20"/>
              </w:rPr>
              <w:t>8.0</w:t>
            </w:r>
          </w:p>
        </w:tc>
        <w:tc>
          <w:tcPr>
            <w:tcW w:w="0" w:type="auto"/>
            <w:tcBorders>
              <w:top w:val="single" w:sz="0" w:space="0" w:color="D3D3D3"/>
              <w:left w:val="single" w:sz="0" w:space="0" w:color="D3D3D3"/>
              <w:bottom w:val="single" w:sz="0" w:space="0" w:color="D3D3D3"/>
              <w:right w:val="single" w:sz="0" w:space="0" w:color="D3D3D3"/>
            </w:tcBorders>
          </w:tcPr>
          <w:p w14:paraId="303E5306" w14:textId="77777777" w:rsidR="002308F8" w:rsidRDefault="00000000">
            <w:pPr>
              <w:keepNext/>
              <w:spacing w:after="60"/>
              <w:jc w:val="right"/>
            </w:pPr>
            <w:r>
              <w:rPr>
                <w:rFonts w:ascii="Calibri" w:hAnsi="Calibri"/>
                <w:sz w:val="20"/>
              </w:rPr>
              <w:t>11,214</w:t>
            </w:r>
          </w:p>
        </w:tc>
        <w:tc>
          <w:tcPr>
            <w:tcW w:w="0" w:type="auto"/>
            <w:tcBorders>
              <w:top w:val="single" w:sz="0" w:space="0" w:color="D3D3D3"/>
              <w:left w:val="single" w:sz="0" w:space="0" w:color="D3D3D3"/>
              <w:bottom w:val="single" w:sz="0" w:space="0" w:color="D3D3D3"/>
              <w:right w:val="single" w:sz="0" w:space="0" w:color="D3D3D3"/>
            </w:tcBorders>
          </w:tcPr>
          <w:p w14:paraId="6203E824" w14:textId="77777777" w:rsidR="002308F8" w:rsidRDefault="00000000">
            <w:pPr>
              <w:keepNext/>
              <w:spacing w:after="60"/>
              <w:jc w:val="right"/>
            </w:pPr>
            <w:r>
              <w:rPr>
                <w:rFonts w:ascii="Calibri" w:hAnsi="Calibri"/>
                <w:sz w:val="20"/>
              </w:rPr>
              <w:t>12,188</w:t>
            </w:r>
          </w:p>
        </w:tc>
      </w:tr>
      <w:tr w:rsidR="002308F8" w14:paraId="745BC77F"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4ED52A" w14:textId="77777777" w:rsidR="002308F8" w:rsidRDefault="00000000">
            <w:pPr>
              <w:keepNext/>
              <w:spacing w:after="60"/>
              <w:jc w:val="right"/>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235459BE" w14:textId="77777777" w:rsidR="002308F8" w:rsidRDefault="00000000">
            <w:pPr>
              <w:keepNext/>
              <w:spacing w:after="60"/>
              <w:jc w:val="right"/>
            </w:pPr>
            <w:r>
              <w:rPr>
                <w:rFonts w:ascii="Calibri" w:hAnsi="Calibri"/>
                <w:sz w:val="20"/>
              </w:rPr>
              <w:t>8,990,000</w:t>
            </w:r>
          </w:p>
        </w:tc>
        <w:tc>
          <w:tcPr>
            <w:tcW w:w="0" w:type="auto"/>
            <w:tcBorders>
              <w:top w:val="single" w:sz="0" w:space="0" w:color="D3D3D3"/>
              <w:left w:val="single" w:sz="0" w:space="0" w:color="D3D3D3"/>
              <w:bottom w:val="single" w:sz="0" w:space="0" w:color="D3D3D3"/>
              <w:right w:val="single" w:sz="0" w:space="0" w:color="D3D3D3"/>
            </w:tcBorders>
          </w:tcPr>
          <w:p w14:paraId="76038B50" w14:textId="77777777" w:rsidR="002308F8" w:rsidRDefault="00000000">
            <w:pPr>
              <w:keepNext/>
              <w:spacing w:after="60"/>
              <w:jc w:val="right"/>
            </w:pPr>
            <w:r>
              <w:rPr>
                <w:rFonts w:ascii="Calibri" w:hAnsi="Calibri"/>
                <w:sz w:val="20"/>
              </w:rPr>
              <w:t>7,974,100</w:t>
            </w:r>
          </w:p>
        </w:tc>
        <w:tc>
          <w:tcPr>
            <w:tcW w:w="0" w:type="auto"/>
            <w:tcBorders>
              <w:top w:val="single" w:sz="0" w:space="0" w:color="D3D3D3"/>
              <w:left w:val="single" w:sz="0" w:space="0" w:color="D3D3D3"/>
              <w:bottom w:val="single" w:sz="0" w:space="0" w:color="D3D3D3"/>
              <w:right w:val="single" w:sz="0" w:space="0" w:color="D3D3D3"/>
            </w:tcBorders>
          </w:tcPr>
          <w:p w14:paraId="01046C3C" w14:textId="77777777" w:rsidR="002308F8" w:rsidRDefault="00000000">
            <w:pPr>
              <w:keepNext/>
              <w:spacing w:after="60"/>
              <w:jc w:val="right"/>
            </w:pPr>
            <w:r>
              <w:rPr>
                <w:rFonts w:ascii="Calibri" w:hAnsi="Calibri"/>
                <w:sz w:val="20"/>
              </w:rPr>
              <w:t>1,015,900</w:t>
            </w:r>
          </w:p>
        </w:tc>
        <w:tc>
          <w:tcPr>
            <w:tcW w:w="0" w:type="auto"/>
            <w:tcBorders>
              <w:top w:val="single" w:sz="0" w:space="0" w:color="D3D3D3"/>
              <w:left w:val="single" w:sz="0" w:space="0" w:color="D3D3D3"/>
              <w:bottom w:val="single" w:sz="0" w:space="0" w:color="D3D3D3"/>
              <w:right w:val="single" w:sz="0" w:space="0" w:color="D3D3D3"/>
            </w:tcBorders>
          </w:tcPr>
          <w:p w14:paraId="21B8EA21" w14:textId="77777777" w:rsidR="002308F8" w:rsidRDefault="00000000">
            <w:pPr>
              <w:keepNext/>
              <w:spacing w:after="60"/>
              <w:jc w:val="right"/>
            </w:pPr>
            <w:r>
              <w:rPr>
                <w:rFonts w:ascii="Calibri" w:hAnsi="Calibri"/>
                <w:sz w:val="20"/>
              </w:rPr>
              <w:t>2,496</w:t>
            </w:r>
          </w:p>
        </w:tc>
        <w:tc>
          <w:tcPr>
            <w:tcW w:w="0" w:type="auto"/>
            <w:tcBorders>
              <w:top w:val="single" w:sz="0" w:space="0" w:color="D3D3D3"/>
              <w:left w:val="single" w:sz="0" w:space="0" w:color="D3D3D3"/>
              <w:bottom w:val="single" w:sz="0" w:space="0" w:color="D3D3D3"/>
              <w:right w:val="single" w:sz="0" w:space="0" w:color="D3D3D3"/>
            </w:tcBorders>
          </w:tcPr>
          <w:p w14:paraId="4DFAAD89" w14:textId="77777777" w:rsidR="002308F8" w:rsidRDefault="00000000">
            <w:pPr>
              <w:keepNext/>
              <w:spacing w:after="60"/>
              <w:jc w:val="right"/>
            </w:pPr>
            <w:r>
              <w:rPr>
                <w:rFonts w:ascii="Calibri" w:hAnsi="Calibri"/>
                <w:sz w:val="20"/>
              </w:rPr>
              <w:t>11.3</w:t>
            </w:r>
          </w:p>
        </w:tc>
        <w:tc>
          <w:tcPr>
            <w:tcW w:w="0" w:type="auto"/>
            <w:tcBorders>
              <w:top w:val="single" w:sz="0" w:space="0" w:color="D3D3D3"/>
              <w:left w:val="single" w:sz="0" w:space="0" w:color="D3D3D3"/>
              <w:bottom w:val="single" w:sz="0" w:space="0" w:color="D3D3D3"/>
              <w:right w:val="single" w:sz="0" w:space="0" w:color="D3D3D3"/>
            </w:tcBorders>
          </w:tcPr>
          <w:p w14:paraId="24E032EE" w14:textId="77777777" w:rsidR="002308F8" w:rsidRDefault="00000000">
            <w:pPr>
              <w:keepNext/>
              <w:spacing w:after="60"/>
              <w:jc w:val="right"/>
            </w:pPr>
            <w:r>
              <w:rPr>
                <w:rFonts w:ascii="Calibri" w:hAnsi="Calibri"/>
                <w:sz w:val="20"/>
              </w:rPr>
              <w:t>19,592</w:t>
            </w:r>
          </w:p>
        </w:tc>
        <w:tc>
          <w:tcPr>
            <w:tcW w:w="0" w:type="auto"/>
            <w:tcBorders>
              <w:top w:val="single" w:sz="0" w:space="0" w:color="D3D3D3"/>
              <w:left w:val="single" w:sz="0" w:space="0" w:color="D3D3D3"/>
              <w:bottom w:val="single" w:sz="0" w:space="0" w:color="D3D3D3"/>
              <w:right w:val="single" w:sz="0" w:space="0" w:color="D3D3D3"/>
            </w:tcBorders>
          </w:tcPr>
          <w:p w14:paraId="480EA1A3" w14:textId="77777777" w:rsidR="002308F8" w:rsidRDefault="00000000">
            <w:pPr>
              <w:keepNext/>
              <w:spacing w:after="60"/>
              <w:jc w:val="right"/>
            </w:pPr>
            <w:r>
              <w:rPr>
                <w:rFonts w:ascii="Calibri" w:hAnsi="Calibri"/>
                <w:sz w:val="20"/>
              </w:rPr>
              <w:t>22,088</w:t>
            </w:r>
          </w:p>
        </w:tc>
      </w:tr>
      <w:tr w:rsidR="002308F8" w14:paraId="53D47712"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0158D0" w14:textId="77777777" w:rsidR="002308F8" w:rsidRDefault="00000000">
            <w:pPr>
              <w:keepNext/>
              <w:spacing w:after="60"/>
              <w:jc w:val="right"/>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4EB8D8D6" w14:textId="77777777" w:rsidR="002308F8" w:rsidRDefault="00000000">
            <w:pPr>
              <w:keepNext/>
              <w:spacing w:after="60"/>
              <w:jc w:val="right"/>
            </w:pPr>
            <w:r>
              <w:rPr>
                <w:rFonts w:ascii="Calibri" w:hAnsi="Calibri"/>
                <w:sz w:val="20"/>
              </w:rPr>
              <w:t>11,507,000</w:t>
            </w:r>
          </w:p>
        </w:tc>
        <w:tc>
          <w:tcPr>
            <w:tcW w:w="0" w:type="auto"/>
            <w:tcBorders>
              <w:top w:val="single" w:sz="0" w:space="0" w:color="D3D3D3"/>
              <w:left w:val="single" w:sz="0" w:space="0" w:color="D3D3D3"/>
              <w:bottom w:val="single" w:sz="0" w:space="0" w:color="D3D3D3"/>
              <w:right w:val="single" w:sz="0" w:space="0" w:color="D3D3D3"/>
            </w:tcBorders>
          </w:tcPr>
          <w:p w14:paraId="24636934" w14:textId="77777777" w:rsidR="002308F8" w:rsidRDefault="00000000">
            <w:pPr>
              <w:keepNext/>
              <w:spacing w:after="60"/>
              <w:jc w:val="right"/>
            </w:pPr>
            <w:r>
              <w:rPr>
                <w:rFonts w:ascii="Calibri" w:hAnsi="Calibri"/>
                <w:sz w:val="20"/>
              </w:rPr>
              <w:t>10,752,500</w:t>
            </w:r>
          </w:p>
        </w:tc>
        <w:tc>
          <w:tcPr>
            <w:tcW w:w="0" w:type="auto"/>
            <w:tcBorders>
              <w:top w:val="single" w:sz="0" w:space="0" w:color="D3D3D3"/>
              <w:left w:val="single" w:sz="0" w:space="0" w:color="D3D3D3"/>
              <w:bottom w:val="single" w:sz="0" w:space="0" w:color="D3D3D3"/>
              <w:right w:val="single" w:sz="0" w:space="0" w:color="D3D3D3"/>
            </w:tcBorders>
          </w:tcPr>
          <w:p w14:paraId="14C7C0F7" w14:textId="77777777" w:rsidR="002308F8" w:rsidRDefault="00000000">
            <w:pPr>
              <w:keepNext/>
              <w:spacing w:after="60"/>
              <w:jc w:val="right"/>
            </w:pPr>
            <w:r>
              <w:rPr>
                <w:rFonts w:ascii="Calibri" w:hAnsi="Calibri"/>
                <w:sz w:val="20"/>
              </w:rPr>
              <w:t>754,500</w:t>
            </w:r>
          </w:p>
        </w:tc>
        <w:tc>
          <w:tcPr>
            <w:tcW w:w="0" w:type="auto"/>
            <w:tcBorders>
              <w:top w:val="single" w:sz="0" w:space="0" w:color="D3D3D3"/>
              <w:left w:val="single" w:sz="0" w:space="0" w:color="D3D3D3"/>
              <w:bottom w:val="single" w:sz="0" w:space="0" w:color="D3D3D3"/>
              <w:right w:val="single" w:sz="0" w:space="0" w:color="D3D3D3"/>
            </w:tcBorders>
          </w:tcPr>
          <w:p w14:paraId="4E428BBC" w14:textId="77777777" w:rsidR="002308F8" w:rsidRDefault="00000000">
            <w:pPr>
              <w:keepNext/>
              <w:spacing w:after="60"/>
              <w:jc w:val="right"/>
            </w:pPr>
            <w:r>
              <w:rPr>
                <w:rFonts w:ascii="Calibri" w:hAnsi="Calibri"/>
                <w:sz w:val="20"/>
              </w:rPr>
              <w:t>1,626</w:t>
            </w:r>
          </w:p>
        </w:tc>
        <w:tc>
          <w:tcPr>
            <w:tcW w:w="0" w:type="auto"/>
            <w:tcBorders>
              <w:top w:val="single" w:sz="0" w:space="0" w:color="D3D3D3"/>
              <w:left w:val="single" w:sz="0" w:space="0" w:color="D3D3D3"/>
              <w:bottom w:val="single" w:sz="0" w:space="0" w:color="D3D3D3"/>
              <w:right w:val="single" w:sz="0" w:space="0" w:color="D3D3D3"/>
            </w:tcBorders>
          </w:tcPr>
          <w:p w14:paraId="69F79A7D" w14:textId="77777777" w:rsidR="002308F8" w:rsidRDefault="00000000">
            <w:pPr>
              <w:keepNext/>
              <w:spacing w:after="60"/>
              <w:jc w:val="right"/>
            </w:pPr>
            <w:r>
              <w:rPr>
                <w:rFonts w:ascii="Calibri" w:hAnsi="Calibri"/>
                <w:sz w:val="20"/>
              </w:rPr>
              <w:t>6.6</w:t>
            </w:r>
          </w:p>
        </w:tc>
        <w:tc>
          <w:tcPr>
            <w:tcW w:w="0" w:type="auto"/>
            <w:tcBorders>
              <w:top w:val="single" w:sz="0" w:space="0" w:color="D3D3D3"/>
              <w:left w:val="single" w:sz="0" w:space="0" w:color="D3D3D3"/>
              <w:bottom w:val="single" w:sz="0" w:space="0" w:color="D3D3D3"/>
              <w:right w:val="single" w:sz="0" w:space="0" w:color="D3D3D3"/>
            </w:tcBorders>
          </w:tcPr>
          <w:p w14:paraId="5AEE9C87" w14:textId="77777777" w:rsidR="002308F8" w:rsidRDefault="00000000">
            <w:pPr>
              <w:keepNext/>
              <w:spacing w:after="60"/>
              <w:jc w:val="right"/>
            </w:pPr>
            <w:r>
              <w:rPr>
                <w:rFonts w:ascii="Calibri" w:hAnsi="Calibri"/>
                <w:sz w:val="20"/>
              </w:rPr>
              <w:t>23,173</w:t>
            </w:r>
          </w:p>
        </w:tc>
        <w:tc>
          <w:tcPr>
            <w:tcW w:w="0" w:type="auto"/>
            <w:tcBorders>
              <w:top w:val="single" w:sz="0" w:space="0" w:color="D3D3D3"/>
              <w:left w:val="single" w:sz="0" w:space="0" w:color="D3D3D3"/>
              <w:bottom w:val="single" w:sz="0" w:space="0" w:color="D3D3D3"/>
              <w:right w:val="single" w:sz="0" w:space="0" w:color="D3D3D3"/>
            </w:tcBorders>
          </w:tcPr>
          <w:p w14:paraId="0EF7CF32" w14:textId="77777777" w:rsidR="002308F8" w:rsidRDefault="00000000">
            <w:pPr>
              <w:keepNext/>
              <w:spacing w:after="60"/>
              <w:jc w:val="right"/>
            </w:pPr>
            <w:r>
              <w:rPr>
                <w:rFonts w:ascii="Calibri" w:hAnsi="Calibri"/>
                <w:sz w:val="20"/>
              </w:rPr>
              <w:t>24,800</w:t>
            </w:r>
          </w:p>
        </w:tc>
      </w:tr>
    </w:tbl>
    <w:p w14:paraId="18E8D970" w14:textId="77777777" w:rsidR="002308F8" w:rsidRDefault="00000000">
      <w:pPr>
        <w:pStyle w:val="Heading2"/>
      </w:pPr>
      <w:bookmarkStart w:id="2" w:name="bird-production-efficiency"/>
      <w:bookmarkStart w:id="3" w:name="_Toc223873743"/>
      <w:bookmarkEnd w:id="0"/>
      <w:r>
        <w:t>2 Bird Production Efficiency</w:t>
      </w:r>
      <w:bookmarkEnd w:id="3"/>
    </w:p>
    <w:p w14:paraId="37EA66BE" w14:textId="77777777" w:rsidR="002308F8" w:rsidRDefault="00000000">
      <w:pPr>
        <w:pStyle w:val="FirstParagraph"/>
      </w:pPr>
      <w:r>
        <w:t>Most of our batches do well here — Batches 5 and 8 lost zero birds, and the majority stay under 4% mortality. But when things go wrong, they go wrong badly. Batch 13 lost 12% of its flock, and Batches 9 and 16 each lost over 7%. Every bird that dies is money we already spent on chicks, feed, and medicine with no return. The table below tells the full story for each batch.</w:t>
      </w:r>
    </w:p>
    <w:p w14:paraId="367464AF" w14:textId="3DD51BB2" w:rsidR="002308F8" w:rsidRDefault="00000000">
      <w:pPr>
        <w:keepNext/>
        <w:spacing w:after="60"/>
      </w:pPr>
      <w:r>
        <w:rPr>
          <w:rFonts w:ascii="Calibri" w:hAnsi="Calibri"/>
        </w:rPr>
        <w:lastRenderedPageBreak/>
        <w:t xml:space="preserve">Table </w:t>
      </w:r>
      <w:fldSimple w:instr=" SEQ Table \* ARABIC ">
        <w:r w:rsidR="00017BF8">
          <w:rPr>
            <w:noProof/>
          </w:rPr>
          <w:t>2</w:t>
        </w:r>
      </w:fldSimple>
      <w:r>
        <w:rPr>
          <w:rFonts w:ascii="Calibri" w:hAnsi="Calibri"/>
        </w:rPr>
        <w:t xml:space="preserve">: </w:t>
      </w:r>
      <w:r>
        <w:rPr>
          <w:rFonts w:ascii="Calibri" w:hAnsi="Calibri"/>
          <w:color w:val="333333"/>
        </w:rPr>
        <w:t>Bird Production Summary — Batches 4 to 16</w:t>
      </w:r>
    </w:p>
    <w:tbl>
      <w:tblPr>
        <w:tblStyle w:val="Table"/>
        <w:tblW w:w="0" w:type="auto"/>
        <w:jc w:val="center"/>
        <w:tblCellMar>
          <w:left w:w="60" w:type="dxa"/>
          <w:right w:w="60" w:type="dxa"/>
        </w:tblCellMar>
        <w:tblLook w:val="0000" w:firstRow="0" w:lastRow="0" w:firstColumn="0" w:lastColumn="0" w:noHBand="0" w:noVBand="0"/>
      </w:tblPr>
      <w:tblGrid>
        <w:gridCol w:w="582"/>
        <w:gridCol w:w="1420"/>
        <w:gridCol w:w="922"/>
        <w:gridCol w:w="1833"/>
        <w:gridCol w:w="1604"/>
      </w:tblGrid>
      <w:tr w:rsidR="002308F8" w14:paraId="7FD755C7" w14:textId="77777777" w:rsidTr="002308F8">
        <w:trPr>
          <w:cantSplit/>
          <w:tblHeader/>
          <w:jc w:val="center"/>
        </w:trPr>
        <w:tc>
          <w:tcPr>
            <w:tcW w:w="0" w:type="auto"/>
            <w:tcBorders>
              <w:top w:val="single" w:sz="16" w:space="0" w:color="D3D3D3"/>
              <w:left w:val="single" w:sz="0" w:space="0" w:color="D3D3D3"/>
              <w:bottom w:val="single" w:sz="16" w:space="0" w:color="D3D3D3"/>
            </w:tcBorders>
          </w:tcPr>
          <w:p w14:paraId="2A47695D" w14:textId="77777777" w:rsidR="002308F8" w:rsidRDefault="00000000">
            <w:pPr>
              <w:keepNext/>
              <w:spacing w:after="60"/>
              <w:jc w:val="right"/>
            </w:pPr>
            <w:r>
              <w:rPr>
                <w:rFonts w:ascii="Calibri" w:hAnsi="Calibri"/>
                <w:sz w:val="20"/>
              </w:rPr>
              <w:t>Batch</w:t>
            </w:r>
          </w:p>
        </w:tc>
        <w:tc>
          <w:tcPr>
            <w:tcW w:w="0" w:type="auto"/>
            <w:tcBorders>
              <w:top w:val="single" w:sz="16" w:space="0" w:color="D3D3D3"/>
              <w:bottom w:val="single" w:sz="16" w:space="0" w:color="D3D3D3"/>
            </w:tcBorders>
          </w:tcPr>
          <w:p w14:paraId="10A1DBD2" w14:textId="77777777" w:rsidR="002308F8" w:rsidRDefault="00000000">
            <w:pPr>
              <w:keepNext/>
              <w:spacing w:after="60"/>
              <w:jc w:val="right"/>
            </w:pPr>
            <w:r>
              <w:rPr>
                <w:rFonts w:ascii="Calibri" w:hAnsi="Calibri"/>
                <w:sz w:val="20"/>
              </w:rPr>
              <w:t>Birds Purchased</w:t>
            </w:r>
          </w:p>
        </w:tc>
        <w:tc>
          <w:tcPr>
            <w:tcW w:w="0" w:type="auto"/>
            <w:tcBorders>
              <w:top w:val="single" w:sz="16" w:space="0" w:color="D3D3D3"/>
              <w:bottom w:val="single" w:sz="16" w:space="0" w:color="D3D3D3"/>
            </w:tcBorders>
          </w:tcPr>
          <w:p w14:paraId="2C7AC242" w14:textId="77777777" w:rsidR="002308F8" w:rsidRDefault="00000000">
            <w:pPr>
              <w:keepNext/>
              <w:spacing w:after="60"/>
              <w:jc w:val="right"/>
            </w:pPr>
            <w:r>
              <w:rPr>
                <w:rFonts w:ascii="Calibri" w:hAnsi="Calibri"/>
                <w:sz w:val="20"/>
              </w:rPr>
              <w:t>Birds Sold</w:t>
            </w:r>
          </w:p>
        </w:tc>
        <w:tc>
          <w:tcPr>
            <w:tcW w:w="0" w:type="auto"/>
            <w:tcBorders>
              <w:top w:val="single" w:sz="16" w:space="0" w:color="D3D3D3"/>
              <w:bottom w:val="single" w:sz="16" w:space="0" w:color="D3D3D3"/>
            </w:tcBorders>
          </w:tcPr>
          <w:p w14:paraId="7C7B35F0" w14:textId="77777777" w:rsidR="002308F8" w:rsidRDefault="00000000">
            <w:pPr>
              <w:keepNext/>
              <w:spacing w:after="60"/>
              <w:jc w:val="right"/>
            </w:pPr>
            <w:r>
              <w:rPr>
                <w:rFonts w:ascii="Calibri" w:hAnsi="Calibri"/>
                <w:sz w:val="20"/>
              </w:rPr>
              <w:t>Birds Lost (Mortality)</w:t>
            </w:r>
          </w:p>
        </w:tc>
        <w:tc>
          <w:tcPr>
            <w:tcW w:w="0" w:type="auto"/>
            <w:tcBorders>
              <w:top w:val="single" w:sz="16" w:space="0" w:color="D3D3D3"/>
              <w:bottom w:val="single" w:sz="16" w:space="0" w:color="D3D3D3"/>
              <w:right w:val="single" w:sz="0" w:space="0" w:color="D3D3D3"/>
            </w:tcBorders>
          </w:tcPr>
          <w:p w14:paraId="1DD141D5" w14:textId="77777777" w:rsidR="002308F8" w:rsidRDefault="00000000">
            <w:pPr>
              <w:keepNext/>
              <w:spacing w:after="60"/>
              <w:jc w:val="right"/>
            </w:pPr>
            <w:r>
              <w:rPr>
                <w:rFonts w:ascii="Calibri" w:hAnsi="Calibri"/>
                <w:sz w:val="20"/>
              </w:rPr>
              <w:t>Mortality Rate (%)</w:t>
            </w:r>
          </w:p>
        </w:tc>
      </w:tr>
      <w:tr w:rsidR="002308F8" w14:paraId="3DBD8295"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02A57D" w14:textId="77777777" w:rsidR="002308F8" w:rsidRDefault="00000000">
            <w:pPr>
              <w:keepNext/>
              <w:spacing w:after="60"/>
              <w:jc w:val="right"/>
            </w:pPr>
            <w:r>
              <w:rPr>
                <w:rFonts w:ascii="Calibri" w:hAnsi="Calibri"/>
                <w:sz w:val="20"/>
              </w:rPr>
              <w:t>4</w:t>
            </w:r>
          </w:p>
        </w:tc>
        <w:tc>
          <w:tcPr>
            <w:tcW w:w="0" w:type="auto"/>
            <w:tcBorders>
              <w:top w:val="single" w:sz="0" w:space="0" w:color="D3D3D3"/>
              <w:left w:val="single" w:sz="0" w:space="0" w:color="D3D3D3"/>
              <w:bottom w:val="single" w:sz="0" w:space="0" w:color="D3D3D3"/>
              <w:right w:val="single" w:sz="0" w:space="0" w:color="D3D3D3"/>
            </w:tcBorders>
          </w:tcPr>
          <w:p w14:paraId="179358FF" w14:textId="77777777" w:rsidR="002308F8" w:rsidRDefault="00000000">
            <w:pPr>
              <w:keepNext/>
              <w:spacing w:after="60"/>
              <w:jc w:val="right"/>
            </w:pPr>
            <w:r>
              <w:rPr>
                <w:rFonts w:ascii="Calibri" w:hAnsi="Calibri"/>
                <w:sz w:val="20"/>
              </w:rPr>
              <w:t>250</w:t>
            </w:r>
          </w:p>
        </w:tc>
        <w:tc>
          <w:tcPr>
            <w:tcW w:w="0" w:type="auto"/>
            <w:tcBorders>
              <w:top w:val="single" w:sz="0" w:space="0" w:color="D3D3D3"/>
              <w:left w:val="single" w:sz="0" w:space="0" w:color="D3D3D3"/>
              <w:bottom w:val="single" w:sz="0" w:space="0" w:color="D3D3D3"/>
              <w:right w:val="single" w:sz="0" w:space="0" w:color="D3D3D3"/>
            </w:tcBorders>
          </w:tcPr>
          <w:p w14:paraId="0AC9E50A" w14:textId="77777777" w:rsidR="002308F8" w:rsidRDefault="00000000">
            <w:pPr>
              <w:keepNext/>
              <w:spacing w:after="60"/>
              <w:jc w:val="right"/>
            </w:pPr>
            <w:r>
              <w:rPr>
                <w:rFonts w:ascii="Calibri" w:hAnsi="Calibri"/>
                <w:sz w:val="20"/>
              </w:rPr>
              <w:t>245</w:t>
            </w:r>
          </w:p>
        </w:tc>
        <w:tc>
          <w:tcPr>
            <w:tcW w:w="0" w:type="auto"/>
            <w:tcBorders>
              <w:top w:val="single" w:sz="0" w:space="0" w:color="D3D3D3"/>
              <w:left w:val="single" w:sz="0" w:space="0" w:color="D3D3D3"/>
              <w:bottom w:val="single" w:sz="0" w:space="0" w:color="D3D3D3"/>
              <w:right w:val="single" w:sz="0" w:space="0" w:color="D3D3D3"/>
            </w:tcBorders>
          </w:tcPr>
          <w:p w14:paraId="7E64762A" w14:textId="77777777" w:rsidR="002308F8" w:rsidRDefault="00000000">
            <w:pPr>
              <w:keepNext/>
              <w:spacing w:after="60"/>
              <w:jc w:val="right"/>
            </w:pPr>
            <w:r>
              <w:rPr>
                <w:rFonts w:ascii="Calibri" w:hAnsi="Calibri"/>
                <w:sz w:val="20"/>
              </w:rPr>
              <w:t>5</w:t>
            </w:r>
          </w:p>
        </w:tc>
        <w:tc>
          <w:tcPr>
            <w:tcW w:w="0" w:type="auto"/>
            <w:tcBorders>
              <w:top w:val="single" w:sz="0" w:space="0" w:color="D3D3D3"/>
              <w:left w:val="single" w:sz="0" w:space="0" w:color="D3D3D3"/>
              <w:bottom w:val="single" w:sz="0" w:space="0" w:color="D3D3D3"/>
              <w:right w:val="single" w:sz="0" w:space="0" w:color="D3D3D3"/>
            </w:tcBorders>
          </w:tcPr>
          <w:p w14:paraId="6F1618AC" w14:textId="77777777" w:rsidR="002308F8" w:rsidRDefault="00000000">
            <w:pPr>
              <w:keepNext/>
              <w:spacing w:after="60"/>
              <w:jc w:val="right"/>
            </w:pPr>
            <w:r>
              <w:rPr>
                <w:rFonts w:ascii="Calibri" w:hAnsi="Calibri"/>
                <w:sz w:val="20"/>
              </w:rPr>
              <w:t>2.0</w:t>
            </w:r>
          </w:p>
        </w:tc>
      </w:tr>
      <w:tr w:rsidR="002308F8" w14:paraId="0450B260"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4770F6" w14:textId="77777777" w:rsidR="002308F8" w:rsidRDefault="00000000">
            <w:pPr>
              <w:keepNext/>
              <w:spacing w:after="60"/>
              <w:jc w:val="right"/>
            </w:pPr>
            <w:r>
              <w:rPr>
                <w:rFonts w:ascii="Calibri" w:hAnsi="Calibri"/>
                <w:sz w:val="20"/>
              </w:rPr>
              <w:t>5</w:t>
            </w:r>
          </w:p>
        </w:tc>
        <w:tc>
          <w:tcPr>
            <w:tcW w:w="0" w:type="auto"/>
            <w:tcBorders>
              <w:top w:val="single" w:sz="0" w:space="0" w:color="D3D3D3"/>
              <w:left w:val="single" w:sz="0" w:space="0" w:color="D3D3D3"/>
              <w:bottom w:val="single" w:sz="0" w:space="0" w:color="D3D3D3"/>
              <w:right w:val="single" w:sz="0" w:space="0" w:color="D3D3D3"/>
            </w:tcBorders>
          </w:tcPr>
          <w:p w14:paraId="11C55740" w14:textId="77777777" w:rsidR="002308F8" w:rsidRDefault="00000000">
            <w:pPr>
              <w:keepNext/>
              <w:spacing w:after="60"/>
              <w:jc w:val="right"/>
            </w:pPr>
            <w:r>
              <w:rPr>
                <w:rFonts w:ascii="Calibri" w:hAnsi="Calibri"/>
                <w:sz w:val="20"/>
              </w:rPr>
              <w:t>200</w:t>
            </w:r>
          </w:p>
        </w:tc>
        <w:tc>
          <w:tcPr>
            <w:tcW w:w="0" w:type="auto"/>
            <w:tcBorders>
              <w:top w:val="single" w:sz="0" w:space="0" w:color="D3D3D3"/>
              <w:left w:val="single" w:sz="0" w:space="0" w:color="D3D3D3"/>
              <w:bottom w:val="single" w:sz="0" w:space="0" w:color="D3D3D3"/>
              <w:right w:val="single" w:sz="0" w:space="0" w:color="D3D3D3"/>
            </w:tcBorders>
          </w:tcPr>
          <w:p w14:paraId="5AB0E979" w14:textId="77777777" w:rsidR="002308F8" w:rsidRDefault="00000000">
            <w:pPr>
              <w:keepNext/>
              <w:spacing w:after="60"/>
              <w:jc w:val="right"/>
            </w:pPr>
            <w:r>
              <w:rPr>
                <w:rFonts w:ascii="Calibri" w:hAnsi="Calibri"/>
                <w:sz w:val="20"/>
              </w:rPr>
              <w:t>200</w:t>
            </w:r>
          </w:p>
        </w:tc>
        <w:tc>
          <w:tcPr>
            <w:tcW w:w="0" w:type="auto"/>
            <w:tcBorders>
              <w:top w:val="single" w:sz="0" w:space="0" w:color="D3D3D3"/>
              <w:left w:val="single" w:sz="0" w:space="0" w:color="D3D3D3"/>
              <w:bottom w:val="single" w:sz="0" w:space="0" w:color="D3D3D3"/>
              <w:right w:val="single" w:sz="0" w:space="0" w:color="D3D3D3"/>
            </w:tcBorders>
          </w:tcPr>
          <w:p w14:paraId="4FF99BC6" w14:textId="77777777" w:rsidR="002308F8" w:rsidRDefault="00000000">
            <w:pPr>
              <w:keepNext/>
              <w:spacing w:after="60"/>
              <w:jc w:val="right"/>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35D9EC72" w14:textId="77777777" w:rsidR="002308F8" w:rsidRDefault="00000000">
            <w:pPr>
              <w:keepNext/>
              <w:spacing w:after="60"/>
              <w:jc w:val="right"/>
            </w:pPr>
            <w:r>
              <w:rPr>
                <w:rFonts w:ascii="Calibri" w:hAnsi="Calibri"/>
                <w:sz w:val="20"/>
              </w:rPr>
              <w:t>0.0</w:t>
            </w:r>
          </w:p>
        </w:tc>
      </w:tr>
      <w:tr w:rsidR="002308F8" w14:paraId="1450E045"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D7C200" w14:textId="77777777" w:rsidR="002308F8" w:rsidRDefault="00000000">
            <w:pPr>
              <w:keepNext/>
              <w:spacing w:after="60"/>
              <w:jc w:val="right"/>
            </w:pPr>
            <w:r>
              <w:rPr>
                <w:rFonts w:ascii="Calibri" w:hAnsi="Calibri"/>
                <w:sz w:val="20"/>
              </w:rPr>
              <w:t>6</w:t>
            </w:r>
          </w:p>
        </w:tc>
        <w:tc>
          <w:tcPr>
            <w:tcW w:w="0" w:type="auto"/>
            <w:tcBorders>
              <w:top w:val="single" w:sz="0" w:space="0" w:color="D3D3D3"/>
              <w:left w:val="single" w:sz="0" w:space="0" w:color="D3D3D3"/>
              <w:bottom w:val="single" w:sz="0" w:space="0" w:color="D3D3D3"/>
              <w:right w:val="single" w:sz="0" w:space="0" w:color="D3D3D3"/>
            </w:tcBorders>
          </w:tcPr>
          <w:p w14:paraId="3E3A4B86" w14:textId="77777777" w:rsidR="002308F8" w:rsidRDefault="00000000">
            <w:pPr>
              <w:keepNext/>
              <w:spacing w:after="60"/>
              <w:jc w:val="right"/>
            </w:pPr>
            <w:r>
              <w:rPr>
                <w:rFonts w:ascii="Calibri" w:hAnsi="Calibri"/>
                <w:sz w:val="20"/>
              </w:rPr>
              <w:t>350</w:t>
            </w:r>
          </w:p>
        </w:tc>
        <w:tc>
          <w:tcPr>
            <w:tcW w:w="0" w:type="auto"/>
            <w:tcBorders>
              <w:top w:val="single" w:sz="0" w:space="0" w:color="D3D3D3"/>
              <w:left w:val="single" w:sz="0" w:space="0" w:color="D3D3D3"/>
              <w:bottom w:val="single" w:sz="0" w:space="0" w:color="D3D3D3"/>
              <w:right w:val="single" w:sz="0" w:space="0" w:color="D3D3D3"/>
            </w:tcBorders>
          </w:tcPr>
          <w:p w14:paraId="5D701F22" w14:textId="77777777" w:rsidR="002308F8" w:rsidRDefault="00000000">
            <w:pPr>
              <w:keepNext/>
              <w:spacing w:after="60"/>
              <w:jc w:val="right"/>
            </w:pPr>
            <w:r>
              <w:rPr>
                <w:rFonts w:ascii="Calibri" w:hAnsi="Calibri"/>
                <w:sz w:val="20"/>
              </w:rPr>
              <w:t>346</w:t>
            </w:r>
          </w:p>
        </w:tc>
        <w:tc>
          <w:tcPr>
            <w:tcW w:w="0" w:type="auto"/>
            <w:tcBorders>
              <w:top w:val="single" w:sz="0" w:space="0" w:color="D3D3D3"/>
              <w:left w:val="single" w:sz="0" w:space="0" w:color="D3D3D3"/>
              <w:bottom w:val="single" w:sz="0" w:space="0" w:color="D3D3D3"/>
              <w:right w:val="single" w:sz="0" w:space="0" w:color="D3D3D3"/>
            </w:tcBorders>
          </w:tcPr>
          <w:p w14:paraId="316731D2" w14:textId="77777777" w:rsidR="002308F8" w:rsidRDefault="00000000">
            <w:pPr>
              <w:keepNext/>
              <w:spacing w:after="60"/>
              <w:jc w:val="right"/>
            </w:pPr>
            <w:r>
              <w:rPr>
                <w:rFonts w:ascii="Calibri" w:hAnsi="Calibri"/>
                <w:sz w:val="20"/>
              </w:rPr>
              <w:t>4</w:t>
            </w:r>
          </w:p>
        </w:tc>
        <w:tc>
          <w:tcPr>
            <w:tcW w:w="0" w:type="auto"/>
            <w:tcBorders>
              <w:top w:val="single" w:sz="0" w:space="0" w:color="D3D3D3"/>
              <w:left w:val="single" w:sz="0" w:space="0" w:color="D3D3D3"/>
              <w:bottom w:val="single" w:sz="0" w:space="0" w:color="D3D3D3"/>
              <w:right w:val="single" w:sz="0" w:space="0" w:color="D3D3D3"/>
            </w:tcBorders>
          </w:tcPr>
          <w:p w14:paraId="5EEF104A" w14:textId="77777777" w:rsidR="002308F8" w:rsidRDefault="00000000">
            <w:pPr>
              <w:keepNext/>
              <w:spacing w:after="60"/>
              <w:jc w:val="right"/>
            </w:pPr>
            <w:r>
              <w:rPr>
                <w:rFonts w:ascii="Calibri" w:hAnsi="Calibri"/>
                <w:sz w:val="20"/>
              </w:rPr>
              <w:t>1.1</w:t>
            </w:r>
          </w:p>
        </w:tc>
      </w:tr>
      <w:tr w:rsidR="002308F8" w14:paraId="4021CBBF"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B8746E" w14:textId="77777777" w:rsidR="002308F8" w:rsidRDefault="00000000">
            <w:pPr>
              <w:keepNext/>
              <w:spacing w:after="60"/>
              <w:jc w:val="right"/>
            </w:pPr>
            <w:r>
              <w:rPr>
                <w:rFonts w:ascii="Calibri" w:hAnsi="Calibri"/>
                <w:sz w:val="20"/>
              </w:rPr>
              <w:t>7</w:t>
            </w:r>
          </w:p>
        </w:tc>
        <w:tc>
          <w:tcPr>
            <w:tcW w:w="0" w:type="auto"/>
            <w:tcBorders>
              <w:top w:val="single" w:sz="0" w:space="0" w:color="D3D3D3"/>
              <w:left w:val="single" w:sz="0" w:space="0" w:color="D3D3D3"/>
              <w:bottom w:val="single" w:sz="0" w:space="0" w:color="D3D3D3"/>
              <w:right w:val="single" w:sz="0" w:space="0" w:color="D3D3D3"/>
            </w:tcBorders>
          </w:tcPr>
          <w:p w14:paraId="28579719" w14:textId="77777777" w:rsidR="002308F8" w:rsidRDefault="00000000">
            <w:pPr>
              <w:keepNext/>
              <w:spacing w:after="60"/>
              <w:jc w:val="right"/>
            </w:pPr>
            <w:r>
              <w:rPr>
                <w:rFonts w:ascii="Calibri" w:hAnsi="Calibri"/>
                <w:sz w:val="20"/>
              </w:rPr>
              <w:t>350</w:t>
            </w:r>
          </w:p>
        </w:tc>
        <w:tc>
          <w:tcPr>
            <w:tcW w:w="0" w:type="auto"/>
            <w:tcBorders>
              <w:top w:val="single" w:sz="0" w:space="0" w:color="D3D3D3"/>
              <w:left w:val="single" w:sz="0" w:space="0" w:color="D3D3D3"/>
              <w:bottom w:val="single" w:sz="0" w:space="0" w:color="D3D3D3"/>
              <w:right w:val="single" w:sz="0" w:space="0" w:color="D3D3D3"/>
            </w:tcBorders>
          </w:tcPr>
          <w:p w14:paraId="434C6CBA" w14:textId="77777777" w:rsidR="002308F8" w:rsidRDefault="00000000">
            <w:pPr>
              <w:keepNext/>
              <w:spacing w:after="60"/>
              <w:jc w:val="right"/>
            </w:pPr>
            <w:r>
              <w:rPr>
                <w:rFonts w:ascii="Calibri" w:hAnsi="Calibri"/>
                <w:sz w:val="20"/>
              </w:rPr>
              <w:t>336</w:t>
            </w:r>
          </w:p>
        </w:tc>
        <w:tc>
          <w:tcPr>
            <w:tcW w:w="0" w:type="auto"/>
            <w:tcBorders>
              <w:top w:val="single" w:sz="0" w:space="0" w:color="D3D3D3"/>
              <w:left w:val="single" w:sz="0" w:space="0" w:color="D3D3D3"/>
              <w:bottom w:val="single" w:sz="0" w:space="0" w:color="D3D3D3"/>
              <w:right w:val="single" w:sz="0" w:space="0" w:color="D3D3D3"/>
            </w:tcBorders>
          </w:tcPr>
          <w:p w14:paraId="65F402D2" w14:textId="77777777" w:rsidR="002308F8" w:rsidRDefault="00000000">
            <w:pPr>
              <w:keepNext/>
              <w:spacing w:after="60"/>
              <w:jc w:val="right"/>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5D1D17AA" w14:textId="77777777" w:rsidR="002308F8" w:rsidRDefault="00000000">
            <w:pPr>
              <w:keepNext/>
              <w:spacing w:after="60"/>
              <w:jc w:val="right"/>
            </w:pPr>
            <w:r>
              <w:rPr>
                <w:rFonts w:ascii="Calibri" w:hAnsi="Calibri"/>
                <w:sz w:val="20"/>
              </w:rPr>
              <w:t>4.0</w:t>
            </w:r>
          </w:p>
        </w:tc>
      </w:tr>
      <w:tr w:rsidR="002308F8" w14:paraId="7B9CC16A"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9222F2" w14:textId="77777777" w:rsidR="002308F8" w:rsidRDefault="00000000">
            <w:pPr>
              <w:keepNext/>
              <w:spacing w:after="60"/>
              <w:jc w:val="right"/>
            </w:pPr>
            <w:r>
              <w:rPr>
                <w:rFonts w:ascii="Calibri" w:hAnsi="Calibri"/>
                <w:sz w:val="20"/>
              </w:rPr>
              <w:t>8</w:t>
            </w:r>
          </w:p>
        </w:tc>
        <w:tc>
          <w:tcPr>
            <w:tcW w:w="0" w:type="auto"/>
            <w:tcBorders>
              <w:top w:val="single" w:sz="0" w:space="0" w:color="D3D3D3"/>
              <w:left w:val="single" w:sz="0" w:space="0" w:color="D3D3D3"/>
              <w:bottom w:val="single" w:sz="0" w:space="0" w:color="D3D3D3"/>
              <w:right w:val="single" w:sz="0" w:space="0" w:color="D3D3D3"/>
            </w:tcBorders>
          </w:tcPr>
          <w:p w14:paraId="60537F78" w14:textId="77777777" w:rsidR="002308F8" w:rsidRDefault="00000000">
            <w:pPr>
              <w:keepNext/>
              <w:spacing w:after="60"/>
              <w:jc w:val="right"/>
            </w:pPr>
            <w:r>
              <w:rPr>
                <w:rFonts w:ascii="Calibri" w:hAnsi="Calibri"/>
                <w:sz w:val="20"/>
              </w:rPr>
              <w:t>300</w:t>
            </w:r>
          </w:p>
        </w:tc>
        <w:tc>
          <w:tcPr>
            <w:tcW w:w="0" w:type="auto"/>
            <w:tcBorders>
              <w:top w:val="single" w:sz="0" w:space="0" w:color="D3D3D3"/>
              <w:left w:val="single" w:sz="0" w:space="0" w:color="D3D3D3"/>
              <w:bottom w:val="single" w:sz="0" w:space="0" w:color="D3D3D3"/>
              <w:right w:val="single" w:sz="0" w:space="0" w:color="D3D3D3"/>
            </w:tcBorders>
          </w:tcPr>
          <w:p w14:paraId="7E4E0B9C" w14:textId="77777777" w:rsidR="002308F8" w:rsidRDefault="00000000">
            <w:pPr>
              <w:keepNext/>
              <w:spacing w:after="60"/>
              <w:jc w:val="right"/>
            </w:pPr>
            <w:r>
              <w:rPr>
                <w:rFonts w:ascii="Calibri" w:hAnsi="Calibri"/>
                <w:sz w:val="20"/>
              </w:rPr>
              <w:t>300</w:t>
            </w:r>
          </w:p>
        </w:tc>
        <w:tc>
          <w:tcPr>
            <w:tcW w:w="0" w:type="auto"/>
            <w:tcBorders>
              <w:top w:val="single" w:sz="0" w:space="0" w:color="D3D3D3"/>
              <w:left w:val="single" w:sz="0" w:space="0" w:color="D3D3D3"/>
              <w:bottom w:val="single" w:sz="0" w:space="0" w:color="D3D3D3"/>
              <w:right w:val="single" w:sz="0" w:space="0" w:color="D3D3D3"/>
            </w:tcBorders>
          </w:tcPr>
          <w:p w14:paraId="13206AE4" w14:textId="77777777" w:rsidR="002308F8" w:rsidRDefault="00000000">
            <w:pPr>
              <w:keepNext/>
              <w:spacing w:after="60"/>
              <w:jc w:val="right"/>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5DB1732F" w14:textId="77777777" w:rsidR="002308F8" w:rsidRDefault="00000000">
            <w:pPr>
              <w:keepNext/>
              <w:spacing w:after="60"/>
              <w:jc w:val="right"/>
            </w:pPr>
            <w:r>
              <w:rPr>
                <w:rFonts w:ascii="Calibri" w:hAnsi="Calibri"/>
                <w:sz w:val="20"/>
              </w:rPr>
              <w:t>0.0</w:t>
            </w:r>
          </w:p>
        </w:tc>
      </w:tr>
      <w:tr w:rsidR="002308F8" w14:paraId="55444CCC"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B4FC90" w14:textId="77777777" w:rsidR="002308F8" w:rsidRDefault="00000000">
            <w:pPr>
              <w:keepNext/>
              <w:spacing w:after="60"/>
              <w:jc w:val="right"/>
            </w:pPr>
            <w:r>
              <w:rPr>
                <w:rFonts w:ascii="Calibri" w:hAnsi="Calibri"/>
                <w:sz w:val="20"/>
              </w:rPr>
              <w:t>9</w:t>
            </w:r>
          </w:p>
        </w:tc>
        <w:tc>
          <w:tcPr>
            <w:tcW w:w="0" w:type="auto"/>
            <w:tcBorders>
              <w:top w:val="single" w:sz="0" w:space="0" w:color="D3D3D3"/>
              <w:left w:val="single" w:sz="0" w:space="0" w:color="D3D3D3"/>
              <w:bottom w:val="single" w:sz="0" w:space="0" w:color="D3D3D3"/>
              <w:right w:val="single" w:sz="0" w:space="0" w:color="D3D3D3"/>
            </w:tcBorders>
          </w:tcPr>
          <w:p w14:paraId="054A004D" w14:textId="77777777" w:rsidR="002308F8" w:rsidRDefault="00000000">
            <w:pPr>
              <w:keepNext/>
              <w:spacing w:after="60"/>
              <w:jc w:val="right"/>
            </w:pPr>
            <w:r>
              <w:rPr>
                <w:rFonts w:ascii="Calibri" w:hAnsi="Calibri"/>
                <w:sz w:val="20"/>
              </w:rPr>
              <w:t>600</w:t>
            </w:r>
          </w:p>
        </w:tc>
        <w:tc>
          <w:tcPr>
            <w:tcW w:w="0" w:type="auto"/>
            <w:tcBorders>
              <w:top w:val="single" w:sz="0" w:space="0" w:color="D3D3D3"/>
              <w:left w:val="single" w:sz="0" w:space="0" w:color="D3D3D3"/>
              <w:bottom w:val="single" w:sz="0" w:space="0" w:color="D3D3D3"/>
              <w:right w:val="single" w:sz="0" w:space="0" w:color="D3D3D3"/>
            </w:tcBorders>
          </w:tcPr>
          <w:p w14:paraId="02FA313D" w14:textId="77777777" w:rsidR="002308F8" w:rsidRDefault="00000000">
            <w:pPr>
              <w:keepNext/>
              <w:spacing w:after="60"/>
              <w:jc w:val="right"/>
            </w:pPr>
            <w:r>
              <w:rPr>
                <w:rFonts w:ascii="Calibri" w:hAnsi="Calibri"/>
                <w:sz w:val="20"/>
              </w:rPr>
              <w:t>553</w:t>
            </w:r>
          </w:p>
        </w:tc>
        <w:tc>
          <w:tcPr>
            <w:tcW w:w="0" w:type="auto"/>
            <w:tcBorders>
              <w:top w:val="single" w:sz="0" w:space="0" w:color="D3D3D3"/>
              <w:left w:val="single" w:sz="0" w:space="0" w:color="D3D3D3"/>
              <w:bottom w:val="single" w:sz="0" w:space="0" w:color="D3D3D3"/>
              <w:right w:val="single" w:sz="0" w:space="0" w:color="D3D3D3"/>
            </w:tcBorders>
          </w:tcPr>
          <w:p w14:paraId="533FAB87" w14:textId="77777777" w:rsidR="002308F8" w:rsidRDefault="00000000">
            <w:pPr>
              <w:keepNext/>
              <w:spacing w:after="60"/>
              <w:jc w:val="right"/>
            </w:pPr>
            <w:r>
              <w:rPr>
                <w:rFonts w:ascii="Calibri" w:hAnsi="Calibri"/>
                <w:sz w:val="20"/>
              </w:rPr>
              <w:t>47</w:t>
            </w:r>
          </w:p>
        </w:tc>
        <w:tc>
          <w:tcPr>
            <w:tcW w:w="0" w:type="auto"/>
            <w:tcBorders>
              <w:top w:val="single" w:sz="0" w:space="0" w:color="D3D3D3"/>
              <w:left w:val="single" w:sz="0" w:space="0" w:color="D3D3D3"/>
              <w:bottom w:val="single" w:sz="0" w:space="0" w:color="D3D3D3"/>
              <w:right w:val="single" w:sz="0" w:space="0" w:color="D3D3D3"/>
            </w:tcBorders>
          </w:tcPr>
          <w:p w14:paraId="4CA446FE" w14:textId="77777777" w:rsidR="002308F8" w:rsidRDefault="00000000">
            <w:pPr>
              <w:keepNext/>
              <w:spacing w:after="60"/>
              <w:jc w:val="right"/>
            </w:pPr>
            <w:r>
              <w:rPr>
                <w:rFonts w:ascii="Calibri" w:hAnsi="Calibri"/>
                <w:sz w:val="20"/>
              </w:rPr>
              <w:t>7.8</w:t>
            </w:r>
          </w:p>
        </w:tc>
      </w:tr>
      <w:tr w:rsidR="002308F8" w14:paraId="52A587D6"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4315BC" w14:textId="77777777" w:rsidR="002308F8" w:rsidRDefault="00000000">
            <w:pPr>
              <w:keepNext/>
              <w:spacing w:after="60"/>
              <w:jc w:val="right"/>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00A5AF28" w14:textId="77777777" w:rsidR="002308F8" w:rsidRDefault="00000000">
            <w:pPr>
              <w:keepNext/>
              <w:spacing w:after="60"/>
              <w:jc w:val="right"/>
            </w:pPr>
            <w:r>
              <w:rPr>
                <w:rFonts w:ascii="Calibri" w:hAnsi="Calibri"/>
                <w:sz w:val="20"/>
              </w:rPr>
              <w:t>700</w:t>
            </w:r>
          </w:p>
        </w:tc>
        <w:tc>
          <w:tcPr>
            <w:tcW w:w="0" w:type="auto"/>
            <w:tcBorders>
              <w:top w:val="single" w:sz="0" w:space="0" w:color="D3D3D3"/>
              <w:left w:val="single" w:sz="0" w:space="0" w:color="D3D3D3"/>
              <w:bottom w:val="single" w:sz="0" w:space="0" w:color="D3D3D3"/>
              <w:right w:val="single" w:sz="0" w:space="0" w:color="D3D3D3"/>
            </w:tcBorders>
          </w:tcPr>
          <w:p w14:paraId="6F3D4D8C" w14:textId="77777777" w:rsidR="002308F8" w:rsidRDefault="00000000">
            <w:pPr>
              <w:keepNext/>
              <w:spacing w:after="60"/>
              <w:jc w:val="right"/>
            </w:pPr>
            <w:r>
              <w:rPr>
                <w:rFonts w:ascii="Calibri" w:hAnsi="Calibri"/>
                <w:sz w:val="20"/>
              </w:rPr>
              <w:t>667</w:t>
            </w:r>
          </w:p>
        </w:tc>
        <w:tc>
          <w:tcPr>
            <w:tcW w:w="0" w:type="auto"/>
            <w:tcBorders>
              <w:top w:val="single" w:sz="0" w:space="0" w:color="D3D3D3"/>
              <w:left w:val="single" w:sz="0" w:space="0" w:color="D3D3D3"/>
              <w:bottom w:val="single" w:sz="0" w:space="0" w:color="D3D3D3"/>
              <w:right w:val="single" w:sz="0" w:space="0" w:color="D3D3D3"/>
            </w:tcBorders>
          </w:tcPr>
          <w:p w14:paraId="1DD4E0A9" w14:textId="77777777" w:rsidR="002308F8" w:rsidRDefault="00000000">
            <w:pPr>
              <w:keepNext/>
              <w:spacing w:after="60"/>
              <w:jc w:val="right"/>
            </w:pP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0ABB6886" w14:textId="77777777" w:rsidR="002308F8" w:rsidRDefault="00000000">
            <w:pPr>
              <w:keepNext/>
              <w:spacing w:after="60"/>
              <w:jc w:val="right"/>
            </w:pPr>
            <w:r>
              <w:rPr>
                <w:rFonts w:ascii="Calibri" w:hAnsi="Calibri"/>
                <w:sz w:val="20"/>
              </w:rPr>
              <w:t>4.7</w:t>
            </w:r>
          </w:p>
        </w:tc>
      </w:tr>
      <w:tr w:rsidR="002308F8" w14:paraId="182DB4E7"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3590E8F" w14:textId="77777777" w:rsidR="002308F8" w:rsidRDefault="00000000">
            <w:pPr>
              <w:keepNext/>
              <w:spacing w:after="60"/>
              <w:jc w:val="right"/>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7A905A6A" w14:textId="77777777" w:rsidR="002308F8" w:rsidRDefault="00000000">
            <w:pPr>
              <w:keepNext/>
              <w:spacing w:after="60"/>
              <w:jc w:val="right"/>
            </w:pPr>
            <w:r>
              <w:rPr>
                <w:rFonts w:ascii="Calibri" w:hAnsi="Calibri"/>
                <w:sz w:val="20"/>
              </w:rPr>
              <w:t>300</w:t>
            </w:r>
          </w:p>
        </w:tc>
        <w:tc>
          <w:tcPr>
            <w:tcW w:w="0" w:type="auto"/>
            <w:tcBorders>
              <w:top w:val="single" w:sz="0" w:space="0" w:color="D3D3D3"/>
              <w:left w:val="single" w:sz="0" w:space="0" w:color="D3D3D3"/>
              <w:bottom w:val="single" w:sz="0" w:space="0" w:color="D3D3D3"/>
              <w:right w:val="single" w:sz="0" w:space="0" w:color="D3D3D3"/>
            </w:tcBorders>
          </w:tcPr>
          <w:p w14:paraId="0EE985E1" w14:textId="77777777" w:rsidR="002308F8" w:rsidRDefault="00000000">
            <w:pPr>
              <w:keepNext/>
              <w:spacing w:after="60"/>
              <w:jc w:val="right"/>
            </w:pPr>
            <w:r>
              <w:rPr>
                <w:rFonts w:ascii="Calibri" w:hAnsi="Calibri"/>
                <w:sz w:val="20"/>
              </w:rPr>
              <w:t>302</w:t>
            </w:r>
          </w:p>
        </w:tc>
        <w:tc>
          <w:tcPr>
            <w:tcW w:w="0" w:type="auto"/>
            <w:tcBorders>
              <w:top w:val="single" w:sz="0" w:space="0" w:color="D3D3D3"/>
              <w:left w:val="single" w:sz="0" w:space="0" w:color="D3D3D3"/>
              <w:bottom w:val="single" w:sz="0" w:space="0" w:color="D3D3D3"/>
              <w:right w:val="single" w:sz="0" w:space="0" w:color="D3D3D3"/>
            </w:tcBorders>
          </w:tcPr>
          <w:p w14:paraId="2FC1B579" w14:textId="77777777" w:rsidR="002308F8" w:rsidRDefault="00000000">
            <w:pPr>
              <w:keepNext/>
              <w:spacing w:after="60"/>
              <w:jc w:val="right"/>
            </w:pPr>
            <w:r>
              <w:rPr>
                <w:rFonts w:ascii="Calibri" w:hAnsi="Calibri"/>
                <w:sz w:val="20"/>
              </w:rPr>
              <w:t>-2</w:t>
            </w:r>
          </w:p>
        </w:tc>
        <w:tc>
          <w:tcPr>
            <w:tcW w:w="0" w:type="auto"/>
            <w:tcBorders>
              <w:top w:val="single" w:sz="0" w:space="0" w:color="D3D3D3"/>
              <w:left w:val="single" w:sz="0" w:space="0" w:color="D3D3D3"/>
              <w:bottom w:val="single" w:sz="0" w:space="0" w:color="D3D3D3"/>
              <w:right w:val="single" w:sz="0" w:space="0" w:color="D3D3D3"/>
            </w:tcBorders>
          </w:tcPr>
          <w:p w14:paraId="355BA74B" w14:textId="77777777" w:rsidR="002308F8" w:rsidRDefault="00000000">
            <w:pPr>
              <w:keepNext/>
              <w:spacing w:after="60"/>
              <w:jc w:val="right"/>
            </w:pPr>
            <w:r>
              <w:rPr>
                <w:rFonts w:ascii="Calibri" w:hAnsi="Calibri"/>
                <w:sz w:val="20"/>
              </w:rPr>
              <w:t>-0.7</w:t>
            </w:r>
          </w:p>
        </w:tc>
      </w:tr>
      <w:tr w:rsidR="002308F8" w14:paraId="7526C135"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81AE6D" w14:textId="77777777" w:rsidR="002308F8" w:rsidRDefault="00000000">
            <w:pPr>
              <w:keepNext/>
              <w:spacing w:after="60"/>
              <w:jc w:val="right"/>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060D6165" w14:textId="77777777" w:rsidR="002308F8" w:rsidRDefault="00000000">
            <w:pPr>
              <w:keepNext/>
              <w:spacing w:after="60"/>
              <w:jc w:val="right"/>
            </w:pPr>
            <w:r>
              <w:rPr>
                <w:rFonts w:ascii="Calibri" w:hAnsi="Calibri"/>
                <w:sz w:val="20"/>
              </w:rPr>
              <w:t>350</w:t>
            </w:r>
          </w:p>
        </w:tc>
        <w:tc>
          <w:tcPr>
            <w:tcW w:w="0" w:type="auto"/>
            <w:tcBorders>
              <w:top w:val="single" w:sz="0" w:space="0" w:color="D3D3D3"/>
              <w:left w:val="single" w:sz="0" w:space="0" w:color="D3D3D3"/>
              <w:bottom w:val="single" w:sz="0" w:space="0" w:color="D3D3D3"/>
              <w:right w:val="single" w:sz="0" w:space="0" w:color="D3D3D3"/>
            </w:tcBorders>
          </w:tcPr>
          <w:p w14:paraId="4A5E1258" w14:textId="77777777" w:rsidR="002308F8" w:rsidRDefault="00000000">
            <w:pPr>
              <w:keepNext/>
              <w:spacing w:after="60"/>
              <w:jc w:val="right"/>
            </w:pPr>
            <w:r>
              <w:rPr>
                <w:rFonts w:ascii="Calibri" w:hAnsi="Calibri"/>
                <w:sz w:val="20"/>
              </w:rPr>
              <w:t>349</w:t>
            </w:r>
          </w:p>
        </w:tc>
        <w:tc>
          <w:tcPr>
            <w:tcW w:w="0" w:type="auto"/>
            <w:tcBorders>
              <w:top w:val="single" w:sz="0" w:space="0" w:color="D3D3D3"/>
              <w:left w:val="single" w:sz="0" w:space="0" w:color="D3D3D3"/>
              <w:bottom w:val="single" w:sz="0" w:space="0" w:color="D3D3D3"/>
              <w:right w:val="single" w:sz="0" w:space="0" w:color="D3D3D3"/>
            </w:tcBorders>
          </w:tcPr>
          <w:p w14:paraId="15F28BB8" w14:textId="77777777" w:rsidR="002308F8" w:rsidRDefault="00000000">
            <w:pPr>
              <w:keepNext/>
              <w:spacing w:after="60"/>
              <w:jc w:val="right"/>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14E6CBD7" w14:textId="77777777" w:rsidR="002308F8" w:rsidRDefault="00000000">
            <w:pPr>
              <w:keepNext/>
              <w:spacing w:after="60"/>
              <w:jc w:val="right"/>
            </w:pPr>
            <w:r>
              <w:rPr>
                <w:rFonts w:ascii="Calibri" w:hAnsi="Calibri"/>
                <w:sz w:val="20"/>
              </w:rPr>
              <w:t>0.3</w:t>
            </w:r>
          </w:p>
        </w:tc>
      </w:tr>
      <w:tr w:rsidR="002308F8" w14:paraId="1862BFA6"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CF00BE" w14:textId="77777777" w:rsidR="002308F8" w:rsidRDefault="00000000">
            <w:pPr>
              <w:keepNext/>
              <w:spacing w:after="60"/>
              <w:jc w:val="right"/>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225C67D8" w14:textId="77777777" w:rsidR="002308F8" w:rsidRDefault="00000000">
            <w:pPr>
              <w:keepNext/>
              <w:spacing w:after="60"/>
              <w:jc w:val="right"/>
            </w:pPr>
            <w:r>
              <w:rPr>
                <w:rFonts w:ascii="Calibri" w:hAnsi="Calibri"/>
                <w:sz w:val="20"/>
              </w:rPr>
              <w:t>400</w:t>
            </w:r>
          </w:p>
        </w:tc>
        <w:tc>
          <w:tcPr>
            <w:tcW w:w="0" w:type="auto"/>
            <w:tcBorders>
              <w:top w:val="single" w:sz="0" w:space="0" w:color="D3D3D3"/>
              <w:left w:val="single" w:sz="0" w:space="0" w:color="D3D3D3"/>
              <w:bottom w:val="single" w:sz="0" w:space="0" w:color="D3D3D3"/>
              <w:right w:val="single" w:sz="0" w:space="0" w:color="D3D3D3"/>
            </w:tcBorders>
          </w:tcPr>
          <w:p w14:paraId="4E0895D2" w14:textId="77777777" w:rsidR="002308F8" w:rsidRDefault="00000000">
            <w:pPr>
              <w:keepNext/>
              <w:spacing w:after="60"/>
              <w:jc w:val="right"/>
            </w:pPr>
            <w:r>
              <w:rPr>
                <w:rFonts w:ascii="Calibri" w:hAnsi="Calibri"/>
                <w:sz w:val="20"/>
              </w:rPr>
              <w:t>352</w:t>
            </w:r>
          </w:p>
        </w:tc>
        <w:tc>
          <w:tcPr>
            <w:tcW w:w="0" w:type="auto"/>
            <w:tcBorders>
              <w:top w:val="single" w:sz="0" w:space="0" w:color="D3D3D3"/>
              <w:left w:val="single" w:sz="0" w:space="0" w:color="D3D3D3"/>
              <w:bottom w:val="single" w:sz="0" w:space="0" w:color="D3D3D3"/>
              <w:right w:val="single" w:sz="0" w:space="0" w:color="D3D3D3"/>
            </w:tcBorders>
          </w:tcPr>
          <w:p w14:paraId="3A6876A6" w14:textId="77777777" w:rsidR="002308F8" w:rsidRDefault="00000000">
            <w:pPr>
              <w:keepNext/>
              <w:spacing w:after="60"/>
              <w:jc w:val="right"/>
            </w:pPr>
            <w:r>
              <w:rPr>
                <w:rFonts w:ascii="Calibri" w:hAnsi="Calibri"/>
                <w:sz w:val="20"/>
              </w:rPr>
              <w:t>48</w:t>
            </w:r>
          </w:p>
        </w:tc>
        <w:tc>
          <w:tcPr>
            <w:tcW w:w="0" w:type="auto"/>
            <w:tcBorders>
              <w:top w:val="single" w:sz="0" w:space="0" w:color="D3D3D3"/>
              <w:left w:val="single" w:sz="0" w:space="0" w:color="D3D3D3"/>
              <w:bottom w:val="single" w:sz="0" w:space="0" w:color="D3D3D3"/>
              <w:right w:val="single" w:sz="0" w:space="0" w:color="D3D3D3"/>
            </w:tcBorders>
          </w:tcPr>
          <w:p w14:paraId="549CA495" w14:textId="77777777" w:rsidR="002308F8" w:rsidRDefault="00000000">
            <w:pPr>
              <w:keepNext/>
              <w:spacing w:after="60"/>
              <w:jc w:val="right"/>
            </w:pPr>
            <w:r>
              <w:rPr>
                <w:rFonts w:ascii="Calibri" w:hAnsi="Calibri"/>
                <w:sz w:val="20"/>
              </w:rPr>
              <w:t>12.0</w:t>
            </w:r>
          </w:p>
        </w:tc>
      </w:tr>
      <w:tr w:rsidR="002308F8" w14:paraId="496634C0"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5EFCC7" w14:textId="77777777" w:rsidR="002308F8" w:rsidRDefault="00000000">
            <w:pPr>
              <w:keepNext/>
              <w:spacing w:after="60"/>
              <w:jc w:val="right"/>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1A141DFC" w14:textId="77777777" w:rsidR="002308F8" w:rsidRDefault="00000000">
            <w:pPr>
              <w:keepNext/>
              <w:spacing w:after="60"/>
              <w:jc w:val="right"/>
            </w:pPr>
            <w:r>
              <w:rPr>
                <w:rFonts w:ascii="Calibri" w:hAnsi="Calibri"/>
                <w:sz w:val="20"/>
              </w:rPr>
              <w:t>400</w:t>
            </w:r>
          </w:p>
        </w:tc>
        <w:tc>
          <w:tcPr>
            <w:tcW w:w="0" w:type="auto"/>
            <w:tcBorders>
              <w:top w:val="single" w:sz="0" w:space="0" w:color="D3D3D3"/>
              <w:left w:val="single" w:sz="0" w:space="0" w:color="D3D3D3"/>
              <w:bottom w:val="single" w:sz="0" w:space="0" w:color="D3D3D3"/>
              <w:right w:val="single" w:sz="0" w:space="0" w:color="D3D3D3"/>
            </w:tcBorders>
          </w:tcPr>
          <w:p w14:paraId="10CF0F29" w14:textId="77777777" w:rsidR="002308F8" w:rsidRDefault="00000000">
            <w:pPr>
              <w:keepNext/>
              <w:spacing w:after="60"/>
              <w:jc w:val="right"/>
            </w:pPr>
            <w:r>
              <w:rPr>
                <w:rFonts w:ascii="Calibri" w:hAnsi="Calibri"/>
                <w:sz w:val="20"/>
              </w:rPr>
              <w:t>389</w:t>
            </w:r>
          </w:p>
        </w:tc>
        <w:tc>
          <w:tcPr>
            <w:tcW w:w="0" w:type="auto"/>
            <w:tcBorders>
              <w:top w:val="single" w:sz="0" w:space="0" w:color="D3D3D3"/>
              <w:left w:val="single" w:sz="0" w:space="0" w:color="D3D3D3"/>
              <w:bottom w:val="single" w:sz="0" w:space="0" w:color="D3D3D3"/>
              <w:right w:val="single" w:sz="0" w:space="0" w:color="D3D3D3"/>
            </w:tcBorders>
          </w:tcPr>
          <w:p w14:paraId="72855DBA" w14:textId="77777777" w:rsidR="002308F8" w:rsidRDefault="00000000">
            <w:pPr>
              <w:keepNext/>
              <w:spacing w:after="60"/>
              <w:jc w:val="right"/>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01698D81" w14:textId="77777777" w:rsidR="002308F8" w:rsidRDefault="00000000">
            <w:pPr>
              <w:keepNext/>
              <w:spacing w:after="60"/>
              <w:jc w:val="right"/>
            </w:pPr>
            <w:r>
              <w:rPr>
                <w:rFonts w:ascii="Calibri" w:hAnsi="Calibri"/>
                <w:sz w:val="20"/>
              </w:rPr>
              <w:t>2.8</w:t>
            </w:r>
          </w:p>
        </w:tc>
      </w:tr>
      <w:tr w:rsidR="002308F8" w14:paraId="693A1765"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028E01" w14:textId="77777777" w:rsidR="002308F8" w:rsidRDefault="00000000">
            <w:pPr>
              <w:keepNext/>
              <w:spacing w:after="60"/>
              <w:jc w:val="right"/>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0A0EA305" w14:textId="77777777" w:rsidR="002308F8" w:rsidRDefault="00000000">
            <w:pPr>
              <w:keepNext/>
              <w:spacing w:after="60"/>
              <w:jc w:val="right"/>
            </w:pPr>
            <w:r>
              <w:rPr>
                <w:rFonts w:ascii="Calibri" w:hAnsi="Calibri"/>
                <w:sz w:val="20"/>
              </w:rPr>
              <w:t>401</w:t>
            </w:r>
          </w:p>
        </w:tc>
        <w:tc>
          <w:tcPr>
            <w:tcW w:w="0" w:type="auto"/>
            <w:tcBorders>
              <w:top w:val="single" w:sz="0" w:space="0" w:color="D3D3D3"/>
              <w:left w:val="single" w:sz="0" w:space="0" w:color="D3D3D3"/>
              <w:bottom w:val="single" w:sz="0" w:space="0" w:color="D3D3D3"/>
              <w:right w:val="single" w:sz="0" w:space="0" w:color="D3D3D3"/>
            </w:tcBorders>
          </w:tcPr>
          <w:p w14:paraId="6E90A498" w14:textId="77777777" w:rsidR="002308F8" w:rsidRDefault="00000000">
            <w:pPr>
              <w:keepNext/>
              <w:spacing w:after="60"/>
              <w:jc w:val="right"/>
            </w:pPr>
            <w:r>
              <w:rPr>
                <w:rFonts w:ascii="Calibri" w:hAnsi="Calibri"/>
                <w:sz w:val="20"/>
              </w:rPr>
              <w:t>407</w:t>
            </w:r>
          </w:p>
        </w:tc>
        <w:tc>
          <w:tcPr>
            <w:tcW w:w="0" w:type="auto"/>
            <w:tcBorders>
              <w:top w:val="single" w:sz="0" w:space="0" w:color="D3D3D3"/>
              <w:left w:val="single" w:sz="0" w:space="0" w:color="D3D3D3"/>
              <w:bottom w:val="single" w:sz="0" w:space="0" w:color="D3D3D3"/>
              <w:right w:val="single" w:sz="0" w:space="0" w:color="D3D3D3"/>
            </w:tcBorders>
          </w:tcPr>
          <w:p w14:paraId="3E075ABF" w14:textId="77777777" w:rsidR="002308F8" w:rsidRDefault="00000000">
            <w:pPr>
              <w:keepNext/>
              <w:spacing w:after="60"/>
              <w:jc w:val="right"/>
            </w:pPr>
            <w:r>
              <w:rPr>
                <w:rFonts w:ascii="Calibri" w:hAnsi="Calibri"/>
                <w:sz w:val="20"/>
              </w:rPr>
              <w:t>-6</w:t>
            </w:r>
          </w:p>
        </w:tc>
        <w:tc>
          <w:tcPr>
            <w:tcW w:w="0" w:type="auto"/>
            <w:tcBorders>
              <w:top w:val="single" w:sz="0" w:space="0" w:color="D3D3D3"/>
              <w:left w:val="single" w:sz="0" w:space="0" w:color="D3D3D3"/>
              <w:bottom w:val="single" w:sz="0" w:space="0" w:color="D3D3D3"/>
              <w:right w:val="single" w:sz="0" w:space="0" w:color="D3D3D3"/>
            </w:tcBorders>
          </w:tcPr>
          <w:p w14:paraId="3B313138" w14:textId="77777777" w:rsidR="002308F8" w:rsidRDefault="00000000">
            <w:pPr>
              <w:keepNext/>
              <w:spacing w:after="60"/>
              <w:jc w:val="right"/>
            </w:pPr>
            <w:r>
              <w:rPr>
                <w:rFonts w:ascii="Calibri" w:hAnsi="Calibri"/>
                <w:sz w:val="20"/>
              </w:rPr>
              <w:t>-1.5</w:t>
            </w:r>
          </w:p>
        </w:tc>
      </w:tr>
      <w:tr w:rsidR="002308F8" w14:paraId="3D35A903"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A066AA" w14:textId="77777777" w:rsidR="002308F8" w:rsidRDefault="00000000">
            <w:pPr>
              <w:keepNext/>
              <w:spacing w:after="60"/>
              <w:jc w:val="right"/>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488F73F4" w14:textId="77777777" w:rsidR="002308F8" w:rsidRDefault="00000000">
            <w:pPr>
              <w:keepNext/>
              <w:spacing w:after="60"/>
              <w:jc w:val="right"/>
            </w:pPr>
            <w:r>
              <w:rPr>
                <w:rFonts w:ascii="Calibri" w:hAnsi="Calibri"/>
                <w:sz w:val="20"/>
              </w:rPr>
              <w:t>500</w:t>
            </w:r>
          </w:p>
        </w:tc>
        <w:tc>
          <w:tcPr>
            <w:tcW w:w="0" w:type="auto"/>
            <w:tcBorders>
              <w:top w:val="single" w:sz="0" w:space="0" w:color="D3D3D3"/>
              <w:left w:val="single" w:sz="0" w:space="0" w:color="D3D3D3"/>
              <w:bottom w:val="single" w:sz="0" w:space="0" w:color="D3D3D3"/>
              <w:right w:val="single" w:sz="0" w:space="0" w:color="D3D3D3"/>
            </w:tcBorders>
          </w:tcPr>
          <w:p w14:paraId="42603C92" w14:textId="77777777" w:rsidR="002308F8" w:rsidRDefault="00000000">
            <w:pPr>
              <w:keepNext/>
              <w:spacing w:after="60"/>
              <w:jc w:val="right"/>
            </w:pPr>
            <w:r>
              <w:rPr>
                <w:rFonts w:ascii="Calibri" w:hAnsi="Calibri"/>
                <w:sz w:val="20"/>
              </w:rPr>
              <w:t>464</w:t>
            </w:r>
          </w:p>
        </w:tc>
        <w:tc>
          <w:tcPr>
            <w:tcW w:w="0" w:type="auto"/>
            <w:tcBorders>
              <w:top w:val="single" w:sz="0" w:space="0" w:color="D3D3D3"/>
              <w:left w:val="single" w:sz="0" w:space="0" w:color="D3D3D3"/>
              <w:bottom w:val="single" w:sz="0" w:space="0" w:color="D3D3D3"/>
              <w:right w:val="single" w:sz="0" w:space="0" w:color="D3D3D3"/>
            </w:tcBorders>
          </w:tcPr>
          <w:p w14:paraId="01007A38" w14:textId="77777777" w:rsidR="002308F8" w:rsidRDefault="00000000">
            <w:pPr>
              <w:keepNext/>
              <w:spacing w:after="60"/>
              <w:jc w:val="right"/>
            </w:pPr>
            <w:r>
              <w:rPr>
                <w:rFonts w:ascii="Calibri" w:hAnsi="Calibri"/>
                <w:sz w:val="20"/>
              </w:rPr>
              <w:t>36</w:t>
            </w:r>
          </w:p>
        </w:tc>
        <w:tc>
          <w:tcPr>
            <w:tcW w:w="0" w:type="auto"/>
            <w:tcBorders>
              <w:top w:val="single" w:sz="0" w:space="0" w:color="D3D3D3"/>
              <w:left w:val="single" w:sz="0" w:space="0" w:color="D3D3D3"/>
              <w:bottom w:val="single" w:sz="0" w:space="0" w:color="D3D3D3"/>
              <w:right w:val="single" w:sz="0" w:space="0" w:color="D3D3D3"/>
            </w:tcBorders>
          </w:tcPr>
          <w:p w14:paraId="0A5D6D45" w14:textId="77777777" w:rsidR="002308F8" w:rsidRDefault="00000000">
            <w:pPr>
              <w:keepNext/>
              <w:spacing w:after="60"/>
              <w:jc w:val="right"/>
            </w:pPr>
            <w:r>
              <w:rPr>
                <w:rFonts w:ascii="Calibri" w:hAnsi="Calibri"/>
                <w:sz w:val="20"/>
              </w:rPr>
              <w:t>7.2</w:t>
            </w:r>
          </w:p>
        </w:tc>
      </w:tr>
    </w:tbl>
    <w:p w14:paraId="4EA1BF3A" w14:textId="77777777" w:rsidR="002308F8" w:rsidRDefault="00000000">
      <w:pPr>
        <w:pStyle w:val="Heading2"/>
      </w:pPr>
      <w:bookmarkStart w:id="4" w:name="X9e60760350984d4b1c0d8150b7b486b2788972a"/>
      <w:bookmarkStart w:id="5" w:name="_Toc223873744"/>
      <w:bookmarkEnd w:id="2"/>
      <w:r>
        <w:t>3 Holding Period — How Long We Keep Our Birds</w:t>
      </w:r>
      <w:bookmarkEnd w:id="5"/>
    </w:p>
    <w:p w14:paraId="2E320237" w14:textId="77777777" w:rsidR="002308F8" w:rsidRDefault="00000000">
      <w:pPr>
        <w:pStyle w:val="FirstParagraph"/>
      </w:pPr>
      <w:r>
        <w:t>One of the most important shifts in our operation has been how long we hold birds before selling. The standard broiler cycle is about 6–7 weeks</w:t>
      </w:r>
      <w:r>
        <w:rPr>
          <w:rStyle w:val="FootnoteReference"/>
        </w:rPr>
        <w:footnoteReference w:id="2"/>
      </w:r>
      <w:r>
        <w:t xml:space="preserve"> — raise the chicks, sell them as soon as they reach market weight. That’s how we ran our earlier batches. But starting with Batches 11 and 12, we experimented with keeping some birds longer, and the results were striking: bigger birds, higher prices, and our best margins ever.</w:t>
      </w:r>
    </w:p>
    <w:p w14:paraId="4F8BD245" w14:textId="77777777" w:rsidR="002308F8" w:rsidRDefault="00000000">
      <w:pPr>
        <w:pStyle w:val="BodyText"/>
      </w:pPr>
      <w:r>
        <w:t>Since then, we’ve leaned further into this strategy. Batches 15 and 16 held most birds for two months or more. The trade-off is real — longer holding means more feed cost. After about week 8, feed intake plateaus (birds eat roughly the same amount each week rather than increasing), but the feed conversion ratio worsens — each additional week of feeding adds nearly the same feed cost while producing less weight gain</w:t>
      </w:r>
      <w:r>
        <w:rPr>
          <w:rStyle w:val="FootnoteReference"/>
        </w:rPr>
        <w:footnoteReference w:id="3"/>
      </w:r>
      <w:r>
        <w:t>. The strategy pays off when the higher sale price for bigger birds more than compensates for the accumulated extra feed.</w:t>
      </w:r>
    </w:p>
    <w:p w14:paraId="420E762F" w14:textId="77777777" w:rsidR="002308F8" w:rsidRDefault="00000000">
      <w:pPr>
        <w:pStyle w:val="BodyText"/>
      </w:pPr>
      <w:r>
        <w:lastRenderedPageBreak/>
        <w:t>The table below shows how long each batch was held (estimated from first feed purchase to first and last sale), alongside the financial outcome. This helps us see whether the longer hold is paying off.</w:t>
      </w:r>
    </w:p>
    <w:p w14:paraId="3FD8D01A" w14:textId="459CF662" w:rsidR="002308F8" w:rsidRDefault="00000000">
      <w:pPr>
        <w:keepNext/>
        <w:spacing w:after="60"/>
      </w:pPr>
      <w:r>
        <w:rPr>
          <w:rFonts w:ascii="Calibri" w:hAnsi="Calibri"/>
        </w:rPr>
        <w:t xml:space="preserve">Table </w:t>
      </w:r>
      <w:fldSimple w:instr=" SEQ Table \* ARABIC ">
        <w:r w:rsidR="00017BF8">
          <w:rPr>
            <w:noProof/>
          </w:rPr>
          <w:t>3</w:t>
        </w:r>
      </w:fldSimple>
      <w:r>
        <w:rPr>
          <w:rFonts w:ascii="Calibri" w:hAnsi="Calibri"/>
        </w:rPr>
        <w:t xml:space="preserve">: </w:t>
      </w:r>
      <w:r>
        <w:rPr>
          <w:rFonts w:ascii="Calibri" w:hAnsi="Calibri"/>
          <w:color w:val="333333"/>
        </w:rPr>
        <w:t>Holding Period vs. Financial Outcome — Batches 4 to 16</w:t>
      </w:r>
    </w:p>
    <w:tbl>
      <w:tblPr>
        <w:tblStyle w:val="Table"/>
        <w:tblW w:w="0" w:type="auto"/>
        <w:jc w:val="center"/>
        <w:tblCellMar>
          <w:left w:w="60" w:type="dxa"/>
          <w:right w:w="60" w:type="dxa"/>
        </w:tblCellMar>
        <w:tblLook w:val="0000" w:firstRow="0" w:lastRow="0" w:firstColumn="0" w:lastColumn="0" w:noHBand="0" w:noVBand="0"/>
      </w:tblPr>
      <w:tblGrid>
        <w:gridCol w:w="582"/>
        <w:gridCol w:w="1805"/>
        <w:gridCol w:w="1661"/>
        <w:gridCol w:w="1633"/>
        <w:gridCol w:w="1772"/>
        <w:gridCol w:w="1504"/>
      </w:tblGrid>
      <w:tr w:rsidR="002308F8" w14:paraId="0B461A71" w14:textId="77777777" w:rsidTr="002308F8">
        <w:trPr>
          <w:cantSplit/>
          <w:tblHeader/>
          <w:jc w:val="center"/>
        </w:trPr>
        <w:tc>
          <w:tcPr>
            <w:tcW w:w="0" w:type="auto"/>
            <w:tcBorders>
              <w:top w:val="single" w:sz="16" w:space="0" w:color="D3D3D3"/>
              <w:left w:val="single" w:sz="0" w:space="0" w:color="D3D3D3"/>
              <w:bottom w:val="single" w:sz="16" w:space="0" w:color="D3D3D3"/>
            </w:tcBorders>
          </w:tcPr>
          <w:p w14:paraId="7BB445EA" w14:textId="77777777" w:rsidR="002308F8" w:rsidRDefault="00000000">
            <w:pPr>
              <w:keepNext/>
              <w:spacing w:after="60"/>
              <w:jc w:val="right"/>
            </w:pPr>
            <w:r>
              <w:rPr>
                <w:rFonts w:ascii="Calibri" w:hAnsi="Calibri"/>
                <w:sz w:val="20"/>
              </w:rPr>
              <w:t>Batch</w:t>
            </w:r>
          </w:p>
        </w:tc>
        <w:tc>
          <w:tcPr>
            <w:tcW w:w="0" w:type="auto"/>
            <w:tcBorders>
              <w:top w:val="single" w:sz="16" w:space="0" w:color="D3D3D3"/>
              <w:bottom w:val="single" w:sz="16" w:space="0" w:color="D3D3D3"/>
            </w:tcBorders>
          </w:tcPr>
          <w:p w14:paraId="4DEB255B" w14:textId="77777777" w:rsidR="002308F8" w:rsidRDefault="00000000">
            <w:pPr>
              <w:keepNext/>
              <w:spacing w:after="60"/>
              <w:jc w:val="right"/>
            </w:pPr>
            <w:r>
              <w:rPr>
                <w:rFonts w:ascii="Calibri" w:hAnsi="Calibri"/>
                <w:sz w:val="20"/>
              </w:rPr>
              <w:t>Avg Holding (Weeks)</w:t>
            </w:r>
          </w:p>
        </w:tc>
        <w:tc>
          <w:tcPr>
            <w:tcW w:w="0" w:type="auto"/>
            <w:tcBorders>
              <w:top w:val="single" w:sz="16" w:space="0" w:color="D3D3D3"/>
              <w:bottom w:val="single" w:sz="16" w:space="0" w:color="D3D3D3"/>
            </w:tcBorders>
          </w:tcPr>
          <w:p w14:paraId="5104FDEE" w14:textId="77777777" w:rsidR="002308F8" w:rsidRDefault="00000000">
            <w:pPr>
              <w:keepNext/>
              <w:spacing w:after="60"/>
              <w:jc w:val="right"/>
            </w:pPr>
            <w:r>
              <w:rPr>
                <w:rFonts w:ascii="Calibri" w:hAnsi="Calibri"/>
                <w:sz w:val="20"/>
              </w:rPr>
              <w:t>Weeks to First Sale</w:t>
            </w:r>
          </w:p>
        </w:tc>
        <w:tc>
          <w:tcPr>
            <w:tcW w:w="0" w:type="auto"/>
            <w:tcBorders>
              <w:top w:val="single" w:sz="16" w:space="0" w:color="D3D3D3"/>
              <w:bottom w:val="single" w:sz="16" w:space="0" w:color="D3D3D3"/>
            </w:tcBorders>
          </w:tcPr>
          <w:p w14:paraId="478E868D" w14:textId="77777777" w:rsidR="002308F8" w:rsidRDefault="00000000">
            <w:pPr>
              <w:keepNext/>
              <w:spacing w:after="60"/>
              <w:jc w:val="right"/>
            </w:pPr>
            <w:r>
              <w:rPr>
                <w:rFonts w:ascii="Calibri" w:hAnsi="Calibri"/>
                <w:sz w:val="20"/>
              </w:rPr>
              <w:t>Weeks to Last Sale</w:t>
            </w:r>
          </w:p>
        </w:tc>
        <w:tc>
          <w:tcPr>
            <w:tcW w:w="0" w:type="auto"/>
            <w:tcBorders>
              <w:top w:val="single" w:sz="16" w:space="0" w:color="D3D3D3"/>
              <w:bottom w:val="single" w:sz="16" w:space="0" w:color="D3D3D3"/>
            </w:tcBorders>
          </w:tcPr>
          <w:p w14:paraId="41CCA910" w14:textId="77777777" w:rsidR="002308F8" w:rsidRDefault="00000000">
            <w:pPr>
              <w:keepNext/>
              <w:spacing w:after="60"/>
              <w:jc w:val="right"/>
            </w:pPr>
            <w:r>
              <w:rPr>
                <w:rFonts w:ascii="Calibri" w:hAnsi="Calibri"/>
                <w:sz w:val="20"/>
              </w:rPr>
              <w:t>Avg Sale Price (UGX)</w:t>
            </w:r>
          </w:p>
        </w:tc>
        <w:tc>
          <w:tcPr>
            <w:tcW w:w="0" w:type="auto"/>
            <w:tcBorders>
              <w:top w:val="single" w:sz="16" w:space="0" w:color="D3D3D3"/>
              <w:bottom w:val="single" w:sz="16" w:space="0" w:color="D3D3D3"/>
              <w:right w:val="single" w:sz="0" w:space="0" w:color="D3D3D3"/>
            </w:tcBorders>
          </w:tcPr>
          <w:p w14:paraId="637E9C7C" w14:textId="77777777" w:rsidR="002308F8" w:rsidRDefault="00000000">
            <w:pPr>
              <w:keepNext/>
              <w:spacing w:after="60"/>
              <w:jc w:val="right"/>
            </w:pPr>
            <w:r>
              <w:rPr>
                <w:rFonts w:ascii="Calibri" w:hAnsi="Calibri"/>
                <w:sz w:val="20"/>
              </w:rPr>
              <w:t>Profit/Bird (UGX)</w:t>
            </w:r>
          </w:p>
        </w:tc>
      </w:tr>
      <w:tr w:rsidR="002308F8" w14:paraId="731E618F"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7108EA" w14:textId="77777777" w:rsidR="002308F8" w:rsidRDefault="00000000">
            <w:pPr>
              <w:keepNext/>
              <w:spacing w:after="60"/>
              <w:jc w:val="right"/>
            </w:pPr>
            <w:r>
              <w:rPr>
                <w:rFonts w:ascii="Calibri" w:hAnsi="Calibri"/>
                <w:sz w:val="20"/>
              </w:rPr>
              <w:t>4</w:t>
            </w:r>
          </w:p>
        </w:tc>
        <w:tc>
          <w:tcPr>
            <w:tcW w:w="0" w:type="auto"/>
            <w:tcBorders>
              <w:top w:val="single" w:sz="0" w:space="0" w:color="D3D3D3"/>
              <w:left w:val="single" w:sz="0" w:space="0" w:color="D3D3D3"/>
              <w:bottom w:val="single" w:sz="0" w:space="0" w:color="D3D3D3"/>
              <w:right w:val="single" w:sz="0" w:space="0" w:color="D3D3D3"/>
            </w:tcBorders>
          </w:tcPr>
          <w:p w14:paraId="5A6FC4C2" w14:textId="77777777" w:rsidR="002308F8" w:rsidRDefault="00000000">
            <w:pPr>
              <w:keepNext/>
              <w:spacing w:after="60"/>
              <w:jc w:val="right"/>
            </w:pPr>
            <w:r>
              <w:rPr>
                <w:rFonts w:ascii="Calibri" w:hAnsi="Calibri"/>
                <w:sz w:val="20"/>
              </w:rPr>
              <w:t>6.0</w:t>
            </w:r>
          </w:p>
        </w:tc>
        <w:tc>
          <w:tcPr>
            <w:tcW w:w="0" w:type="auto"/>
            <w:tcBorders>
              <w:top w:val="single" w:sz="0" w:space="0" w:color="D3D3D3"/>
              <w:left w:val="single" w:sz="0" w:space="0" w:color="D3D3D3"/>
              <w:bottom w:val="single" w:sz="0" w:space="0" w:color="D3D3D3"/>
              <w:right w:val="single" w:sz="0" w:space="0" w:color="D3D3D3"/>
            </w:tcBorders>
          </w:tcPr>
          <w:p w14:paraId="0CDC38D2" w14:textId="77777777" w:rsidR="002308F8" w:rsidRDefault="00000000">
            <w:pPr>
              <w:keepNext/>
              <w:spacing w:after="60"/>
              <w:jc w:val="right"/>
            </w:pPr>
            <w:r>
              <w:rPr>
                <w:rFonts w:ascii="Calibri" w:hAnsi="Calibri"/>
                <w:sz w:val="20"/>
              </w:rPr>
              <w:t>5.0</w:t>
            </w:r>
          </w:p>
        </w:tc>
        <w:tc>
          <w:tcPr>
            <w:tcW w:w="0" w:type="auto"/>
            <w:tcBorders>
              <w:top w:val="single" w:sz="0" w:space="0" w:color="D3D3D3"/>
              <w:left w:val="single" w:sz="0" w:space="0" w:color="D3D3D3"/>
              <w:bottom w:val="single" w:sz="0" w:space="0" w:color="D3D3D3"/>
              <w:right w:val="single" w:sz="0" w:space="0" w:color="D3D3D3"/>
            </w:tcBorders>
          </w:tcPr>
          <w:p w14:paraId="777C8ACE" w14:textId="77777777" w:rsidR="002308F8" w:rsidRDefault="00000000">
            <w:pPr>
              <w:keepNext/>
              <w:spacing w:after="60"/>
              <w:jc w:val="right"/>
            </w:pPr>
            <w:r>
              <w:rPr>
                <w:rFonts w:ascii="Calibri" w:hAnsi="Calibri"/>
                <w:sz w:val="20"/>
              </w:rPr>
              <w:t>6.9</w:t>
            </w:r>
          </w:p>
        </w:tc>
        <w:tc>
          <w:tcPr>
            <w:tcW w:w="0" w:type="auto"/>
            <w:tcBorders>
              <w:top w:val="single" w:sz="0" w:space="0" w:color="D3D3D3"/>
              <w:left w:val="single" w:sz="0" w:space="0" w:color="D3D3D3"/>
              <w:bottom w:val="single" w:sz="0" w:space="0" w:color="D3D3D3"/>
              <w:right w:val="single" w:sz="0" w:space="0" w:color="D3D3D3"/>
            </w:tcBorders>
          </w:tcPr>
          <w:p w14:paraId="7FE5FBB7" w14:textId="77777777" w:rsidR="002308F8" w:rsidRDefault="00000000">
            <w:pPr>
              <w:keepNext/>
              <w:spacing w:after="60"/>
              <w:jc w:val="right"/>
            </w:pPr>
            <w:r>
              <w:rPr>
                <w:rFonts w:ascii="Calibri" w:hAnsi="Calibri"/>
                <w:sz w:val="20"/>
              </w:rPr>
              <w:t>14,057</w:t>
            </w:r>
          </w:p>
        </w:tc>
        <w:tc>
          <w:tcPr>
            <w:tcW w:w="0" w:type="auto"/>
            <w:tcBorders>
              <w:top w:val="single" w:sz="0" w:space="0" w:color="D3D3D3"/>
              <w:left w:val="single" w:sz="0" w:space="0" w:color="D3D3D3"/>
              <w:bottom w:val="single" w:sz="0" w:space="0" w:color="D3D3D3"/>
              <w:right w:val="single" w:sz="0" w:space="0" w:color="D3D3D3"/>
            </w:tcBorders>
          </w:tcPr>
          <w:p w14:paraId="34F6977D" w14:textId="77777777" w:rsidR="002308F8" w:rsidRDefault="00000000">
            <w:pPr>
              <w:keepNext/>
              <w:spacing w:after="60"/>
              <w:jc w:val="right"/>
            </w:pPr>
            <w:r>
              <w:rPr>
                <w:rFonts w:ascii="Calibri" w:hAnsi="Calibri"/>
                <w:sz w:val="20"/>
              </w:rPr>
              <w:t>1,347</w:t>
            </w:r>
          </w:p>
        </w:tc>
      </w:tr>
      <w:tr w:rsidR="002308F8" w14:paraId="2F801AE9"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91B244" w14:textId="77777777" w:rsidR="002308F8" w:rsidRDefault="00000000">
            <w:pPr>
              <w:keepNext/>
              <w:spacing w:after="60"/>
              <w:jc w:val="right"/>
            </w:pPr>
            <w:r>
              <w:rPr>
                <w:rFonts w:ascii="Calibri" w:hAnsi="Calibri"/>
                <w:sz w:val="20"/>
              </w:rPr>
              <w:t>5</w:t>
            </w:r>
          </w:p>
        </w:tc>
        <w:tc>
          <w:tcPr>
            <w:tcW w:w="0" w:type="auto"/>
            <w:tcBorders>
              <w:top w:val="single" w:sz="0" w:space="0" w:color="D3D3D3"/>
              <w:left w:val="single" w:sz="0" w:space="0" w:color="D3D3D3"/>
              <w:bottom w:val="single" w:sz="0" w:space="0" w:color="D3D3D3"/>
              <w:right w:val="single" w:sz="0" w:space="0" w:color="D3D3D3"/>
            </w:tcBorders>
          </w:tcPr>
          <w:p w14:paraId="4370DCB4" w14:textId="77777777" w:rsidR="002308F8" w:rsidRDefault="00000000">
            <w:pPr>
              <w:keepNext/>
              <w:spacing w:after="60"/>
              <w:jc w:val="right"/>
            </w:pPr>
            <w:r>
              <w:rPr>
                <w:rFonts w:ascii="Calibri" w:hAnsi="Calibri"/>
                <w:sz w:val="20"/>
              </w:rPr>
              <w:t>5.3</w:t>
            </w:r>
          </w:p>
        </w:tc>
        <w:tc>
          <w:tcPr>
            <w:tcW w:w="0" w:type="auto"/>
            <w:tcBorders>
              <w:top w:val="single" w:sz="0" w:space="0" w:color="D3D3D3"/>
              <w:left w:val="single" w:sz="0" w:space="0" w:color="D3D3D3"/>
              <w:bottom w:val="single" w:sz="0" w:space="0" w:color="D3D3D3"/>
              <w:right w:val="single" w:sz="0" w:space="0" w:color="D3D3D3"/>
            </w:tcBorders>
          </w:tcPr>
          <w:p w14:paraId="5BCFC4EC" w14:textId="77777777" w:rsidR="002308F8" w:rsidRDefault="00000000">
            <w:pPr>
              <w:keepNext/>
              <w:spacing w:after="60"/>
              <w:jc w:val="right"/>
            </w:pPr>
            <w:r>
              <w:rPr>
                <w:rFonts w:ascii="Calibri" w:hAnsi="Calibri"/>
                <w:sz w:val="20"/>
              </w:rPr>
              <w:t>4.6</w:t>
            </w:r>
          </w:p>
        </w:tc>
        <w:tc>
          <w:tcPr>
            <w:tcW w:w="0" w:type="auto"/>
            <w:tcBorders>
              <w:top w:val="single" w:sz="0" w:space="0" w:color="D3D3D3"/>
              <w:left w:val="single" w:sz="0" w:space="0" w:color="D3D3D3"/>
              <w:bottom w:val="single" w:sz="0" w:space="0" w:color="D3D3D3"/>
              <w:right w:val="single" w:sz="0" w:space="0" w:color="D3D3D3"/>
            </w:tcBorders>
          </w:tcPr>
          <w:p w14:paraId="4CC28247" w14:textId="77777777" w:rsidR="002308F8" w:rsidRDefault="00000000">
            <w:pPr>
              <w:keepNext/>
              <w:spacing w:after="60"/>
              <w:jc w:val="right"/>
            </w:pPr>
            <w:r>
              <w:rPr>
                <w:rFonts w:ascii="Calibri" w:hAnsi="Calibri"/>
                <w:sz w:val="20"/>
              </w:rPr>
              <w:t>6.0</w:t>
            </w:r>
          </w:p>
        </w:tc>
        <w:tc>
          <w:tcPr>
            <w:tcW w:w="0" w:type="auto"/>
            <w:tcBorders>
              <w:top w:val="single" w:sz="0" w:space="0" w:color="D3D3D3"/>
              <w:left w:val="single" w:sz="0" w:space="0" w:color="D3D3D3"/>
              <w:bottom w:val="single" w:sz="0" w:space="0" w:color="D3D3D3"/>
              <w:right w:val="single" w:sz="0" w:space="0" w:color="D3D3D3"/>
            </w:tcBorders>
          </w:tcPr>
          <w:p w14:paraId="5D0CB0E3" w14:textId="77777777" w:rsidR="002308F8" w:rsidRDefault="00000000">
            <w:pPr>
              <w:keepNext/>
              <w:spacing w:after="60"/>
              <w:jc w:val="right"/>
            </w:pPr>
            <w:r>
              <w:rPr>
                <w:rFonts w:ascii="Calibri" w:hAnsi="Calibri"/>
                <w:sz w:val="20"/>
              </w:rPr>
              <w:t>13,478</w:t>
            </w:r>
          </w:p>
        </w:tc>
        <w:tc>
          <w:tcPr>
            <w:tcW w:w="0" w:type="auto"/>
            <w:tcBorders>
              <w:top w:val="single" w:sz="0" w:space="0" w:color="D3D3D3"/>
              <w:left w:val="single" w:sz="0" w:space="0" w:color="D3D3D3"/>
              <w:bottom w:val="single" w:sz="0" w:space="0" w:color="D3D3D3"/>
              <w:right w:val="single" w:sz="0" w:space="0" w:color="D3D3D3"/>
            </w:tcBorders>
          </w:tcPr>
          <w:p w14:paraId="4AEADF2A" w14:textId="77777777" w:rsidR="002308F8" w:rsidRDefault="00000000">
            <w:pPr>
              <w:keepNext/>
              <w:spacing w:after="60"/>
              <w:jc w:val="right"/>
            </w:pPr>
            <w:r>
              <w:rPr>
                <w:rFonts w:ascii="Calibri" w:hAnsi="Calibri"/>
                <w:sz w:val="20"/>
              </w:rPr>
              <w:t>1,392</w:t>
            </w:r>
          </w:p>
        </w:tc>
      </w:tr>
      <w:tr w:rsidR="002308F8" w14:paraId="3E8C4BFE"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0952F83" w14:textId="77777777" w:rsidR="002308F8" w:rsidRDefault="00000000">
            <w:pPr>
              <w:keepNext/>
              <w:spacing w:after="60"/>
              <w:jc w:val="right"/>
            </w:pPr>
            <w:r>
              <w:rPr>
                <w:rFonts w:ascii="Calibri" w:hAnsi="Calibri"/>
                <w:sz w:val="20"/>
              </w:rPr>
              <w:t>6</w:t>
            </w:r>
          </w:p>
        </w:tc>
        <w:tc>
          <w:tcPr>
            <w:tcW w:w="0" w:type="auto"/>
            <w:tcBorders>
              <w:top w:val="single" w:sz="0" w:space="0" w:color="D3D3D3"/>
              <w:left w:val="single" w:sz="0" w:space="0" w:color="D3D3D3"/>
              <w:bottom w:val="single" w:sz="0" w:space="0" w:color="D3D3D3"/>
              <w:right w:val="single" w:sz="0" w:space="0" w:color="D3D3D3"/>
            </w:tcBorders>
          </w:tcPr>
          <w:p w14:paraId="564CB0BF" w14:textId="77777777" w:rsidR="002308F8" w:rsidRDefault="00000000">
            <w:pPr>
              <w:keepNext/>
              <w:spacing w:after="60"/>
              <w:jc w:val="right"/>
            </w:pPr>
            <w:r>
              <w:rPr>
                <w:rFonts w:ascii="Calibri" w:hAnsi="Calibri"/>
                <w:sz w:val="20"/>
              </w:rPr>
              <w:t>5.6</w:t>
            </w:r>
          </w:p>
        </w:tc>
        <w:tc>
          <w:tcPr>
            <w:tcW w:w="0" w:type="auto"/>
            <w:tcBorders>
              <w:top w:val="single" w:sz="0" w:space="0" w:color="D3D3D3"/>
              <w:left w:val="single" w:sz="0" w:space="0" w:color="D3D3D3"/>
              <w:bottom w:val="single" w:sz="0" w:space="0" w:color="D3D3D3"/>
              <w:right w:val="single" w:sz="0" w:space="0" w:color="D3D3D3"/>
            </w:tcBorders>
          </w:tcPr>
          <w:p w14:paraId="57256867" w14:textId="77777777" w:rsidR="002308F8" w:rsidRDefault="00000000">
            <w:pPr>
              <w:keepNext/>
              <w:spacing w:after="60"/>
              <w:jc w:val="right"/>
            </w:pPr>
            <w:r>
              <w:rPr>
                <w:rFonts w:ascii="Calibri" w:hAnsi="Calibri"/>
                <w:sz w:val="20"/>
              </w:rPr>
              <w:t>4.9</w:t>
            </w:r>
          </w:p>
        </w:tc>
        <w:tc>
          <w:tcPr>
            <w:tcW w:w="0" w:type="auto"/>
            <w:tcBorders>
              <w:top w:val="single" w:sz="0" w:space="0" w:color="D3D3D3"/>
              <w:left w:val="single" w:sz="0" w:space="0" w:color="D3D3D3"/>
              <w:bottom w:val="single" w:sz="0" w:space="0" w:color="D3D3D3"/>
              <w:right w:val="single" w:sz="0" w:space="0" w:color="D3D3D3"/>
            </w:tcBorders>
          </w:tcPr>
          <w:p w14:paraId="5123092A" w14:textId="77777777" w:rsidR="002308F8" w:rsidRDefault="00000000">
            <w:pPr>
              <w:keepNext/>
              <w:spacing w:after="60"/>
              <w:jc w:val="right"/>
            </w:pPr>
            <w:r>
              <w:rPr>
                <w:rFonts w:ascii="Calibri" w:hAnsi="Calibri"/>
                <w:sz w:val="20"/>
              </w:rPr>
              <w:t>6.3</w:t>
            </w:r>
          </w:p>
        </w:tc>
        <w:tc>
          <w:tcPr>
            <w:tcW w:w="0" w:type="auto"/>
            <w:tcBorders>
              <w:top w:val="single" w:sz="0" w:space="0" w:color="D3D3D3"/>
              <w:left w:val="single" w:sz="0" w:space="0" w:color="D3D3D3"/>
              <w:bottom w:val="single" w:sz="0" w:space="0" w:color="D3D3D3"/>
              <w:right w:val="single" w:sz="0" w:space="0" w:color="D3D3D3"/>
            </w:tcBorders>
          </w:tcPr>
          <w:p w14:paraId="4823709E" w14:textId="77777777" w:rsidR="002308F8" w:rsidRDefault="00000000">
            <w:pPr>
              <w:keepNext/>
              <w:spacing w:after="60"/>
              <w:jc w:val="right"/>
            </w:pPr>
            <w:r>
              <w:rPr>
                <w:rFonts w:ascii="Calibri" w:hAnsi="Calibri"/>
                <w:sz w:val="20"/>
              </w:rPr>
              <w:t>13,013</w:t>
            </w:r>
          </w:p>
        </w:tc>
        <w:tc>
          <w:tcPr>
            <w:tcW w:w="0" w:type="auto"/>
            <w:tcBorders>
              <w:top w:val="single" w:sz="0" w:space="0" w:color="D3D3D3"/>
              <w:left w:val="single" w:sz="0" w:space="0" w:color="D3D3D3"/>
              <w:bottom w:val="single" w:sz="0" w:space="0" w:color="D3D3D3"/>
              <w:right w:val="single" w:sz="0" w:space="0" w:color="D3D3D3"/>
            </w:tcBorders>
          </w:tcPr>
          <w:p w14:paraId="12A42781" w14:textId="77777777" w:rsidR="002308F8" w:rsidRDefault="00000000">
            <w:pPr>
              <w:keepNext/>
              <w:spacing w:after="60"/>
              <w:jc w:val="right"/>
            </w:pPr>
            <w:r>
              <w:rPr>
                <w:rFonts w:ascii="Calibri" w:hAnsi="Calibri"/>
                <w:sz w:val="20"/>
              </w:rPr>
              <w:t>1,806</w:t>
            </w:r>
          </w:p>
        </w:tc>
      </w:tr>
      <w:tr w:rsidR="002308F8" w14:paraId="50ED783E"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74C17BB" w14:textId="77777777" w:rsidR="002308F8" w:rsidRDefault="00000000">
            <w:pPr>
              <w:keepNext/>
              <w:spacing w:after="60"/>
              <w:jc w:val="right"/>
            </w:pPr>
            <w:r>
              <w:rPr>
                <w:rFonts w:ascii="Calibri" w:hAnsi="Calibri"/>
                <w:sz w:val="20"/>
              </w:rPr>
              <w:t>7</w:t>
            </w:r>
          </w:p>
        </w:tc>
        <w:tc>
          <w:tcPr>
            <w:tcW w:w="0" w:type="auto"/>
            <w:tcBorders>
              <w:top w:val="single" w:sz="0" w:space="0" w:color="D3D3D3"/>
              <w:left w:val="single" w:sz="0" w:space="0" w:color="D3D3D3"/>
              <w:bottom w:val="single" w:sz="0" w:space="0" w:color="D3D3D3"/>
              <w:right w:val="single" w:sz="0" w:space="0" w:color="D3D3D3"/>
            </w:tcBorders>
          </w:tcPr>
          <w:p w14:paraId="2D372D36" w14:textId="77777777" w:rsidR="002308F8" w:rsidRDefault="00000000">
            <w:pPr>
              <w:keepNext/>
              <w:spacing w:after="60"/>
              <w:jc w:val="right"/>
            </w:pPr>
            <w:r>
              <w:rPr>
                <w:rFonts w:ascii="Calibri" w:hAnsi="Calibri"/>
                <w:sz w:val="20"/>
              </w:rPr>
              <w:t>7.5</w:t>
            </w:r>
          </w:p>
        </w:tc>
        <w:tc>
          <w:tcPr>
            <w:tcW w:w="0" w:type="auto"/>
            <w:tcBorders>
              <w:top w:val="single" w:sz="0" w:space="0" w:color="D3D3D3"/>
              <w:left w:val="single" w:sz="0" w:space="0" w:color="D3D3D3"/>
              <w:bottom w:val="single" w:sz="0" w:space="0" w:color="D3D3D3"/>
              <w:right w:val="single" w:sz="0" w:space="0" w:color="D3D3D3"/>
            </w:tcBorders>
          </w:tcPr>
          <w:p w14:paraId="38CE4703" w14:textId="77777777" w:rsidR="002308F8" w:rsidRDefault="00000000">
            <w:pPr>
              <w:keepNext/>
              <w:spacing w:after="60"/>
              <w:jc w:val="right"/>
            </w:pPr>
            <w:r>
              <w:rPr>
                <w:rFonts w:ascii="Calibri" w:hAnsi="Calibri"/>
                <w:sz w:val="20"/>
              </w:rPr>
              <w:t>5.3</w:t>
            </w:r>
          </w:p>
        </w:tc>
        <w:tc>
          <w:tcPr>
            <w:tcW w:w="0" w:type="auto"/>
            <w:tcBorders>
              <w:top w:val="single" w:sz="0" w:space="0" w:color="D3D3D3"/>
              <w:left w:val="single" w:sz="0" w:space="0" w:color="D3D3D3"/>
              <w:bottom w:val="single" w:sz="0" w:space="0" w:color="D3D3D3"/>
              <w:right w:val="single" w:sz="0" w:space="0" w:color="D3D3D3"/>
            </w:tcBorders>
          </w:tcPr>
          <w:p w14:paraId="5C870220" w14:textId="77777777" w:rsidR="002308F8" w:rsidRDefault="00000000">
            <w:pPr>
              <w:keepNext/>
              <w:spacing w:after="60"/>
              <w:jc w:val="right"/>
            </w:pPr>
            <w:r>
              <w:rPr>
                <w:rFonts w:ascii="Calibri" w:hAnsi="Calibri"/>
                <w:sz w:val="20"/>
              </w:rPr>
              <w:t>9.7</w:t>
            </w:r>
          </w:p>
        </w:tc>
        <w:tc>
          <w:tcPr>
            <w:tcW w:w="0" w:type="auto"/>
            <w:tcBorders>
              <w:top w:val="single" w:sz="0" w:space="0" w:color="D3D3D3"/>
              <w:left w:val="single" w:sz="0" w:space="0" w:color="D3D3D3"/>
              <w:bottom w:val="single" w:sz="0" w:space="0" w:color="D3D3D3"/>
              <w:right w:val="single" w:sz="0" w:space="0" w:color="D3D3D3"/>
            </w:tcBorders>
          </w:tcPr>
          <w:p w14:paraId="42695CC4" w14:textId="77777777" w:rsidR="002308F8" w:rsidRDefault="00000000">
            <w:pPr>
              <w:keepNext/>
              <w:spacing w:after="60"/>
              <w:jc w:val="right"/>
            </w:pPr>
            <w:r>
              <w:rPr>
                <w:rFonts w:ascii="Calibri" w:hAnsi="Calibri"/>
                <w:sz w:val="20"/>
              </w:rPr>
              <w:t>14,485</w:t>
            </w:r>
          </w:p>
        </w:tc>
        <w:tc>
          <w:tcPr>
            <w:tcW w:w="0" w:type="auto"/>
            <w:tcBorders>
              <w:top w:val="single" w:sz="0" w:space="0" w:color="D3D3D3"/>
              <w:left w:val="single" w:sz="0" w:space="0" w:color="D3D3D3"/>
              <w:bottom w:val="single" w:sz="0" w:space="0" w:color="D3D3D3"/>
              <w:right w:val="single" w:sz="0" w:space="0" w:color="D3D3D3"/>
            </w:tcBorders>
          </w:tcPr>
          <w:p w14:paraId="5F18AE8E" w14:textId="77777777" w:rsidR="002308F8" w:rsidRDefault="00000000">
            <w:pPr>
              <w:keepNext/>
              <w:spacing w:after="60"/>
              <w:jc w:val="right"/>
            </w:pPr>
            <w:r>
              <w:rPr>
                <w:rFonts w:ascii="Calibri" w:hAnsi="Calibri"/>
                <w:sz w:val="20"/>
              </w:rPr>
              <w:t>1,016</w:t>
            </w:r>
          </w:p>
        </w:tc>
      </w:tr>
      <w:tr w:rsidR="002308F8" w14:paraId="53B4D8AA"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2AC9A0" w14:textId="77777777" w:rsidR="002308F8" w:rsidRDefault="00000000">
            <w:pPr>
              <w:keepNext/>
              <w:spacing w:after="60"/>
              <w:jc w:val="right"/>
            </w:pPr>
            <w:r>
              <w:rPr>
                <w:rFonts w:ascii="Calibri" w:hAnsi="Calibri"/>
                <w:sz w:val="20"/>
              </w:rPr>
              <w:t>8</w:t>
            </w:r>
          </w:p>
        </w:tc>
        <w:tc>
          <w:tcPr>
            <w:tcW w:w="0" w:type="auto"/>
            <w:tcBorders>
              <w:top w:val="single" w:sz="0" w:space="0" w:color="D3D3D3"/>
              <w:left w:val="single" w:sz="0" w:space="0" w:color="D3D3D3"/>
              <w:bottom w:val="single" w:sz="0" w:space="0" w:color="D3D3D3"/>
              <w:right w:val="single" w:sz="0" w:space="0" w:color="D3D3D3"/>
            </w:tcBorders>
          </w:tcPr>
          <w:p w14:paraId="2185D692" w14:textId="77777777" w:rsidR="002308F8" w:rsidRDefault="00000000">
            <w:pPr>
              <w:keepNext/>
              <w:spacing w:after="60"/>
              <w:jc w:val="right"/>
            </w:pPr>
            <w:r>
              <w:rPr>
                <w:rFonts w:ascii="Calibri" w:hAnsi="Calibri"/>
                <w:sz w:val="20"/>
              </w:rPr>
              <w:t>7.7</w:t>
            </w:r>
          </w:p>
        </w:tc>
        <w:tc>
          <w:tcPr>
            <w:tcW w:w="0" w:type="auto"/>
            <w:tcBorders>
              <w:top w:val="single" w:sz="0" w:space="0" w:color="D3D3D3"/>
              <w:left w:val="single" w:sz="0" w:space="0" w:color="D3D3D3"/>
              <w:bottom w:val="single" w:sz="0" w:space="0" w:color="D3D3D3"/>
              <w:right w:val="single" w:sz="0" w:space="0" w:color="D3D3D3"/>
            </w:tcBorders>
          </w:tcPr>
          <w:p w14:paraId="2685518B" w14:textId="77777777" w:rsidR="002308F8" w:rsidRDefault="00000000">
            <w:pPr>
              <w:keepNext/>
              <w:spacing w:after="60"/>
              <w:jc w:val="right"/>
            </w:pPr>
            <w:r>
              <w:rPr>
                <w:rFonts w:ascii="Calibri" w:hAnsi="Calibri"/>
                <w:sz w:val="20"/>
              </w:rPr>
              <w:t>5.1</w:t>
            </w:r>
          </w:p>
        </w:tc>
        <w:tc>
          <w:tcPr>
            <w:tcW w:w="0" w:type="auto"/>
            <w:tcBorders>
              <w:top w:val="single" w:sz="0" w:space="0" w:color="D3D3D3"/>
              <w:left w:val="single" w:sz="0" w:space="0" w:color="D3D3D3"/>
              <w:bottom w:val="single" w:sz="0" w:space="0" w:color="D3D3D3"/>
              <w:right w:val="single" w:sz="0" w:space="0" w:color="D3D3D3"/>
            </w:tcBorders>
          </w:tcPr>
          <w:p w14:paraId="6396054E" w14:textId="77777777" w:rsidR="002308F8" w:rsidRDefault="00000000">
            <w:pPr>
              <w:keepNext/>
              <w:spacing w:after="60"/>
              <w:jc w:val="right"/>
            </w:pPr>
            <w:r>
              <w:rPr>
                <w:rFonts w:ascii="Calibri" w:hAnsi="Calibri"/>
                <w:sz w:val="20"/>
              </w:rPr>
              <w:t>10.3</w:t>
            </w:r>
          </w:p>
        </w:tc>
        <w:tc>
          <w:tcPr>
            <w:tcW w:w="0" w:type="auto"/>
            <w:tcBorders>
              <w:top w:val="single" w:sz="0" w:space="0" w:color="D3D3D3"/>
              <w:left w:val="single" w:sz="0" w:space="0" w:color="D3D3D3"/>
              <w:bottom w:val="single" w:sz="0" w:space="0" w:color="D3D3D3"/>
              <w:right w:val="single" w:sz="0" w:space="0" w:color="D3D3D3"/>
            </w:tcBorders>
          </w:tcPr>
          <w:p w14:paraId="0D5669F0" w14:textId="77777777" w:rsidR="002308F8" w:rsidRDefault="00000000">
            <w:pPr>
              <w:keepNext/>
              <w:spacing w:after="60"/>
              <w:jc w:val="right"/>
            </w:pPr>
            <w:r>
              <w:rPr>
                <w:rFonts w:ascii="Calibri" w:hAnsi="Calibri"/>
                <w:sz w:val="20"/>
              </w:rPr>
              <w:t>13,720</w:t>
            </w:r>
          </w:p>
        </w:tc>
        <w:tc>
          <w:tcPr>
            <w:tcW w:w="0" w:type="auto"/>
            <w:tcBorders>
              <w:top w:val="single" w:sz="0" w:space="0" w:color="D3D3D3"/>
              <w:left w:val="single" w:sz="0" w:space="0" w:color="D3D3D3"/>
              <w:bottom w:val="single" w:sz="0" w:space="0" w:color="D3D3D3"/>
              <w:right w:val="single" w:sz="0" w:space="0" w:color="D3D3D3"/>
            </w:tcBorders>
          </w:tcPr>
          <w:p w14:paraId="472AE58B" w14:textId="77777777" w:rsidR="002308F8" w:rsidRDefault="00000000">
            <w:pPr>
              <w:keepNext/>
              <w:spacing w:after="60"/>
              <w:jc w:val="right"/>
            </w:pPr>
            <w:r>
              <w:rPr>
                <w:rFonts w:ascii="Calibri" w:hAnsi="Calibri"/>
                <w:sz w:val="20"/>
              </w:rPr>
              <w:t>502</w:t>
            </w:r>
          </w:p>
        </w:tc>
      </w:tr>
      <w:tr w:rsidR="002308F8" w14:paraId="613EEB4D"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E8E36C" w14:textId="77777777" w:rsidR="002308F8" w:rsidRDefault="00000000">
            <w:pPr>
              <w:keepNext/>
              <w:spacing w:after="60"/>
              <w:jc w:val="right"/>
            </w:pPr>
            <w:r>
              <w:rPr>
                <w:rFonts w:ascii="Calibri" w:hAnsi="Calibri"/>
                <w:sz w:val="20"/>
              </w:rPr>
              <w:t>9</w:t>
            </w:r>
          </w:p>
        </w:tc>
        <w:tc>
          <w:tcPr>
            <w:tcW w:w="0" w:type="auto"/>
            <w:tcBorders>
              <w:top w:val="single" w:sz="0" w:space="0" w:color="D3D3D3"/>
              <w:left w:val="single" w:sz="0" w:space="0" w:color="D3D3D3"/>
              <w:bottom w:val="single" w:sz="0" w:space="0" w:color="D3D3D3"/>
              <w:right w:val="single" w:sz="0" w:space="0" w:color="D3D3D3"/>
            </w:tcBorders>
          </w:tcPr>
          <w:p w14:paraId="10699522" w14:textId="77777777" w:rsidR="002308F8" w:rsidRDefault="00000000">
            <w:pPr>
              <w:keepNext/>
              <w:spacing w:after="60"/>
              <w:jc w:val="right"/>
            </w:pPr>
            <w:r>
              <w:rPr>
                <w:rFonts w:ascii="Calibri" w:hAnsi="Calibri"/>
                <w:sz w:val="20"/>
              </w:rPr>
              <w:t>7.3</w:t>
            </w:r>
          </w:p>
        </w:tc>
        <w:tc>
          <w:tcPr>
            <w:tcW w:w="0" w:type="auto"/>
            <w:tcBorders>
              <w:top w:val="single" w:sz="0" w:space="0" w:color="D3D3D3"/>
              <w:left w:val="single" w:sz="0" w:space="0" w:color="D3D3D3"/>
              <w:bottom w:val="single" w:sz="0" w:space="0" w:color="D3D3D3"/>
              <w:right w:val="single" w:sz="0" w:space="0" w:color="D3D3D3"/>
            </w:tcBorders>
          </w:tcPr>
          <w:p w14:paraId="3D8AE63C" w14:textId="77777777" w:rsidR="002308F8" w:rsidRDefault="00000000">
            <w:pPr>
              <w:keepNext/>
              <w:spacing w:after="60"/>
              <w:jc w:val="right"/>
            </w:pPr>
            <w:r>
              <w:rPr>
                <w:rFonts w:ascii="Calibri" w:hAnsi="Calibri"/>
                <w:sz w:val="20"/>
              </w:rPr>
              <w:t>5.0</w:t>
            </w:r>
          </w:p>
        </w:tc>
        <w:tc>
          <w:tcPr>
            <w:tcW w:w="0" w:type="auto"/>
            <w:tcBorders>
              <w:top w:val="single" w:sz="0" w:space="0" w:color="D3D3D3"/>
              <w:left w:val="single" w:sz="0" w:space="0" w:color="D3D3D3"/>
              <w:bottom w:val="single" w:sz="0" w:space="0" w:color="D3D3D3"/>
              <w:right w:val="single" w:sz="0" w:space="0" w:color="D3D3D3"/>
            </w:tcBorders>
          </w:tcPr>
          <w:p w14:paraId="14AF5E12" w14:textId="77777777" w:rsidR="002308F8" w:rsidRDefault="00000000">
            <w:pPr>
              <w:keepNext/>
              <w:spacing w:after="60"/>
              <w:jc w:val="right"/>
            </w:pPr>
            <w:r>
              <w:rPr>
                <w:rFonts w:ascii="Calibri" w:hAnsi="Calibri"/>
                <w:sz w:val="20"/>
              </w:rPr>
              <w:t>9.7</w:t>
            </w:r>
          </w:p>
        </w:tc>
        <w:tc>
          <w:tcPr>
            <w:tcW w:w="0" w:type="auto"/>
            <w:tcBorders>
              <w:top w:val="single" w:sz="0" w:space="0" w:color="D3D3D3"/>
              <w:left w:val="single" w:sz="0" w:space="0" w:color="D3D3D3"/>
              <w:bottom w:val="single" w:sz="0" w:space="0" w:color="D3D3D3"/>
              <w:right w:val="single" w:sz="0" w:space="0" w:color="D3D3D3"/>
            </w:tcBorders>
          </w:tcPr>
          <w:p w14:paraId="26B89CF3" w14:textId="77777777" w:rsidR="002308F8" w:rsidRDefault="00000000">
            <w:pPr>
              <w:keepNext/>
              <w:spacing w:after="60"/>
              <w:jc w:val="right"/>
            </w:pPr>
            <w:r>
              <w:rPr>
                <w:rFonts w:ascii="Calibri" w:hAnsi="Calibri"/>
                <w:sz w:val="20"/>
              </w:rPr>
              <w:t>13,388</w:t>
            </w:r>
          </w:p>
        </w:tc>
        <w:tc>
          <w:tcPr>
            <w:tcW w:w="0" w:type="auto"/>
            <w:tcBorders>
              <w:top w:val="single" w:sz="0" w:space="0" w:color="D3D3D3"/>
              <w:left w:val="single" w:sz="0" w:space="0" w:color="D3D3D3"/>
              <w:bottom w:val="single" w:sz="0" w:space="0" w:color="D3D3D3"/>
              <w:right w:val="single" w:sz="0" w:space="0" w:color="D3D3D3"/>
            </w:tcBorders>
          </w:tcPr>
          <w:p w14:paraId="1369E9E6" w14:textId="77777777" w:rsidR="002308F8" w:rsidRDefault="00000000">
            <w:pPr>
              <w:keepNext/>
              <w:spacing w:after="60"/>
              <w:jc w:val="right"/>
            </w:pPr>
            <w:r>
              <w:rPr>
                <w:rFonts w:ascii="Calibri" w:hAnsi="Calibri"/>
                <w:sz w:val="20"/>
              </w:rPr>
              <w:t>860</w:t>
            </w:r>
          </w:p>
        </w:tc>
      </w:tr>
      <w:tr w:rsidR="002308F8" w14:paraId="3C9955D0"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D5E581" w14:textId="77777777" w:rsidR="002308F8" w:rsidRDefault="00000000">
            <w:pPr>
              <w:keepNext/>
              <w:spacing w:after="60"/>
              <w:jc w:val="right"/>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39D25B5B" w14:textId="77777777" w:rsidR="002308F8" w:rsidRDefault="00000000">
            <w:pPr>
              <w:keepNext/>
              <w:spacing w:after="60"/>
              <w:jc w:val="right"/>
            </w:pPr>
            <w:r>
              <w:rPr>
                <w:rFonts w:ascii="Calibri" w:hAnsi="Calibri"/>
                <w:sz w:val="20"/>
              </w:rPr>
              <w:t>3.1</w:t>
            </w:r>
          </w:p>
        </w:tc>
        <w:tc>
          <w:tcPr>
            <w:tcW w:w="0" w:type="auto"/>
            <w:tcBorders>
              <w:top w:val="single" w:sz="0" w:space="0" w:color="D3D3D3"/>
              <w:left w:val="single" w:sz="0" w:space="0" w:color="D3D3D3"/>
              <w:bottom w:val="single" w:sz="0" w:space="0" w:color="D3D3D3"/>
              <w:right w:val="single" w:sz="0" w:space="0" w:color="D3D3D3"/>
            </w:tcBorders>
          </w:tcPr>
          <w:p w14:paraId="56079590" w14:textId="77777777" w:rsidR="002308F8" w:rsidRDefault="00000000">
            <w:pPr>
              <w:keepNext/>
              <w:spacing w:after="60"/>
              <w:jc w:val="right"/>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7C01978A" w14:textId="77777777" w:rsidR="002308F8" w:rsidRDefault="00000000">
            <w:pPr>
              <w:keepNext/>
              <w:spacing w:after="60"/>
              <w:jc w:val="right"/>
            </w:pPr>
            <w:r>
              <w:rPr>
                <w:rFonts w:ascii="Calibri" w:hAnsi="Calibri"/>
                <w:sz w:val="20"/>
              </w:rPr>
              <w:t>3.9</w:t>
            </w:r>
          </w:p>
        </w:tc>
        <w:tc>
          <w:tcPr>
            <w:tcW w:w="0" w:type="auto"/>
            <w:tcBorders>
              <w:top w:val="single" w:sz="0" w:space="0" w:color="D3D3D3"/>
              <w:left w:val="single" w:sz="0" w:space="0" w:color="D3D3D3"/>
              <w:bottom w:val="single" w:sz="0" w:space="0" w:color="D3D3D3"/>
              <w:right w:val="single" w:sz="0" w:space="0" w:color="D3D3D3"/>
            </w:tcBorders>
          </w:tcPr>
          <w:p w14:paraId="641F8E5A" w14:textId="77777777" w:rsidR="002308F8" w:rsidRDefault="00000000">
            <w:pPr>
              <w:keepNext/>
              <w:spacing w:after="60"/>
              <w:jc w:val="right"/>
            </w:pPr>
            <w:r>
              <w:rPr>
                <w:rFonts w:ascii="Calibri" w:hAnsi="Calibri"/>
                <w:sz w:val="20"/>
              </w:rPr>
              <w:t>12,136</w:t>
            </w:r>
          </w:p>
        </w:tc>
        <w:tc>
          <w:tcPr>
            <w:tcW w:w="0" w:type="auto"/>
            <w:tcBorders>
              <w:top w:val="single" w:sz="0" w:space="0" w:color="D3D3D3"/>
              <w:left w:val="single" w:sz="0" w:space="0" w:color="D3D3D3"/>
              <w:bottom w:val="single" w:sz="0" w:space="0" w:color="D3D3D3"/>
              <w:right w:val="single" w:sz="0" w:space="0" w:color="D3D3D3"/>
            </w:tcBorders>
          </w:tcPr>
          <w:p w14:paraId="29A51167" w14:textId="77777777" w:rsidR="002308F8" w:rsidRDefault="00000000">
            <w:pPr>
              <w:keepNext/>
              <w:spacing w:after="60"/>
              <w:jc w:val="right"/>
            </w:pPr>
            <w:r>
              <w:rPr>
                <w:rFonts w:ascii="Calibri" w:hAnsi="Calibri"/>
                <w:sz w:val="20"/>
              </w:rPr>
              <w:t>717</w:t>
            </w:r>
          </w:p>
        </w:tc>
      </w:tr>
      <w:tr w:rsidR="002308F8" w14:paraId="6B81C31D"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7DEBA5" w14:textId="77777777" w:rsidR="002308F8" w:rsidRDefault="00000000">
            <w:pPr>
              <w:keepNext/>
              <w:spacing w:after="60"/>
              <w:jc w:val="right"/>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36C6060A" w14:textId="77777777" w:rsidR="002308F8" w:rsidRDefault="00000000">
            <w:pPr>
              <w:keepNext/>
              <w:spacing w:after="60"/>
              <w:jc w:val="right"/>
            </w:pPr>
            <w:r>
              <w:rPr>
                <w:rFonts w:ascii="Calibri" w:hAnsi="Calibri"/>
                <w:sz w:val="20"/>
              </w:rPr>
              <w:t>8.3</w:t>
            </w:r>
          </w:p>
        </w:tc>
        <w:tc>
          <w:tcPr>
            <w:tcW w:w="0" w:type="auto"/>
            <w:tcBorders>
              <w:top w:val="single" w:sz="0" w:space="0" w:color="D3D3D3"/>
              <w:left w:val="single" w:sz="0" w:space="0" w:color="D3D3D3"/>
              <w:bottom w:val="single" w:sz="0" w:space="0" w:color="D3D3D3"/>
              <w:right w:val="single" w:sz="0" w:space="0" w:color="D3D3D3"/>
            </w:tcBorders>
          </w:tcPr>
          <w:p w14:paraId="65E27317" w14:textId="77777777" w:rsidR="002308F8" w:rsidRDefault="00000000">
            <w:pPr>
              <w:keepNext/>
              <w:spacing w:after="60"/>
              <w:jc w:val="right"/>
            </w:pPr>
            <w:r>
              <w:rPr>
                <w:rFonts w:ascii="Calibri" w:hAnsi="Calibri"/>
                <w:sz w:val="20"/>
              </w:rPr>
              <w:t>8.1</w:t>
            </w:r>
          </w:p>
        </w:tc>
        <w:tc>
          <w:tcPr>
            <w:tcW w:w="0" w:type="auto"/>
            <w:tcBorders>
              <w:top w:val="single" w:sz="0" w:space="0" w:color="D3D3D3"/>
              <w:left w:val="single" w:sz="0" w:space="0" w:color="D3D3D3"/>
              <w:bottom w:val="single" w:sz="0" w:space="0" w:color="D3D3D3"/>
              <w:right w:val="single" w:sz="0" w:space="0" w:color="D3D3D3"/>
            </w:tcBorders>
          </w:tcPr>
          <w:p w14:paraId="3B6621CE" w14:textId="77777777" w:rsidR="002308F8" w:rsidRDefault="00000000">
            <w:pPr>
              <w:keepNext/>
              <w:spacing w:after="60"/>
              <w:jc w:val="right"/>
            </w:pPr>
            <w:r>
              <w:rPr>
                <w:rFonts w:ascii="Calibri" w:hAnsi="Calibri"/>
                <w:sz w:val="20"/>
              </w:rPr>
              <w:t>8.6</w:t>
            </w:r>
          </w:p>
        </w:tc>
        <w:tc>
          <w:tcPr>
            <w:tcW w:w="0" w:type="auto"/>
            <w:tcBorders>
              <w:top w:val="single" w:sz="0" w:space="0" w:color="D3D3D3"/>
              <w:left w:val="single" w:sz="0" w:space="0" w:color="D3D3D3"/>
              <w:bottom w:val="single" w:sz="0" w:space="0" w:color="D3D3D3"/>
              <w:right w:val="single" w:sz="0" w:space="0" w:color="D3D3D3"/>
            </w:tcBorders>
          </w:tcPr>
          <w:p w14:paraId="582BBD9E" w14:textId="77777777" w:rsidR="002308F8" w:rsidRDefault="00000000">
            <w:pPr>
              <w:keepNext/>
              <w:spacing w:after="60"/>
              <w:jc w:val="right"/>
            </w:pPr>
            <w:r>
              <w:rPr>
                <w:rFonts w:ascii="Calibri" w:hAnsi="Calibri"/>
                <w:sz w:val="20"/>
              </w:rPr>
              <w:t>12,897</w:t>
            </w:r>
          </w:p>
        </w:tc>
        <w:tc>
          <w:tcPr>
            <w:tcW w:w="0" w:type="auto"/>
            <w:tcBorders>
              <w:top w:val="single" w:sz="0" w:space="0" w:color="D3D3D3"/>
              <w:left w:val="single" w:sz="0" w:space="0" w:color="D3D3D3"/>
              <w:bottom w:val="single" w:sz="0" w:space="0" w:color="D3D3D3"/>
              <w:right w:val="single" w:sz="0" w:space="0" w:color="D3D3D3"/>
            </w:tcBorders>
          </w:tcPr>
          <w:p w14:paraId="211631D0" w14:textId="77777777" w:rsidR="002308F8" w:rsidRDefault="00000000">
            <w:pPr>
              <w:keepNext/>
              <w:spacing w:after="60"/>
              <w:jc w:val="right"/>
            </w:pPr>
            <w:r>
              <w:rPr>
                <w:rFonts w:ascii="Calibri" w:hAnsi="Calibri"/>
                <w:sz w:val="20"/>
              </w:rPr>
              <w:t>2,897</w:t>
            </w:r>
          </w:p>
        </w:tc>
      </w:tr>
      <w:tr w:rsidR="002308F8" w14:paraId="11809D82"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272578" w14:textId="77777777" w:rsidR="002308F8" w:rsidRDefault="00000000">
            <w:pPr>
              <w:keepNext/>
              <w:spacing w:after="60"/>
              <w:jc w:val="right"/>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34D56933" w14:textId="77777777" w:rsidR="002308F8" w:rsidRDefault="00000000">
            <w:pPr>
              <w:keepNext/>
              <w:spacing w:after="60"/>
              <w:jc w:val="right"/>
            </w:pPr>
            <w:r>
              <w:rPr>
                <w:rFonts w:ascii="Calibri" w:hAnsi="Calibri"/>
                <w:sz w:val="20"/>
              </w:rPr>
              <w:t>5.6</w:t>
            </w:r>
          </w:p>
        </w:tc>
        <w:tc>
          <w:tcPr>
            <w:tcW w:w="0" w:type="auto"/>
            <w:tcBorders>
              <w:top w:val="single" w:sz="0" w:space="0" w:color="D3D3D3"/>
              <w:left w:val="single" w:sz="0" w:space="0" w:color="D3D3D3"/>
              <w:bottom w:val="single" w:sz="0" w:space="0" w:color="D3D3D3"/>
              <w:right w:val="single" w:sz="0" w:space="0" w:color="D3D3D3"/>
            </w:tcBorders>
          </w:tcPr>
          <w:p w14:paraId="7A31A610" w14:textId="77777777" w:rsidR="002308F8" w:rsidRDefault="00000000">
            <w:pPr>
              <w:keepNext/>
              <w:spacing w:after="60"/>
              <w:jc w:val="right"/>
            </w:pPr>
            <w:r>
              <w:rPr>
                <w:rFonts w:ascii="Calibri" w:hAnsi="Calibri"/>
                <w:sz w:val="20"/>
              </w:rPr>
              <w:t>4.0</w:t>
            </w:r>
          </w:p>
        </w:tc>
        <w:tc>
          <w:tcPr>
            <w:tcW w:w="0" w:type="auto"/>
            <w:tcBorders>
              <w:top w:val="single" w:sz="0" w:space="0" w:color="D3D3D3"/>
              <w:left w:val="single" w:sz="0" w:space="0" w:color="D3D3D3"/>
              <w:bottom w:val="single" w:sz="0" w:space="0" w:color="D3D3D3"/>
              <w:right w:val="single" w:sz="0" w:space="0" w:color="D3D3D3"/>
            </w:tcBorders>
          </w:tcPr>
          <w:p w14:paraId="5DBC9A2A" w14:textId="77777777" w:rsidR="002308F8" w:rsidRDefault="00000000">
            <w:pPr>
              <w:keepNext/>
              <w:spacing w:after="60"/>
              <w:jc w:val="right"/>
            </w:pPr>
            <w:r>
              <w:rPr>
                <w:rFonts w:ascii="Calibri" w:hAnsi="Calibri"/>
                <w:sz w:val="20"/>
              </w:rPr>
              <w:t>7.1</w:t>
            </w:r>
          </w:p>
        </w:tc>
        <w:tc>
          <w:tcPr>
            <w:tcW w:w="0" w:type="auto"/>
            <w:tcBorders>
              <w:top w:val="single" w:sz="0" w:space="0" w:color="D3D3D3"/>
              <w:left w:val="single" w:sz="0" w:space="0" w:color="D3D3D3"/>
              <w:bottom w:val="single" w:sz="0" w:space="0" w:color="D3D3D3"/>
              <w:right w:val="single" w:sz="0" w:space="0" w:color="D3D3D3"/>
            </w:tcBorders>
          </w:tcPr>
          <w:p w14:paraId="27731BE5" w14:textId="77777777" w:rsidR="002308F8" w:rsidRDefault="00000000">
            <w:pPr>
              <w:keepNext/>
              <w:spacing w:after="60"/>
              <w:jc w:val="right"/>
            </w:pPr>
            <w:r>
              <w:rPr>
                <w:rFonts w:ascii="Calibri" w:hAnsi="Calibri"/>
                <w:sz w:val="20"/>
              </w:rPr>
              <w:t>13,421</w:t>
            </w:r>
          </w:p>
        </w:tc>
        <w:tc>
          <w:tcPr>
            <w:tcW w:w="0" w:type="auto"/>
            <w:tcBorders>
              <w:top w:val="single" w:sz="0" w:space="0" w:color="D3D3D3"/>
              <w:left w:val="single" w:sz="0" w:space="0" w:color="D3D3D3"/>
              <w:bottom w:val="single" w:sz="0" w:space="0" w:color="D3D3D3"/>
              <w:right w:val="single" w:sz="0" w:space="0" w:color="D3D3D3"/>
            </w:tcBorders>
          </w:tcPr>
          <w:p w14:paraId="0601E37B" w14:textId="77777777" w:rsidR="002308F8" w:rsidRDefault="00000000">
            <w:pPr>
              <w:keepNext/>
              <w:spacing w:after="60"/>
              <w:jc w:val="right"/>
            </w:pPr>
            <w:r>
              <w:rPr>
                <w:rFonts w:ascii="Calibri" w:hAnsi="Calibri"/>
                <w:sz w:val="20"/>
              </w:rPr>
              <w:t>3,268</w:t>
            </w:r>
          </w:p>
        </w:tc>
      </w:tr>
      <w:tr w:rsidR="002308F8" w14:paraId="1FCD9263"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274412" w14:textId="77777777" w:rsidR="002308F8" w:rsidRDefault="00000000">
            <w:pPr>
              <w:keepNext/>
              <w:spacing w:after="60"/>
              <w:jc w:val="right"/>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136B10BA" w14:textId="77777777" w:rsidR="002308F8" w:rsidRDefault="00000000">
            <w:pPr>
              <w:keepNext/>
              <w:spacing w:after="60"/>
              <w:jc w:val="right"/>
            </w:pPr>
            <w:r>
              <w:rPr>
                <w:rFonts w:ascii="Calibri" w:hAnsi="Calibri"/>
                <w:sz w:val="20"/>
              </w:rPr>
              <w:t>5.2</w:t>
            </w:r>
          </w:p>
        </w:tc>
        <w:tc>
          <w:tcPr>
            <w:tcW w:w="0" w:type="auto"/>
            <w:tcBorders>
              <w:top w:val="single" w:sz="0" w:space="0" w:color="D3D3D3"/>
              <w:left w:val="single" w:sz="0" w:space="0" w:color="D3D3D3"/>
              <w:bottom w:val="single" w:sz="0" w:space="0" w:color="D3D3D3"/>
              <w:right w:val="single" w:sz="0" w:space="0" w:color="D3D3D3"/>
            </w:tcBorders>
          </w:tcPr>
          <w:p w14:paraId="0D6D6D2A" w14:textId="77777777" w:rsidR="002308F8" w:rsidRDefault="00000000">
            <w:pPr>
              <w:keepNext/>
              <w:spacing w:after="60"/>
              <w:jc w:val="right"/>
            </w:pPr>
            <w:r>
              <w:rPr>
                <w:rFonts w:ascii="Calibri" w:hAnsi="Calibri"/>
                <w:sz w:val="20"/>
              </w:rPr>
              <w:t>4.6</w:t>
            </w:r>
          </w:p>
        </w:tc>
        <w:tc>
          <w:tcPr>
            <w:tcW w:w="0" w:type="auto"/>
            <w:tcBorders>
              <w:top w:val="single" w:sz="0" w:space="0" w:color="D3D3D3"/>
              <w:left w:val="single" w:sz="0" w:space="0" w:color="D3D3D3"/>
              <w:bottom w:val="single" w:sz="0" w:space="0" w:color="D3D3D3"/>
              <w:right w:val="single" w:sz="0" w:space="0" w:color="D3D3D3"/>
            </w:tcBorders>
          </w:tcPr>
          <w:p w14:paraId="3A01A393" w14:textId="77777777" w:rsidR="002308F8" w:rsidRDefault="00000000">
            <w:pPr>
              <w:keepNext/>
              <w:spacing w:after="60"/>
              <w:jc w:val="right"/>
            </w:pPr>
            <w:r>
              <w:rPr>
                <w:rFonts w:ascii="Calibri" w:hAnsi="Calibri"/>
                <w:sz w:val="20"/>
              </w:rPr>
              <w:t>5.9</w:t>
            </w:r>
          </w:p>
        </w:tc>
        <w:tc>
          <w:tcPr>
            <w:tcW w:w="0" w:type="auto"/>
            <w:tcBorders>
              <w:top w:val="single" w:sz="0" w:space="0" w:color="D3D3D3"/>
              <w:left w:val="single" w:sz="0" w:space="0" w:color="D3D3D3"/>
              <w:bottom w:val="single" w:sz="0" w:space="0" w:color="D3D3D3"/>
              <w:right w:val="single" w:sz="0" w:space="0" w:color="D3D3D3"/>
            </w:tcBorders>
          </w:tcPr>
          <w:p w14:paraId="6BED0488" w14:textId="77777777" w:rsidR="002308F8" w:rsidRDefault="00000000">
            <w:pPr>
              <w:keepNext/>
              <w:spacing w:after="60"/>
              <w:jc w:val="right"/>
            </w:pPr>
            <w:r>
              <w:rPr>
                <w:rFonts w:ascii="Calibri" w:hAnsi="Calibri"/>
                <w:sz w:val="20"/>
              </w:rPr>
              <w:t>12,212</w:t>
            </w:r>
          </w:p>
        </w:tc>
        <w:tc>
          <w:tcPr>
            <w:tcW w:w="0" w:type="auto"/>
            <w:tcBorders>
              <w:top w:val="single" w:sz="0" w:space="0" w:color="D3D3D3"/>
              <w:left w:val="single" w:sz="0" w:space="0" w:color="D3D3D3"/>
              <w:bottom w:val="single" w:sz="0" w:space="0" w:color="D3D3D3"/>
              <w:right w:val="single" w:sz="0" w:space="0" w:color="D3D3D3"/>
            </w:tcBorders>
          </w:tcPr>
          <w:p w14:paraId="7ED3D634" w14:textId="77777777" w:rsidR="002308F8" w:rsidRDefault="00000000">
            <w:pPr>
              <w:keepNext/>
              <w:spacing w:after="60"/>
              <w:jc w:val="right"/>
            </w:pPr>
            <w:r>
              <w:rPr>
                <w:rFonts w:ascii="Calibri" w:hAnsi="Calibri"/>
                <w:sz w:val="20"/>
              </w:rPr>
              <w:t>848</w:t>
            </w:r>
          </w:p>
        </w:tc>
      </w:tr>
      <w:tr w:rsidR="002308F8" w14:paraId="1DCA36DE"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759F6E" w14:textId="77777777" w:rsidR="002308F8" w:rsidRDefault="00000000">
            <w:pPr>
              <w:keepNext/>
              <w:spacing w:after="60"/>
              <w:jc w:val="right"/>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37721308" w14:textId="77777777" w:rsidR="002308F8" w:rsidRDefault="00000000">
            <w:pPr>
              <w:keepNext/>
              <w:spacing w:after="60"/>
              <w:jc w:val="right"/>
            </w:pPr>
            <w:r>
              <w:rPr>
                <w:rFonts w:ascii="Calibri" w:hAnsi="Calibri"/>
                <w:sz w:val="20"/>
              </w:rPr>
              <w:t>6.9</w:t>
            </w:r>
          </w:p>
        </w:tc>
        <w:tc>
          <w:tcPr>
            <w:tcW w:w="0" w:type="auto"/>
            <w:tcBorders>
              <w:top w:val="single" w:sz="0" w:space="0" w:color="D3D3D3"/>
              <w:left w:val="single" w:sz="0" w:space="0" w:color="D3D3D3"/>
              <w:bottom w:val="single" w:sz="0" w:space="0" w:color="D3D3D3"/>
              <w:right w:val="single" w:sz="0" w:space="0" w:color="D3D3D3"/>
            </w:tcBorders>
          </w:tcPr>
          <w:p w14:paraId="2E50EC1B" w14:textId="77777777" w:rsidR="002308F8" w:rsidRDefault="00000000">
            <w:pPr>
              <w:keepNext/>
              <w:spacing w:after="60"/>
              <w:jc w:val="right"/>
            </w:pPr>
            <w:r>
              <w:rPr>
                <w:rFonts w:ascii="Calibri" w:hAnsi="Calibri"/>
                <w:sz w:val="20"/>
              </w:rPr>
              <w:t>4.4</w:t>
            </w:r>
          </w:p>
        </w:tc>
        <w:tc>
          <w:tcPr>
            <w:tcW w:w="0" w:type="auto"/>
            <w:tcBorders>
              <w:top w:val="single" w:sz="0" w:space="0" w:color="D3D3D3"/>
              <w:left w:val="single" w:sz="0" w:space="0" w:color="D3D3D3"/>
              <w:bottom w:val="single" w:sz="0" w:space="0" w:color="D3D3D3"/>
              <w:right w:val="single" w:sz="0" w:space="0" w:color="D3D3D3"/>
            </w:tcBorders>
          </w:tcPr>
          <w:p w14:paraId="717E853F" w14:textId="77777777" w:rsidR="002308F8" w:rsidRDefault="00000000">
            <w:pPr>
              <w:keepNext/>
              <w:spacing w:after="60"/>
              <w:jc w:val="right"/>
            </w:pPr>
            <w:r>
              <w:rPr>
                <w:rFonts w:ascii="Calibri" w:hAnsi="Calibri"/>
                <w:sz w:val="20"/>
              </w:rPr>
              <w:t>9.4</w:t>
            </w:r>
          </w:p>
        </w:tc>
        <w:tc>
          <w:tcPr>
            <w:tcW w:w="0" w:type="auto"/>
            <w:tcBorders>
              <w:top w:val="single" w:sz="0" w:space="0" w:color="D3D3D3"/>
              <w:left w:val="single" w:sz="0" w:space="0" w:color="D3D3D3"/>
              <w:bottom w:val="single" w:sz="0" w:space="0" w:color="D3D3D3"/>
              <w:right w:val="single" w:sz="0" w:space="0" w:color="D3D3D3"/>
            </w:tcBorders>
          </w:tcPr>
          <w:p w14:paraId="1DCABFFE" w14:textId="77777777" w:rsidR="002308F8" w:rsidRDefault="00000000">
            <w:pPr>
              <w:keepNext/>
              <w:spacing w:after="60"/>
              <w:jc w:val="right"/>
            </w:pPr>
            <w:r>
              <w:rPr>
                <w:rFonts w:ascii="Calibri" w:hAnsi="Calibri"/>
                <w:sz w:val="20"/>
              </w:rPr>
              <w:t>12,188</w:t>
            </w:r>
          </w:p>
        </w:tc>
        <w:tc>
          <w:tcPr>
            <w:tcW w:w="0" w:type="auto"/>
            <w:tcBorders>
              <w:top w:val="single" w:sz="0" w:space="0" w:color="D3D3D3"/>
              <w:left w:val="single" w:sz="0" w:space="0" w:color="D3D3D3"/>
              <w:bottom w:val="single" w:sz="0" w:space="0" w:color="D3D3D3"/>
              <w:right w:val="single" w:sz="0" w:space="0" w:color="D3D3D3"/>
            </w:tcBorders>
          </w:tcPr>
          <w:p w14:paraId="063441BA" w14:textId="77777777" w:rsidR="002308F8" w:rsidRDefault="00000000">
            <w:pPr>
              <w:keepNext/>
              <w:spacing w:after="60"/>
              <w:jc w:val="right"/>
            </w:pPr>
            <w:r>
              <w:rPr>
                <w:rFonts w:ascii="Calibri" w:hAnsi="Calibri"/>
                <w:sz w:val="20"/>
              </w:rPr>
              <w:t>974</w:t>
            </w:r>
          </w:p>
        </w:tc>
      </w:tr>
      <w:tr w:rsidR="002308F8" w14:paraId="50EC4A64"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A7A243" w14:textId="77777777" w:rsidR="002308F8" w:rsidRDefault="00000000">
            <w:pPr>
              <w:keepNext/>
              <w:spacing w:after="60"/>
              <w:jc w:val="right"/>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4708C659" w14:textId="77777777" w:rsidR="002308F8" w:rsidRDefault="00000000">
            <w:pPr>
              <w:keepNext/>
              <w:spacing w:after="60"/>
              <w:jc w:val="right"/>
            </w:pPr>
            <w:r>
              <w:rPr>
                <w:rFonts w:ascii="Calibri" w:hAnsi="Calibri"/>
                <w:sz w:val="20"/>
              </w:rPr>
              <w:t>8.0</w:t>
            </w:r>
          </w:p>
        </w:tc>
        <w:tc>
          <w:tcPr>
            <w:tcW w:w="0" w:type="auto"/>
            <w:tcBorders>
              <w:top w:val="single" w:sz="0" w:space="0" w:color="D3D3D3"/>
              <w:left w:val="single" w:sz="0" w:space="0" w:color="D3D3D3"/>
              <w:bottom w:val="single" w:sz="0" w:space="0" w:color="D3D3D3"/>
              <w:right w:val="single" w:sz="0" w:space="0" w:color="D3D3D3"/>
            </w:tcBorders>
          </w:tcPr>
          <w:p w14:paraId="36AE0E4A" w14:textId="77777777" w:rsidR="002308F8" w:rsidRDefault="00000000">
            <w:pPr>
              <w:keepNext/>
              <w:spacing w:after="60"/>
              <w:jc w:val="right"/>
            </w:pPr>
            <w:r>
              <w:rPr>
                <w:rFonts w:ascii="Calibri" w:hAnsi="Calibri"/>
                <w:sz w:val="20"/>
              </w:rPr>
              <w:t>5.3</w:t>
            </w:r>
          </w:p>
        </w:tc>
        <w:tc>
          <w:tcPr>
            <w:tcW w:w="0" w:type="auto"/>
            <w:tcBorders>
              <w:top w:val="single" w:sz="0" w:space="0" w:color="D3D3D3"/>
              <w:left w:val="single" w:sz="0" w:space="0" w:color="D3D3D3"/>
              <w:bottom w:val="single" w:sz="0" w:space="0" w:color="D3D3D3"/>
              <w:right w:val="single" w:sz="0" w:space="0" w:color="D3D3D3"/>
            </w:tcBorders>
          </w:tcPr>
          <w:p w14:paraId="4E66EB13" w14:textId="77777777" w:rsidR="002308F8" w:rsidRDefault="00000000">
            <w:pPr>
              <w:keepNext/>
              <w:spacing w:after="60"/>
              <w:jc w:val="right"/>
            </w:pPr>
            <w:r>
              <w:rPr>
                <w:rFonts w:ascii="Calibri" w:hAnsi="Calibri"/>
                <w:sz w:val="20"/>
              </w:rPr>
              <w:t>10.7</w:t>
            </w:r>
          </w:p>
        </w:tc>
        <w:tc>
          <w:tcPr>
            <w:tcW w:w="0" w:type="auto"/>
            <w:tcBorders>
              <w:top w:val="single" w:sz="0" w:space="0" w:color="D3D3D3"/>
              <w:left w:val="single" w:sz="0" w:space="0" w:color="D3D3D3"/>
              <w:bottom w:val="single" w:sz="0" w:space="0" w:color="D3D3D3"/>
              <w:right w:val="single" w:sz="0" w:space="0" w:color="D3D3D3"/>
            </w:tcBorders>
          </w:tcPr>
          <w:p w14:paraId="5D550899" w14:textId="77777777" w:rsidR="002308F8" w:rsidRDefault="00000000">
            <w:pPr>
              <w:keepNext/>
              <w:spacing w:after="60"/>
              <w:jc w:val="right"/>
            </w:pPr>
            <w:r>
              <w:rPr>
                <w:rFonts w:ascii="Calibri" w:hAnsi="Calibri"/>
                <w:sz w:val="20"/>
              </w:rPr>
              <w:t>22,088</w:t>
            </w:r>
          </w:p>
        </w:tc>
        <w:tc>
          <w:tcPr>
            <w:tcW w:w="0" w:type="auto"/>
            <w:tcBorders>
              <w:top w:val="single" w:sz="0" w:space="0" w:color="D3D3D3"/>
              <w:left w:val="single" w:sz="0" w:space="0" w:color="D3D3D3"/>
              <w:bottom w:val="single" w:sz="0" w:space="0" w:color="D3D3D3"/>
              <w:right w:val="single" w:sz="0" w:space="0" w:color="D3D3D3"/>
            </w:tcBorders>
          </w:tcPr>
          <w:p w14:paraId="2237C77A" w14:textId="77777777" w:rsidR="002308F8" w:rsidRDefault="00000000">
            <w:pPr>
              <w:keepNext/>
              <w:spacing w:after="60"/>
              <w:jc w:val="right"/>
            </w:pPr>
            <w:r>
              <w:rPr>
                <w:rFonts w:ascii="Calibri" w:hAnsi="Calibri"/>
                <w:sz w:val="20"/>
              </w:rPr>
              <w:t>2,496</w:t>
            </w:r>
          </w:p>
        </w:tc>
      </w:tr>
      <w:tr w:rsidR="002308F8" w14:paraId="0C1B5C74" w14:textId="77777777" w:rsidTr="002308F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EECB94" w14:textId="77777777" w:rsidR="002308F8" w:rsidRDefault="00000000">
            <w:pPr>
              <w:keepNext/>
              <w:spacing w:after="60"/>
              <w:jc w:val="right"/>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4B0499CC" w14:textId="77777777" w:rsidR="002308F8" w:rsidRDefault="00000000">
            <w:pPr>
              <w:keepNext/>
              <w:spacing w:after="60"/>
              <w:jc w:val="right"/>
            </w:pPr>
            <w:r>
              <w:rPr>
                <w:rFonts w:ascii="Calibri" w:hAnsi="Calibri"/>
                <w:sz w:val="20"/>
              </w:rPr>
              <w:t>8.5</w:t>
            </w:r>
          </w:p>
        </w:tc>
        <w:tc>
          <w:tcPr>
            <w:tcW w:w="0" w:type="auto"/>
            <w:tcBorders>
              <w:top w:val="single" w:sz="0" w:space="0" w:color="D3D3D3"/>
              <w:left w:val="single" w:sz="0" w:space="0" w:color="D3D3D3"/>
              <w:bottom w:val="single" w:sz="0" w:space="0" w:color="D3D3D3"/>
              <w:right w:val="single" w:sz="0" w:space="0" w:color="D3D3D3"/>
            </w:tcBorders>
          </w:tcPr>
          <w:p w14:paraId="0A8D0752" w14:textId="77777777" w:rsidR="002308F8" w:rsidRDefault="00000000">
            <w:pPr>
              <w:keepNext/>
              <w:spacing w:after="60"/>
              <w:jc w:val="right"/>
            </w:pPr>
            <w:r>
              <w:rPr>
                <w:rFonts w:ascii="Calibri" w:hAnsi="Calibri"/>
                <w:sz w:val="20"/>
              </w:rPr>
              <w:t>7.1</w:t>
            </w:r>
          </w:p>
        </w:tc>
        <w:tc>
          <w:tcPr>
            <w:tcW w:w="0" w:type="auto"/>
            <w:tcBorders>
              <w:top w:val="single" w:sz="0" w:space="0" w:color="D3D3D3"/>
              <w:left w:val="single" w:sz="0" w:space="0" w:color="D3D3D3"/>
              <w:bottom w:val="single" w:sz="0" w:space="0" w:color="D3D3D3"/>
              <w:right w:val="single" w:sz="0" w:space="0" w:color="D3D3D3"/>
            </w:tcBorders>
          </w:tcPr>
          <w:p w14:paraId="5F5E90F4" w14:textId="77777777" w:rsidR="002308F8" w:rsidRDefault="00000000">
            <w:pPr>
              <w:keepNext/>
              <w:spacing w:after="60"/>
              <w:jc w:val="right"/>
            </w:pPr>
            <w:r>
              <w:rPr>
                <w:rFonts w:ascii="Calibri" w:hAnsi="Calibri"/>
                <w:sz w:val="20"/>
              </w:rPr>
              <w:t>9.9</w:t>
            </w:r>
          </w:p>
        </w:tc>
        <w:tc>
          <w:tcPr>
            <w:tcW w:w="0" w:type="auto"/>
            <w:tcBorders>
              <w:top w:val="single" w:sz="0" w:space="0" w:color="D3D3D3"/>
              <w:left w:val="single" w:sz="0" w:space="0" w:color="D3D3D3"/>
              <w:bottom w:val="single" w:sz="0" w:space="0" w:color="D3D3D3"/>
              <w:right w:val="single" w:sz="0" w:space="0" w:color="D3D3D3"/>
            </w:tcBorders>
          </w:tcPr>
          <w:p w14:paraId="49EBDB5F" w14:textId="77777777" w:rsidR="002308F8" w:rsidRDefault="00000000">
            <w:pPr>
              <w:keepNext/>
              <w:spacing w:after="60"/>
              <w:jc w:val="right"/>
            </w:pPr>
            <w:r>
              <w:rPr>
                <w:rFonts w:ascii="Calibri" w:hAnsi="Calibri"/>
                <w:sz w:val="20"/>
              </w:rPr>
              <w:t>24,800</w:t>
            </w:r>
          </w:p>
        </w:tc>
        <w:tc>
          <w:tcPr>
            <w:tcW w:w="0" w:type="auto"/>
            <w:tcBorders>
              <w:top w:val="single" w:sz="0" w:space="0" w:color="D3D3D3"/>
              <w:left w:val="single" w:sz="0" w:space="0" w:color="D3D3D3"/>
              <w:bottom w:val="single" w:sz="0" w:space="0" w:color="D3D3D3"/>
              <w:right w:val="single" w:sz="0" w:space="0" w:color="D3D3D3"/>
            </w:tcBorders>
          </w:tcPr>
          <w:p w14:paraId="784BB994" w14:textId="77777777" w:rsidR="002308F8" w:rsidRDefault="00000000">
            <w:pPr>
              <w:keepNext/>
              <w:spacing w:after="60"/>
              <w:jc w:val="right"/>
            </w:pPr>
            <w:r>
              <w:rPr>
                <w:rFonts w:ascii="Calibri" w:hAnsi="Calibri"/>
                <w:sz w:val="20"/>
              </w:rPr>
              <w:t>1,626</w:t>
            </w:r>
          </w:p>
        </w:tc>
      </w:tr>
    </w:tbl>
    <w:p w14:paraId="10B68105" w14:textId="77777777" w:rsidR="002308F8" w:rsidRDefault="00000000">
      <w:pPr>
        <w:pStyle w:val="SourceCode"/>
      </w:pPr>
      <w:r>
        <w:rPr>
          <w:rStyle w:val="VerbatimChar"/>
        </w:rPr>
        <w:t>`geom_smooth()` using formula = 'y ~ x'</w:t>
      </w:r>
    </w:p>
    <w:p w14:paraId="44805D1B" w14:textId="77777777" w:rsidR="002308F8" w:rsidRDefault="00000000">
      <w:pPr>
        <w:pStyle w:val="FirstParagraph"/>
      </w:pPr>
      <w:r>
        <w:rPr>
          <w:noProof/>
        </w:rPr>
        <w:drawing>
          <wp:inline distT="0" distB="0" distL="0" distR="0" wp14:anchorId="3C9B1662" wp14:editId="24B69335">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trends_jc_farms_files/figure-docx/unnamed-chunk-5-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0B80A8CF" w14:textId="77777777" w:rsidR="002308F8" w:rsidRDefault="00000000">
      <w:pPr>
        <w:pStyle w:val="Heading2"/>
      </w:pPr>
      <w:bookmarkStart w:id="6" w:name="whats-actually-driving-our-results"/>
      <w:bookmarkStart w:id="7" w:name="_Toc223873745"/>
      <w:bookmarkEnd w:id="4"/>
      <w:r>
        <w:lastRenderedPageBreak/>
        <w:t>4 What’s Actually Driving Our Results?</w:t>
      </w:r>
      <w:bookmarkEnd w:id="7"/>
    </w:p>
    <w:p w14:paraId="61D8B210" w14:textId="77777777" w:rsidR="002308F8" w:rsidRDefault="00000000">
      <w:pPr>
        <w:pStyle w:val="FirstParagraph"/>
      </w:pPr>
      <w:r>
        <w:t>When we look across all 13 batches, three things stand out as making or breaking a batch — and they’re all connected to how long we hold our birds:</w:t>
      </w:r>
    </w:p>
    <w:p w14:paraId="5133F7BD" w14:textId="77777777" w:rsidR="002308F8" w:rsidRDefault="00000000">
      <w:pPr>
        <w:pStyle w:val="BodyText"/>
      </w:pPr>
      <w:r>
        <w:rPr>
          <w:b/>
          <w:bCs/>
        </w:rPr>
        <w:t>1. Feed costs are a trade-off we’re making deliberately — but we need to watch the ratio.</w:t>
      </w:r>
      <w:r>
        <w:t xml:space="preserve"> In Batch 11, feed was 31% of our revenue. By Batch 16, it had climbed to 71%</w:t>
      </w:r>
      <w:r>
        <w:rPr>
          <w:rStyle w:val="FootnoteReference"/>
        </w:rPr>
        <w:footnoteReference w:id="4"/>
      </w:r>
      <w:r>
        <w:t>. Much of that increase is expected: we’re holding birds for two months instead of four weeks, so of course we buy more feed. But the question is whether the extra revenue from bigger, more valuable birds is covering that extra cost. In Batch 11, the answer was a clear yes (22.5% margin). In Batch 16, the math is tighter (6.6% margin). We need to track feed cost per bird per week to find where the sweet spot is.</w:t>
      </w:r>
    </w:p>
    <w:p w14:paraId="51B3E507" w14:textId="77777777" w:rsidR="002308F8" w:rsidRDefault="00000000">
      <w:pPr>
        <w:pStyle w:val="BodyText"/>
      </w:pPr>
      <w:r>
        <w:rPr>
          <w:b/>
          <w:bCs/>
        </w:rPr>
        <w:t>2. Cost per bird is higher because we hold longer — but the spread is what matters.</w:t>
      </w:r>
      <w:r>
        <w:t xml:space="preserve"> Our best batches (11 and 12) ran at about 10,000 UGX per bird</w:t>
      </w:r>
      <w:r>
        <w:rPr>
          <w:rStyle w:val="FootnoteReference"/>
        </w:rPr>
        <w:footnoteReference w:id="5"/>
      </w:r>
      <w:r>
        <w:t>. Batch 16 cost us 23,000 UGX per bird. That looks alarming, but Batch 16 also sold at 24,800 UGX per bird — the highest sale price of any batch. The real metric isn’t cost per bird alone; it’s the gap between cost and sale price. In Batch 12, that gap was 3,269 UGX/bird. In Batch 16, it was only 1,627 UGX/bird. We’re spending more but not earning proportionally more.</w:t>
      </w:r>
    </w:p>
    <w:p w14:paraId="7D660F70" w14:textId="77777777" w:rsidR="002308F8" w:rsidRDefault="00000000">
      <w:pPr>
        <w:pStyle w:val="BodyText"/>
      </w:pPr>
      <w:r>
        <w:rPr>
          <w:b/>
          <w:bCs/>
        </w:rPr>
        <w:t>3. Holding longer enables premium pricing — and that’s our competitive advantage.</w:t>
      </w:r>
      <w:r>
        <w:t xml:space="preserve"> Batch 8 made only 3.7% margin despite zero bird losses — the problem was selling at standard prices (13,720 UGX/bird) after a shorter hold. Compare that to Batch 15, which held birds longer, sold at 22,000+ UGX/bird, and earned the highest profit per bird of any batch. The holding strategy works, but only when paired with the right buyers and selling discipline.</w:t>
      </w:r>
    </w:p>
    <w:p w14:paraId="4F6B29FB" w14:textId="77777777" w:rsidR="002308F8" w:rsidRDefault="00000000">
      <w:pPr>
        <w:pStyle w:val="Heading2"/>
      </w:pPr>
      <w:bookmarkStart w:id="8" w:name="how-to-read-these-charts"/>
      <w:bookmarkStart w:id="9" w:name="_Toc223873746"/>
      <w:bookmarkEnd w:id="6"/>
      <w:r>
        <w:t>5 How to Read These Charts</w:t>
      </w:r>
      <w:bookmarkEnd w:id="9"/>
    </w:p>
    <w:p w14:paraId="5D366A68" w14:textId="77777777" w:rsidR="002308F8" w:rsidRDefault="00000000">
      <w:pPr>
        <w:pStyle w:val="FirstParagraph"/>
      </w:pPr>
      <w:r>
        <w:t>Each chart below shows one metric across all our batches. The solid red line is our average, and the dashed red lines mark the range of “normal” variation. If a batch falls inside the dashed lines, it’s performing within the expected range — nothing unusual. If a batch lands outside those lines, something genuinely different happened that batch, good or bad, and it’s worth understanding why.</w:t>
      </w:r>
    </w:p>
    <w:p w14:paraId="0B9D0B06" w14:textId="77777777" w:rsidR="002308F8" w:rsidRDefault="00000000">
      <w:pPr>
        <w:pStyle w:val="SourceCode"/>
      </w:pPr>
      <w:r>
        <w:rPr>
          <w:rStyle w:val="VerbatimChar"/>
        </w:rPr>
        <w:t>Warning: Using `size` aesthetic for lines was deprecated in ggplot2 3.4.0.</w:t>
      </w:r>
      <w:r>
        <w:br/>
      </w:r>
      <w:r>
        <w:rPr>
          <w:rStyle w:val="VerbatimChar"/>
        </w:rPr>
        <w:t>ℹ Please use `linewidth` instead.</w:t>
      </w:r>
    </w:p>
    <w:p w14:paraId="22BCA698" w14:textId="77777777" w:rsidR="002308F8" w:rsidRDefault="00000000">
      <w:pPr>
        <w:pStyle w:val="FirstParagraph"/>
      </w:pPr>
      <w:r>
        <w:rPr>
          <w:noProof/>
        </w:rPr>
        <w:lastRenderedPageBreak/>
        <w:drawing>
          <wp:inline distT="0" distB="0" distL="0" distR="0" wp14:anchorId="0B3A176C" wp14:editId="4EA1426E">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trends_jc_farms_files/figure-docx/unnamed-chunk-6-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3A4FDEA6" w14:textId="77777777" w:rsidR="002308F8" w:rsidRDefault="00000000">
      <w:pPr>
        <w:pStyle w:val="BodyText"/>
      </w:pPr>
      <w:r>
        <w:rPr>
          <w:noProof/>
        </w:rPr>
        <w:drawing>
          <wp:inline distT="0" distB="0" distL="0" distR="0" wp14:anchorId="1B7E58A5" wp14:editId="591B6DE2">
            <wp:extent cx="4620126" cy="369610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trends_jc_farms_files/figure-docx/unnamed-chunk-6-2.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251D6072" w14:textId="77777777" w:rsidR="002308F8" w:rsidRDefault="00000000">
      <w:pPr>
        <w:pStyle w:val="BodyText"/>
      </w:pPr>
      <w:r>
        <w:rPr>
          <w:noProof/>
        </w:rPr>
        <w:lastRenderedPageBreak/>
        <w:drawing>
          <wp:inline distT="0" distB="0" distL="0" distR="0" wp14:anchorId="0C535CEF" wp14:editId="7520EA87">
            <wp:extent cx="4620126" cy="369610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trends_jc_farms_files/figure-docx/unnamed-chunk-6-3.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7309BC98" w14:textId="77777777" w:rsidR="002308F8" w:rsidRDefault="00000000">
      <w:pPr>
        <w:pStyle w:val="BodyText"/>
      </w:pPr>
      <w:r>
        <w:rPr>
          <w:noProof/>
        </w:rPr>
        <w:drawing>
          <wp:inline distT="0" distB="0" distL="0" distR="0" wp14:anchorId="0AD2359B" wp14:editId="3D5F38D3">
            <wp:extent cx="4620126" cy="369610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trends_jc_farms_files/figure-docx/unnamed-chunk-6-4.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5795027C" w14:textId="77777777" w:rsidR="002308F8" w:rsidRDefault="00000000">
      <w:pPr>
        <w:pStyle w:val="BodyText"/>
      </w:pPr>
      <w:r>
        <w:rPr>
          <w:noProof/>
        </w:rPr>
        <w:lastRenderedPageBreak/>
        <w:drawing>
          <wp:inline distT="0" distB="0" distL="0" distR="0" wp14:anchorId="0913D55E" wp14:editId="58ED1B0A">
            <wp:extent cx="4620126" cy="3696101"/>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trends_jc_farms_files/figure-docx/unnamed-chunk-6-5.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0A8D4536" w14:textId="77777777" w:rsidR="002308F8" w:rsidRDefault="00000000">
      <w:pPr>
        <w:pStyle w:val="Heading2"/>
      </w:pPr>
      <w:bookmarkStart w:id="10" w:name="X2b743eebef9072360587ec1176d8ffa533573c7"/>
      <w:bookmarkStart w:id="11" w:name="_Toc223873747"/>
      <w:bookmarkEnd w:id="8"/>
      <w:r>
        <w:t>6 Bird Mortality: When We Lose Birds, We Lose Twice</w:t>
      </w:r>
      <w:bookmarkEnd w:id="11"/>
    </w:p>
    <w:p w14:paraId="68A4ED40" w14:textId="77777777" w:rsidR="002308F8" w:rsidRDefault="00000000">
      <w:pPr>
        <w:pStyle w:val="FirstParagraph"/>
      </w:pPr>
      <w:r>
        <w:t>Every bird that dies costs us twice — we’ve already paid for the chick, the feed, and the medicine up to that point, and we get zero revenue back. Our average mortality across all batches is around 3%, which is within the global commercial target of 2–4%. For a small-scale East African operation like ours, consistently staying below 5% is actually excellent performance</w:t>
      </w:r>
      <w:r>
        <w:rPr>
          <w:rStyle w:val="FootnoteReference"/>
        </w:rPr>
        <w:footnoteReference w:id="6"/>
      </w:r>
      <w:r>
        <w:t>. So overall, we’re doing well. But the averages hide some painful batches.</w:t>
      </w:r>
    </w:p>
    <w:p w14:paraId="1A2E98C7" w14:textId="77777777" w:rsidR="002308F8" w:rsidRDefault="00000000">
      <w:pPr>
        <w:pStyle w:val="BodyText"/>
      </w:pPr>
      <w:r>
        <w:rPr>
          <w:b/>
          <w:bCs/>
        </w:rPr>
        <w:t>Batch 13 is the one that should keep us up at night.</w:t>
      </w:r>
      <w:r>
        <w:t xml:space="preserve"> We lost 48 out of 400 birds — a 12% mortality rate, three to four times our normal level. That’s roughly 48 birds × 13,000 UGX average sale price = over 600,000 UGX in lost revenue from that single batch, on top of the feed and medicine we’d already spent on those birds. We need to understand what went wrong — was it disease, water, ventilation, feed quality? Until we know, it could happen again.</w:t>
      </w:r>
    </w:p>
    <w:p w14:paraId="08A7CCAF" w14:textId="77777777" w:rsidR="002308F8" w:rsidRDefault="00000000">
      <w:pPr>
        <w:pStyle w:val="BodyText"/>
      </w:pPr>
      <w:r>
        <w:rPr>
          <w:b/>
          <w:bCs/>
        </w:rPr>
        <w:lastRenderedPageBreak/>
        <w:t>Batches 9 and 16 also had elevated losses</w:t>
      </w:r>
      <w:r>
        <w:t xml:space="preserve"> at 7–8%, while Batches 5, 8, and 12 proved that near-zero mortality is absolutely achievable. The difference between our best and worst batches on mortality alone is worth hundreds of thousands of shillings per cycle.</w:t>
      </w:r>
    </w:p>
    <w:p w14:paraId="28640681" w14:textId="77777777" w:rsidR="002308F8" w:rsidRDefault="00000000">
      <w:pPr>
        <w:pStyle w:val="Heading2"/>
      </w:pPr>
      <w:bookmarkStart w:id="12" w:name="what-the-data-is-telling-us"/>
      <w:bookmarkStart w:id="13" w:name="_Toc223873748"/>
      <w:bookmarkEnd w:id="10"/>
      <w:r>
        <w:t>7 What the Data Is Telling Us</w:t>
      </w:r>
      <w:bookmarkEnd w:id="13"/>
    </w:p>
    <w:p w14:paraId="205A4DCB" w14:textId="77777777" w:rsidR="002308F8" w:rsidRDefault="00000000">
      <w:pPr>
        <w:pStyle w:val="Heading3"/>
      </w:pPr>
      <w:bookmarkStart w:id="14" w:name="Xcdf8694461e8d405d96f7d7c58aea7be9719d06"/>
      <w:bookmarkStart w:id="15" w:name="_Toc223873749"/>
      <w:r>
        <w:t>7.1 1. The holding period trade-off — are we finding the sweet spot?</w:t>
      </w:r>
      <w:bookmarkEnd w:id="15"/>
    </w:p>
    <w:p w14:paraId="436730CC" w14:textId="77777777" w:rsidR="002308F8" w:rsidRDefault="00000000">
      <w:pPr>
        <w:pStyle w:val="FirstParagraph"/>
      </w:pPr>
      <w:r>
        <w:t>The shift to longer holding periods is a smart strategy. Bigger birds command higher prices, and research suggests that profitability per bird peaks at around 7 weeks (49 days)</w:t>
      </w:r>
      <w:r>
        <w:rPr>
          <w:rStyle w:val="FootnoteReference"/>
        </w:rPr>
        <w:footnoteReference w:id="7"/>
      </w:r>
      <w:r>
        <w:t>. Beyond that, feed conversion worsens — birds eat nearly the same amount but gain less weight</w:t>
      </w:r>
      <w:r>
        <w:rPr>
          <w:rStyle w:val="FootnoteReference"/>
        </w:rPr>
        <w:footnoteReference w:id="8"/>
      </w:r>
      <w:r>
        <w:t xml:space="preserve"> — so the economics of each additional week depend on whether we can sell at a premium that covers the extra feed. Batches 11 and 12 proved this can work beautifully — they held some birds longer, earned premium prices, and kept feed costs at just 31–39% of revenue.</w:t>
      </w:r>
    </w:p>
    <w:p w14:paraId="68C7E9F5" w14:textId="77777777" w:rsidR="002308F8" w:rsidRDefault="00000000">
      <w:pPr>
        <w:pStyle w:val="BodyText"/>
      </w:pPr>
      <w:r>
        <w:t>But the data suggests we haven’t fully dialed in the trade-off for our recent full-flock long holds. In Batch 16, feed consumed 71% of revenue. Even accounting for the longer holding period, that’s a lot. Some questions worth tracking:</w:t>
      </w:r>
    </w:p>
    <w:p w14:paraId="586752C4" w14:textId="77777777" w:rsidR="002308F8" w:rsidRDefault="00000000">
      <w:pPr>
        <w:pStyle w:val="Compact"/>
        <w:numPr>
          <w:ilvl w:val="0"/>
          <w:numId w:val="2"/>
        </w:numPr>
      </w:pPr>
      <w:r>
        <w:t>How many kilograms of feed per bird per week are we actually using? Is it plateauing after week 8 like research suggests</w:t>
      </w:r>
      <w:r>
        <w:rPr>
          <w:rStyle w:val="FootnoteReference"/>
        </w:rPr>
        <w:footnoteReference w:id="9"/>
      </w:r>
      <w:r>
        <w:t>?</w:t>
      </w:r>
    </w:p>
    <w:p w14:paraId="0EDEFF39" w14:textId="77777777" w:rsidR="002308F8" w:rsidRDefault="00000000">
      <w:pPr>
        <w:pStyle w:val="Compact"/>
        <w:numPr>
          <w:ilvl w:val="0"/>
          <w:numId w:val="2"/>
        </w:numPr>
      </w:pPr>
      <w:r>
        <w:t>Are we losing feed to spoilage, spillage, or poor storage — especially over longer holding periods?</w:t>
      </w:r>
    </w:p>
    <w:p w14:paraId="1BF1F544" w14:textId="77777777" w:rsidR="002308F8" w:rsidRDefault="00000000">
      <w:pPr>
        <w:pStyle w:val="Compact"/>
        <w:numPr>
          <w:ilvl w:val="0"/>
          <w:numId w:val="2"/>
        </w:numPr>
      </w:pPr>
      <w:r>
        <w:t>Have feed prices themselves gone up from our suppliers? Holding longer amplifies any price increase.</w:t>
      </w:r>
    </w:p>
    <w:p w14:paraId="2C5AF717" w14:textId="77777777" w:rsidR="002308F8" w:rsidRDefault="00000000">
      <w:pPr>
        <w:pStyle w:val="FirstParagraph"/>
      </w:pPr>
      <w:r>
        <w:rPr>
          <w:b/>
          <w:bCs/>
        </w:rPr>
        <w:lastRenderedPageBreak/>
        <w:t>What to do:</w:t>
      </w:r>
      <w:r>
        <w:t xml:space="preserve"> For the next batch, record feed in kilograms per bird per week. This one number will tell us whether the feed ratio is high because of the holding period (expected) or because of waste and pricing (fixable).</w:t>
      </w:r>
    </w:p>
    <w:p w14:paraId="38C5E87A" w14:textId="77777777" w:rsidR="002308F8" w:rsidRDefault="00000000">
      <w:pPr>
        <w:pStyle w:val="Heading3"/>
      </w:pPr>
      <w:bookmarkStart w:id="16" w:name="X31e5ed096882c07bbb4de6d198e7dadf6882985"/>
      <w:bookmarkStart w:id="17" w:name="_Toc223873750"/>
      <w:bookmarkEnd w:id="14"/>
      <w:r>
        <w:t>7.2 2. The Batch 11–12 model — partial holding may be the winning formula</w:t>
      </w:r>
      <w:bookmarkEnd w:id="17"/>
    </w:p>
    <w:p w14:paraId="1B744FDD" w14:textId="77777777" w:rsidR="002308F8" w:rsidRDefault="00000000">
      <w:pPr>
        <w:pStyle w:val="FirstParagraph"/>
      </w:pPr>
      <w:r>
        <w:t xml:space="preserve">These two batches achieved 22–24% profit margins, and a key reason is that they didn’t hold </w:t>
      </w:r>
      <w:r>
        <w:rPr>
          <w:i/>
          <w:iCs/>
        </w:rPr>
        <w:t>all</w:t>
      </w:r>
      <w:r>
        <w:t xml:space="preserve"> birds for the full extended period. They sold some birds at the standard 6–7 week mark and kept others longer. This blended approach — known in the industry as “thinning” or partial depopulation</w:t>
      </w:r>
      <w:r>
        <w:rPr>
          <w:rStyle w:val="FootnoteReference"/>
        </w:rPr>
        <w:footnoteReference w:id="10"/>
      </w:r>
      <w:r>
        <w:t xml:space="preserve"> — has a real advantage: the early sales generate cash to cover ongoing feed costs, while the longer-held birds earn the premium prices.</w:t>
      </w:r>
    </w:p>
    <w:p w14:paraId="582885F5" w14:textId="77777777" w:rsidR="002308F8" w:rsidRDefault="00000000">
      <w:pPr>
        <w:pStyle w:val="BodyText"/>
      </w:pPr>
      <w:r>
        <w:t xml:space="preserve">Compare this to Batches 15 and 16, where we held most of the flock for two months or more. The margins were much thinner (6–11%) even though the sale prices were higher. Holding the entire flock longer means </w:t>
      </w:r>
      <w:r>
        <w:rPr>
          <w:i/>
          <w:iCs/>
        </w:rPr>
        <w:t>all</w:t>
      </w:r>
      <w:r>
        <w:t xml:space="preserve"> the feed costs stack up before </w:t>
      </w:r>
      <w:r>
        <w:rPr>
          <w:i/>
          <w:iCs/>
        </w:rPr>
        <w:t>any</w:t>
      </w:r>
      <w:r>
        <w:t xml:space="preserve"> revenue comes in.</w:t>
      </w:r>
    </w:p>
    <w:p w14:paraId="25A7FC72" w14:textId="77777777" w:rsidR="002308F8" w:rsidRDefault="00000000">
      <w:pPr>
        <w:pStyle w:val="BodyText"/>
      </w:pPr>
      <w:r>
        <w:rPr>
          <w:b/>
          <w:bCs/>
        </w:rPr>
        <w:t>What to do:</w:t>
      </w:r>
      <w:r>
        <w:t xml:space="preserve"> For the next batch, consider splitting the flock. Sell 40–50% of the birds at the normal 6–7 week mark to recover costs, and hold the remaining 50–60% for 8+ weeks to earn the premium. This mirrors what worked in Batches 11 and 12.</w:t>
      </w:r>
    </w:p>
    <w:p w14:paraId="388C5F3B" w14:textId="77777777" w:rsidR="002308F8" w:rsidRDefault="00000000">
      <w:pPr>
        <w:pStyle w:val="Heading3"/>
      </w:pPr>
      <w:bookmarkStart w:id="18" w:name="X74701a7ec88816cdc715563c45df94641589ae4"/>
      <w:bookmarkStart w:id="19" w:name="_Toc223873751"/>
      <w:bookmarkEnd w:id="16"/>
      <w:r>
        <w:t>7.3 3. Scaling and holding are both pushing costs up — we need to separate the effects</w:t>
      </w:r>
      <w:bookmarkEnd w:id="19"/>
    </w:p>
    <w:p w14:paraId="7C2E2EA6" w14:textId="77777777" w:rsidR="002308F8" w:rsidRDefault="00000000">
      <w:pPr>
        <w:pStyle w:val="FirstParagraph"/>
      </w:pPr>
      <w:r>
        <w:t xml:space="preserve">Our cost per bird went from ~10,000 UGX (Batches 11–12, 300–350 birds, partial long hold) to ~23,000 UGX (Batch 16, 464 birds, full long hold). That’s a big jump, and it’s driven by two things at once: larger flocks </w:t>
      </w:r>
      <w:r>
        <w:rPr>
          <w:i/>
          <w:iCs/>
        </w:rPr>
        <w:t>and</w:t>
      </w:r>
      <w:r>
        <w:t xml:space="preserve"> longer holding periods. We need to figure out how much of the cost increase is from each.</w:t>
      </w:r>
    </w:p>
    <w:p w14:paraId="12C09CCE" w14:textId="77777777" w:rsidR="002308F8" w:rsidRDefault="00000000">
      <w:pPr>
        <w:pStyle w:val="BodyText"/>
      </w:pPr>
      <w:r>
        <w:t>If most of the increase is from holding longer, that’s expected and potentially fine — as long as the sale price covers it. If a significant portion is from scaling inefficiency (more waste, more labor, worse feed conversion at higher bird counts), then we have an operational issue to fix.</w:t>
      </w:r>
    </w:p>
    <w:p w14:paraId="024C401D" w14:textId="77777777" w:rsidR="002308F8" w:rsidRDefault="00000000">
      <w:pPr>
        <w:pStyle w:val="BodyText"/>
      </w:pPr>
      <w:r>
        <w:rPr>
          <w:b/>
          <w:bCs/>
        </w:rPr>
        <w:t>What to do:</w:t>
      </w:r>
      <w:r>
        <w:t xml:space="preserve"> The next time we run a batch of 300–350 birds with a full long hold, compare the cost per bird to Batch 16. If it’s significantly lower, the scale is the problem. If it’s similar, the holding period is the main driver and we should focus on optimizing feed efficiency during the hold.</w:t>
      </w:r>
    </w:p>
    <w:p w14:paraId="424451A1" w14:textId="77777777" w:rsidR="002308F8" w:rsidRDefault="00000000">
      <w:pPr>
        <w:pStyle w:val="Heading3"/>
      </w:pPr>
      <w:bookmarkStart w:id="20" w:name="Xb8b41caf644c390acdab15256991a627d05651f"/>
      <w:bookmarkStart w:id="21" w:name="_Toc223873752"/>
      <w:bookmarkEnd w:id="18"/>
      <w:r>
        <w:lastRenderedPageBreak/>
        <w:t>7.4 4. Mortality spikes are preventable — and more costly when we hold longer</w:t>
      </w:r>
      <w:bookmarkEnd w:id="21"/>
    </w:p>
    <w:p w14:paraId="51FC7710" w14:textId="77777777" w:rsidR="002308F8" w:rsidRDefault="00000000">
      <w:pPr>
        <w:pStyle w:val="FirstParagraph"/>
      </w:pPr>
      <w:r>
        <w:t>Our average mortality (about 3%) is fine. The problem is the spikes — Batch 13 lost 12% of its birds, and Batches 9 and 16 each lost 7–8%. Meanwhile, Batches 5, 8, and 12 achieved near-zero losses, so we know the farm can do it.</w:t>
      </w:r>
    </w:p>
    <w:p w14:paraId="5D708F08" w14:textId="77777777" w:rsidR="002308F8" w:rsidRDefault="00000000">
      <w:pPr>
        <w:pStyle w:val="BodyText"/>
      </w:pPr>
      <w:r>
        <w:t>Mortality becomes even more expensive with our holding strategy. A bird that dies at week 8 has consumed far more feed than one that dies at week 2. Every bird lost late in a long hold represents a bigger investment gone to waste.</w:t>
      </w:r>
    </w:p>
    <w:p w14:paraId="422C072A" w14:textId="77777777" w:rsidR="002308F8" w:rsidRDefault="00000000">
      <w:pPr>
        <w:pStyle w:val="BodyText"/>
      </w:pPr>
      <w:r>
        <w:rPr>
          <w:b/>
          <w:bCs/>
        </w:rPr>
        <w:t>What to do:</w:t>
      </w:r>
    </w:p>
    <w:p w14:paraId="2E1BA742" w14:textId="77777777" w:rsidR="002308F8" w:rsidRDefault="00000000">
      <w:pPr>
        <w:pStyle w:val="Compact"/>
        <w:numPr>
          <w:ilvl w:val="0"/>
          <w:numId w:val="3"/>
        </w:numPr>
      </w:pPr>
      <w:r>
        <w:rPr>
          <w:b/>
          <w:bCs/>
        </w:rPr>
        <w:t>Start a daily mortality log</w:t>
      </w:r>
      <w:r>
        <w:rPr>
          <w:rStyle w:val="FootnoteReference"/>
        </w:rPr>
        <w:footnoteReference w:id="11"/>
      </w:r>
      <w:r>
        <w:rPr>
          <w:b/>
          <w:bCs/>
        </w:rPr>
        <w:t>.</w:t>
      </w:r>
      <w:r>
        <w:t xml:space="preserve"> Every morning, count and record how many birds died overnight and note any symptoms — droopy, not eating, diarrhea, respiratory issues.</w:t>
      </w:r>
    </w:p>
    <w:p w14:paraId="75EC5003" w14:textId="77777777" w:rsidR="002308F8" w:rsidRDefault="00000000">
      <w:pPr>
        <w:pStyle w:val="Compact"/>
        <w:numPr>
          <w:ilvl w:val="0"/>
          <w:numId w:val="3"/>
        </w:numPr>
      </w:pPr>
      <w:r>
        <w:rPr>
          <w:b/>
          <w:bCs/>
        </w:rPr>
        <w:t>If we lose more than 2 birds in a single day, treat it as an alert.</w:t>
      </w:r>
      <w:r>
        <w:t xml:space="preserve"> Check water, feed freshness, ventilation, and temperature immediately. Industry guidelines recommend investigating any day where mortality exceeds 0.1% of the flock.</w:t>
      </w:r>
    </w:p>
    <w:p w14:paraId="05C67669" w14:textId="77777777" w:rsidR="002308F8" w:rsidRDefault="00000000">
      <w:pPr>
        <w:pStyle w:val="Compact"/>
        <w:numPr>
          <w:ilvl w:val="0"/>
          <w:numId w:val="3"/>
        </w:numPr>
      </w:pPr>
      <w:r>
        <w:rPr>
          <w:b/>
          <w:bCs/>
        </w:rPr>
        <w:t>Pay special attention during weeks 6–10.</w:t>
      </w:r>
      <w:r>
        <w:t xml:space="preserve"> If mortality is creeping up during the extended hold, it may make sense to sell the remaining birds earlier rather than lose more.</w:t>
      </w:r>
    </w:p>
    <w:p w14:paraId="29B93C3D" w14:textId="77777777" w:rsidR="002308F8" w:rsidRDefault="00000000">
      <w:pPr>
        <w:pStyle w:val="Compact"/>
        <w:numPr>
          <w:ilvl w:val="0"/>
          <w:numId w:val="3"/>
        </w:numPr>
      </w:pPr>
      <w:r>
        <w:rPr>
          <w:b/>
          <w:bCs/>
        </w:rPr>
        <w:t>Batch 13 needs a post-mortem.</w:t>
      </w:r>
      <w:r>
        <w:t xml:space="preserve"> If we haven’t documented what happened, let’s at least write down what the team remembers.</w:t>
      </w:r>
    </w:p>
    <w:p w14:paraId="4248BC70" w14:textId="77777777" w:rsidR="002308F8" w:rsidRDefault="00000000">
      <w:pPr>
        <w:pStyle w:val="Heading3"/>
      </w:pPr>
      <w:bookmarkStart w:id="22" w:name="X0073a236f55dddeb88752f753dc58b32eecd7cb"/>
      <w:bookmarkStart w:id="23" w:name="_Toc223873753"/>
      <w:bookmarkEnd w:id="20"/>
      <w:r>
        <w:t>7.5 5. Premium pricing is the payoff — and it requires selling discipline</w:t>
      </w:r>
      <w:bookmarkEnd w:id="23"/>
    </w:p>
    <w:p w14:paraId="7B71EB14" w14:textId="77777777" w:rsidR="002308F8" w:rsidRDefault="00000000">
      <w:pPr>
        <w:pStyle w:val="FirstParagraph"/>
      </w:pPr>
      <w:r>
        <w:t>The whole point of holding longer is to sell at a higher price. Batch 15 proved this works spectacularly — 22,000+ UGX per bird, the highest profit per bird of any batch. But Batch 8 shows what happens when we don’t sell well: zero birds lost, reasonable costs, but only 3.7% margin because we sold at standard prices after a shorter hold.</w:t>
      </w:r>
    </w:p>
    <w:p w14:paraId="5C5448AA" w14:textId="77777777" w:rsidR="002308F8" w:rsidRDefault="00000000">
      <w:pPr>
        <w:pStyle w:val="BodyText"/>
      </w:pPr>
      <w:r>
        <w:t>The holding strategy only works if we have buyers who will pay for bigger, older birds. If we end up selling long-held birds at the same price we’d get at week 5, we’ve just spent extra weeks of feed for nothing.</w:t>
      </w:r>
    </w:p>
    <w:p w14:paraId="287478E7" w14:textId="77777777" w:rsidR="002308F8" w:rsidRDefault="00000000">
      <w:pPr>
        <w:pStyle w:val="BodyText"/>
      </w:pPr>
      <w:r>
        <w:rPr>
          <w:b/>
          <w:bCs/>
        </w:rPr>
        <w:t>What to do:</w:t>
      </w:r>
    </w:p>
    <w:p w14:paraId="174EF2EA" w14:textId="77777777" w:rsidR="002308F8" w:rsidRDefault="00000000">
      <w:pPr>
        <w:pStyle w:val="Compact"/>
        <w:numPr>
          <w:ilvl w:val="0"/>
          <w:numId w:val="4"/>
        </w:numPr>
      </w:pPr>
      <w:r>
        <w:t>Build and maintain a buyer list with the prices we’ve gotten from each.</w:t>
      </w:r>
    </w:p>
    <w:p w14:paraId="4AC9A8F0" w14:textId="77777777" w:rsidR="002308F8" w:rsidRDefault="00000000">
      <w:pPr>
        <w:pStyle w:val="Compact"/>
        <w:numPr>
          <w:ilvl w:val="0"/>
          <w:numId w:val="4"/>
        </w:numPr>
      </w:pPr>
      <w:r>
        <w:lastRenderedPageBreak/>
        <w:t>Before starting a long hold, confirm we have buyers lined up who will pay the premium.</w:t>
      </w:r>
    </w:p>
    <w:p w14:paraId="3562E64A" w14:textId="77777777" w:rsidR="002308F8" w:rsidRDefault="00000000">
      <w:pPr>
        <w:pStyle w:val="Compact"/>
        <w:numPr>
          <w:ilvl w:val="0"/>
          <w:numId w:val="4"/>
        </w:numPr>
      </w:pPr>
      <w:r>
        <w:t>Track which buyers paid the highest prices in Batch 15 and prioritize those relationships.</w:t>
      </w:r>
    </w:p>
    <w:p w14:paraId="2E297C53" w14:textId="77777777" w:rsidR="002308F8" w:rsidRDefault="00000000">
      <w:pPr>
        <w:pStyle w:val="Compact"/>
        <w:numPr>
          <w:ilvl w:val="0"/>
          <w:numId w:val="4"/>
        </w:numPr>
      </w:pPr>
      <w:r>
        <w:t>If we can’t find premium buyers partway through a long hold, consider selling some birds at market price to cut feed costs rather than holding the entire flock and hoping.</w:t>
      </w:r>
    </w:p>
    <w:p w14:paraId="08935505" w14:textId="77777777" w:rsidR="002308F8" w:rsidRDefault="00000000">
      <w:pPr>
        <w:pStyle w:val="Heading2"/>
      </w:pPr>
      <w:bookmarkStart w:id="24" w:name="what-we-should-do-next"/>
      <w:bookmarkStart w:id="25" w:name="_Toc223873754"/>
      <w:bookmarkEnd w:id="12"/>
      <w:bookmarkEnd w:id="22"/>
      <w:r>
        <w:t>8 What We Should Do Next</w:t>
      </w:r>
      <w:bookmarkEnd w:id="25"/>
    </w:p>
    <w:p w14:paraId="173164A1" w14:textId="77777777" w:rsidR="002308F8" w:rsidRDefault="00000000">
      <w:pPr>
        <w:pStyle w:val="FirstParagraph"/>
      </w:pPr>
      <w:r>
        <w:rPr>
          <w:b/>
          <w:bCs/>
        </w:rPr>
        <w:t>This week:</w:t>
      </w:r>
    </w:p>
    <w:p w14:paraId="5CEE36B9" w14:textId="77777777" w:rsidR="002308F8" w:rsidRDefault="00000000">
      <w:pPr>
        <w:pStyle w:val="Compact"/>
        <w:numPr>
          <w:ilvl w:val="0"/>
          <w:numId w:val="5"/>
        </w:numPr>
      </w:pPr>
      <w:r>
        <w:t>Start the daily mortality log — a simple notebook at the farm is enough</w:t>
      </w:r>
    </w:p>
    <w:p w14:paraId="39B646ED" w14:textId="77777777" w:rsidR="002308F8" w:rsidRDefault="00000000">
      <w:pPr>
        <w:pStyle w:val="Compact"/>
        <w:numPr>
          <w:ilvl w:val="0"/>
          <w:numId w:val="5"/>
        </w:numPr>
      </w:pPr>
      <w:r>
        <w:t>Weigh feed before distributing and record how many kilograms go out each day, per batch</w:t>
      </w:r>
    </w:p>
    <w:p w14:paraId="20CBC545" w14:textId="77777777" w:rsidR="002308F8" w:rsidRDefault="00000000">
      <w:pPr>
        <w:pStyle w:val="Compact"/>
        <w:numPr>
          <w:ilvl w:val="0"/>
          <w:numId w:val="5"/>
        </w:numPr>
      </w:pPr>
      <w:r>
        <w:t>Write down everything we remember about how we ran Batches 11 and 12 — especially the split between early-sold and long-held birds</w:t>
      </w:r>
    </w:p>
    <w:p w14:paraId="445BB35F" w14:textId="77777777" w:rsidR="002308F8" w:rsidRDefault="00000000">
      <w:pPr>
        <w:pStyle w:val="FirstParagraph"/>
      </w:pPr>
      <w:r>
        <w:rPr>
          <w:b/>
          <w:bCs/>
        </w:rPr>
        <w:t>This month:</w:t>
      </w:r>
    </w:p>
    <w:p w14:paraId="0CFD0C0C" w14:textId="77777777" w:rsidR="002308F8" w:rsidRDefault="00000000">
      <w:pPr>
        <w:pStyle w:val="Compact"/>
        <w:numPr>
          <w:ilvl w:val="0"/>
          <w:numId w:val="6"/>
        </w:numPr>
      </w:pPr>
      <w:r>
        <w:t>Compare our current feed supplier prices to at least two alternatives</w:t>
      </w:r>
    </w:p>
    <w:p w14:paraId="62C3D53D" w14:textId="77777777" w:rsidR="002308F8" w:rsidRDefault="00000000">
      <w:pPr>
        <w:pStyle w:val="Compact"/>
        <w:numPr>
          <w:ilvl w:val="0"/>
          <w:numId w:val="6"/>
        </w:numPr>
      </w:pPr>
      <w:r>
        <w:t>Contact the buyer(s) from Batch 15 about future sales at premium prices</w:t>
      </w:r>
    </w:p>
    <w:p w14:paraId="0DD87DCC" w14:textId="77777777" w:rsidR="002308F8" w:rsidRDefault="00000000">
      <w:pPr>
        <w:pStyle w:val="Compact"/>
        <w:numPr>
          <w:ilvl w:val="0"/>
          <w:numId w:val="6"/>
        </w:numPr>
      </w:pPr>
      <w:r>
        <w:t>Plan the next batch around the split-flock model: sell some at 6–7 weeks, hold the rest for 10+ weeks</w:t>
      </w:r>
    </w:p>
    <w:p w14:paraId="455EBF85" w14:textId="77777777" w:rsidR="002308F8" w:rsidRDefault="00000000">
      <w:pPr>
        <w:pStyle w:val="Compact"/>
        <w:numPr>
          <w:ilvl w:val="0"/>
          <w:numId w:val="6"/>
        </w:numPr>
      </w:pPr>
      <w:r>
        <w:t>Set targets: mortality under 4%, feed cost per bird per week tracked and compared to Batch 11–12 levels</w:t>
      </w:r>
    </w:p>
    <w:p w14:paraId="5EE624EF" w14:textId="77777777" w:rsidR="002308F8" w:rsidRDefault="00000000">
      <w:pPr>
        <w:pStyle w:val="FirstParagraph"/>
      </w:pPr>
      <w:r>
        <w:rPr>
          <w:b/>
          <w:bCs/>
        </w:rPr>
        <w:t>Going forward:</w:t>
      </w:r>
    </w:p>
    <w:p w14:paraId="3E23D9F0" w14:textId="77777777" w:rsidR="002308F8" w:rsidRDefault="00000000">
      <w:pPr>
        <w:pStyle w:val="Compact"/>
        <w:numPr>
          <w:ilvl w:val="0"/>
          <w:numId w:val="7"/>
        </w:numPr>
      </w:pPr>
      <w:r>
        <w:t>Review this report together after each batch closes — look at holding period alongside margin to understand the trade-off</w:t>
      </w:r>
    </w:p>
    <w:p w14:paraId="006CA25C" w14:textId="77777777" w:rsidR="002308F8" w:rsidRDefault="00000000">
      <w:pPr>
        <w:pStyle w:val="Compact"/>
        <w:numPr>
          <w:ilvl w:val="0"/>
          <w:numId w:val="7"/>
        </w:numPr>
      </w:pPr>
      <w:r>
        <w:t>Track feed cost per bird per week as our core efficiency metric — it accounts for holding period and lets us compare batches fairly</w:t>
      </w:r>
    </w:p>
    <w:p w14:paraId="629D528D" w14:textId="77777777" w:rsidR="002308F8" w:rsidRDefault="00000000">
      <w:pPr>
        <w:pStyle w:val="Compact"/>
        <w:numPr>
          <w:ilvl w:val="0"/>
          <w:numId w:val="7"/>
        </w:numPr>
      </w:pPr>
      <w:r>
        <w:t>If mortality exceeds 5% during an extended hold, consider selling the remaining birds early rather than risking further losses</w:t>
      </w:r>
    </w:p>
    <w:p w14:paraId="4874CEBA" w14:textId="77777777" w:rsidR="002308F8" w:rsidRDefault="00000000">
      <w:pPr>
        <w:pStyle w:val="Compact"/>
        <w:numPr>
          <w:ilvl w:val="0"/>
          <w:numId w:val="7"/>
        </w:numPr>
      </w:pPr>
      <w:r>
        <w:t>Experiment: run one batch at 300–350 birds with the split-hold model and compare results to recent larger batches</w:t>
      </w:r>
    </w:p>
    <w:p w14:paraId="442BA344" w14:textId="77777777" w:rsidR="002308F8" w:rsidRDefault="00000000">
      <w:r>
        <w:pict w14:anchorId="1B3328B3">
          <v:rect id="_x0000_i1025" style="width:0;height:1.5pt" o:hralign="center" o:hrstd="t" o:hr="t"/>
        </w:pict>
      </w:r>
    </w:p>
    <w:p w14:paraId="59233E8B" w14:textId="77777777" w:rsidR="002308F8" w:rsidRDefault="00000000">
      <w:r>
        <w:pict w14:anchorId="14AD1B3E">
          <v:rect id="_x0000_i1026" style="width:0;height:1.5pt" o:hralign="center" o:hrstd="t" o:hr="t"/>
        </w:pict>
      </w:r>
    </w:p>
    <w:p w14:paraId="38234857" w14:textId="77777777" w:rsidR="002308F8" w:rsidRDefault="00000000">
      <w:pPr>
        <w:pStyle w:val="FirstParagraph"/>
      </w:pPr>
      <w:r>
        <w:rPr>
          <w:i/>
          <w:iCs/>
        </w:rPr>
        <w:t>Report Generated:</w:t>
      </w:r>
      <w:r>
        <w:t xml:space="preserve"> March 8, 2026 — JC Farms Financial &amp; Operational Analytics</w:t>
      </w:r>
      <w:r>
        <w:br/>
      </w:r>
      <w:r>
        <w:rPr>
          <w:i/>
          <w:iCs/>
        </w:rPr>
        <w:t>Methodology:</w:t>
      </w:r>
      <w:r>
        <w:t xml:space="preserve"> Shewhart SPC with ±3σ control limits | </w:t>
      </w:r>
      <w:r>
        <w:rPr>
          <w:i/>
          <w:iCs/>
        </w:rPr>
        <w:t>Data Period:</w:t>
      </w:r>
      <w:r>
        <w:t xml:space="preserve"> Batches 4–16</w:t>
      </w:r>
      <w:bookmarkEnd w:id="24"/>
    </w:p>
    <w:sectPr w:rsidR="002308F8">
      <w:footerReference w:type="default" r:id="rId1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D3AA3" w14:textId="77777777" w:rsidR="000B677B" w:rsidRDefault="000B677B">
      <w:pPr>
        <w:spacing w:after="0"/>
      </w:pPr>
      <w:r>
        <w:separator/>
      </w:r>
    </w:p>
  </w:endnote>
  <w:endnote w:type="continuationSeparator" w:id="0">
    <w:p w14:paraId="3C03FB4E" w14:textId="77777777" w:rsidR="000B677B" w:rsidRDefault="000B67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9821223"/>
      <w:docPartObj>
        <w:docPartGallery w:val="Page Numbers (Bottom of Page)"/>
        <w:docPartUnique/>
      </w:docPartObj>
    </w:sdtPr>
    <w:sdtEndPr>
      <w:rPr>
        <w:noProof/>
      </w:rPr>
    </w:sdtEndPr>
    <w:sdtContent>
      <w:p w14:paraId="695668F1" w14:textId="0DBC4F32" w:rsidR="00CD4247" w:rsidRDefault="00CD42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6E60A3" w14:textId="77777777" w:rsidR="00CD4247" w:rsidRDefault="00CD42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DEA80" w14:textId="77777777" w:rsidR="000B677B" w:rsidRDefault="000B677B">
      <w:pPr>
        <w:spacing w:after="0"/>
      </w:pPr>
      <w:r>
        <w:separator/>
      </w:r>
    </w:p>
  </w:footnote>
  <w:footnote w:type="continuationSeparator" w:id="0">
    <w:p w14:paraId="0649D862" w14:textId="77777777" w:rsidR="000B677B" w:rsidRDefault="000B677B">
      <w:pPr>
        <w:spacing w:after="0"/>
      </w:pPr>
      <w:r>
        <w:continuationSeparator/>
      </w:r>
    </w:p>
  </w:footnote>
  <w:footnote w:id="1">
    <w:p w14:paraId="2A7DEEEF" w14:textId="77777777" w:rsidR="002308F8" w:rsidRDefault="00000000">
      <w:pPr>
        <w:pStyle w:val="FootnoteText"/>
      </w:pPr>
      <w:r>
        <w:rPr>
          <w:rStyle w:val="FootnoteReference"/>
        </w:rPr>
        <w:footnoteRef/>
      </w:r>
      <w:r>
        <w:t xml:space="preserve"> The standard commercial broiler grow-out period is 42–49 days (6–7 weeks). In Uganda, birds are typically raised for 5–8 weeks depending on target market weight. Sources: </w:t>
      </w:r>
      <w:hyperlink r:id="rId1">
        <w:r>
          <w:rPr>
            <w:rStyle w:val="Hyperlink"/>
          </w:rPr>
          <w:t>The Poultry Site</w:t>
        </w:r>
      </w:hyperlink>
      <w:r>
        <w:t xml:space="preserve">; </w:t>
      </w:r>
      <w:hyperlink r:id="rId2">
        <w:r>
          <w:rPr>
            <w:rStyle w:val="Hyperlink"/>
          </w:rPr>
          <w:t>Aaron Vet Farms</w:t>
        </w:r>
      </w:hyperlink>
      <w:r>
        <w:t>.</w:t>
      </w:r>
    </w:p>
  </w:footnote>
  <w:footnote w:id="2">
    <w:p w14:paraId="3C4405B1" w14:textId="77777777" w:rsidR="002308F8" w:rsidRDefault="00000000">
      <w:pPr>
        <w:pStyle w:val="FootnoteText"/>
      </w:pPr>
      <w:r>
        <w:rPr>
          <w:rStyle w:val="FootnoteReference"/>
        </w:rPr>
        <w:footnoteRef/>
      </w:r>
      <w:r>
        <w:t xml:space="preserve"> The standard commercial broiler grow-out period is 42–49 days (6–7 weeks). In Uganda, birds are typically raised for 5–8 weeks depending on target market weight. Sources: </w:t>
      </w:r>
      <w:hyperlink r:id="rId3">
        <w:r>
          <w:rPr>
            <w:rStyle w:val="Hyperlink"/>
          </w:rPr>
          <w:t>The Poultry Site</w:t>
        </w:r>
      </w:hyperlink>
      <w:r>
        <w:t xml:space="preserve">; </w:t>
      </w:r>
      <w:hyperlink r:id="rId4">
        <w:r>
          <w:rPr>
            <w:rStyle w:val="Hyperlink"/>
          </w:rPr>
          <w:t>Aaron Vet Farms</w:t>
        </w:r>
      </w:hyperlink>
      <w:r>
        <w:t>.</w:t>
      </w:r>
    </w:p>
  </w:footnote>
  <w:footnote w:id="3">
    <w:p w14:paraId="189B19FD" w14:textId="77777777" w:rsidR="002308F8" w:rsidRDefault="00000000">
      <w:pPr>
        <w:pStyle w:val="FootnoteText"/>
      </w:pPr>
      <w:r>
        <w:rPr>
          <w:rStyle w:val="FootnoteReference"/>
        </w:rPr>
        <w:footnoteRef/>
      </w:r>
      <w:r>
        <w:t xml:space="preserve"> Broiler feed intake does not decrease after week 8 — it plateaus. However, the feed conversion ratio worsens significantly: birds consume nearly as much feed as the prior week but gain substantially less weight, making each additional week of feeding progressively less cost-effective. Sources: </w:t>
      </w:r>
      <w:hyperlink r:id="rId5">
        <w:r>
          <w:rPr>
            <w:rStyle w:val="Hyperlink"/>
          </w:rPr>
          <w:t>Jahan Kaveh Broiler Feed Guide</w:t>
        </w:r>
      </w:hyperlink>
      <w:r>
        <w:t xml:space="preserve">; </w:t>
      </w:r>
      <w:hyperlink r:id="rId6">
        <w:proofErr w:type="spellStart"/>
        <w:r>
          <w:rPr>
            <w:rStyle w:val="Hyperlink"/>
          </w:rPr>
          <w:t>Veterinaria</w:t>
        </w:r>
        <w:proofErr w:type="spellEnd"/>
        <w:r>
          <w:rPr>
            <w:rStyle w:val="Hyperlink"/>
          </w:rPr>
          <w:t xml:space="preserve"> Digital</w:t>
        </w:r>
      </w:hyperlink>
      <w:r>
        <w:t>.</w:t>
      </w:r>
    </w:p>
  </w:footnote>
  <w:footnote w:id="4">
    <w:p w14:paraId="1140CBB7" w14:textId="77777777" w:rsidR="002308F8" w:rsidRDefault="00000000">
      <w:pPr>
        <w:pStyle w:val="FootnoteText"/>
      </w:pPr>
      <w:r>
        <w:rPr>
          <w:rStyle w:val="FootnoteReference"/>
        </w:rPr>
        <w:footnoteRef/>
      </w:r>
      <w:r>
        <w:t xml:space="preserve"> Feed typically represents 60–70% of total broiler production cost globally. As a percentage of revenue, a healthy target is 50–55%; above 60% signals that feed efficiency or pricing needs investigation. Sources: </w:t>
      </w:r>
      <w:hyperlink r:id="rId7">
        <w:r>
          <w:rPr>
            <w:rStyle w:val="Hyperlink"/>
          </w:rPr>
          <w:t>MDPI Agriculture (2023)</w:t>
        </w:r>
      </w:hyperlink>
      <w:r>
        <w:t xml:space="preserve">; </w:t>
      </w:r>
      <w:hyperlink r:id="rId8">
        <w:r>
          <w:rPr>
            <w:rStyle w:val="Hyperlink"/>
          </w:rPr>
          <w:t>Aaron Vet Farms</w:t>
        </w:r>
      </w:hyperlink>
      <w:r>
        <w:t>.</w:t>
      </w:r>
    </w:p>
  </w:footnote>
  <w:footnote w:id="5">
    <w:p w14:paraId="7DD3E5EC" w14:textId="77777777" w:rsidR="002308F8" w:rsidRDefault="00000000">
      <w:pPr>
        <w:pStyle w:val="FootnoteText"/>
      </w:pPr>
      <w:r>
        <w:rPr>
          <w:rStyle w:val="FootnoteReference"/>
        </w:rPr>
        <w:footnoteRef/>
      </w:r>
      <w:r>
        <w:t xml:space="preserve"> The average cost of raising a single broiler in Uganda is approximately UGX 9,681 for a standard 6-week cycle. JC Farms’ best batches (11 and 12) at ~10,000 UGX per bird are right at this benchmark, while longer-held batches naturally cost more. Source: </w:t>
      </w:r>
      <w:hyperlink r:id="rId9">
        <w:r>
          <w:rPr>
            <w:rStyle w:val="Hyperlink"/>
          </w:rPr>
          <w:t>Aaron Vet Farms (2025)</w:t>
        </w:r>
      </w:hyperlink>
      <w:r>
        <w:t>.</w:t>
      </w:r>
    </w:p>
  </w:footnote>
  <w:footnote w:id="6">
    <w:p w14:paraId="452882A6" w14:textId="77777777" w:rsidR="002308F8" w:rsidRDefault="00000000">
      <w:pPr>
        <w:pStyle w:val="FootnoteText"/>
      </w:pPr>
      <w:r>
        <w:rPr>
          <w:rStyle w:val="FootnoteReference"/>
        </w:rPr>
        <w:footnoteRef/>
      </w:r>
      <w:r>
        <w:t xml:space="preserve"> The 2–4% mortality target is the global commercial benchmark. For small-scale East African operations, 5–8% is a more realistic near-term target — achieving consistently below 5% represents excellent performance relative to regional peers. A Zambia study found backyard broiler farmers averaged 7.6% mortality. Sources: </w:t>
      </w:r>
      <w:hyperlink r:id="rId10">
        <w:proofErr w:type="spellStart"/>
        <w:r>
          <w:rPr>
            <w:rStyle w:val="Hyperlink"/>
          </w:rPr>
          <w:t>Champrix</w:t>
        </w:r>
        <w:proofErr w:type="spellEnd"/>
      </w:hyperlink>
      <w:r>
        <w:t xml:space="preserve">; </w:t>
      </w:r>
      <w:hyperlink r:id="rId11">
        <w:r>
          <w:rPr>
            <w:rStyle w:val="Hyperlink"/>
          </w:rPr>
          <w:t>Frontiers in Sustainable Food Systems (2025)</w:t>
        </w:r>
      </w:hyperlink>
      <w:r>
        <w:t>.</w:t>
      </w:r>
    </w:p>
  </w:footnote>
  <w:footnote w:id="7">
    <w:p w14:paraId="3E28F425" w14:textId="77777777" w:rsidR="002308F8" w:rsidRDefault="00000000">
      <w:pPr>
        <w:pStyle w:val="FootnoteText"/>
      </w:pPr>
      <w:r>
        <w:rPr>
          <w:rStyle w:val="FootnoteReference"/>
        </w:rPr>
        <w:footnoteRef/>
      </w:r>
      <w:r>
        <w:t xml:space="preserve"> Research suggests profitability per bird peaks at approximately 49 days (7 weeks). Beyond this, diminishing returns set in due to worsening feed conversion. However, in markets where birds are sold live per-piece rather than by weight, larger birds command premiums that can offset the efficiency loss. Sources: </w:t>
      </w:r>
      <w:hyperlink r:id="rId12">
        <w:r>
          <w:rPr>
            <w:rStyle w:val="Hyperlink"/>
          </w:rPr>
          <w:t>Mansoura Vet Medical Journal</w:t>
        </w:r>
      </w:hyperlink>
      <w:r>
        <w:t xml:space="preserve">; </w:t>
      </w:r>
      <w:hyperlink r:id="rId13">
        <w:r>
          <w:rPr>
            <w:rStyle w:val="Hyperlink"/>
          </w:rPr>
          <w:t>ScienceDirect</w:t>
        </w:r>
      </w:hyperlink>
      <w:r>
        <w:t>.</w:t>
      </w:r>
    </w:p>
  </w:footnote>
  <w:footnote w:id="8">
    <w:p w14:paraId="442B011D" w14:textId="77777777" w:rsidR="002308F8" w:rsidRDefault="00000000">
      <w:pPr>
        <w:pStyle w:val="FootnoteText"/>
      </w:pPr>
      <w:r>
        <w:rPr>
          <w:rStyle w:val="FootnoteReference"/>
        </w:rPr>
        <w:footnoteRef/>
      </w:r>
      <w:r>
        <w:t xml:space="preserve"> Broiler feed intake does not decrease after week 8 — it plateaus. However, the feed conversion ratio worsens significantly: birds consume nearly as much feed as the prior week but gain substantially less weight, making each additional week of feeding progressively less cost-effective. Sources: </w:t>
      </w:r>
      <w:hyperlink r:id="rId14">
        <w:r>
          <w:rPr>
            <w:rStyle w:val="Hyperlink"/>
          </w:rPr>
          <w:t>Jahan Kaveh Broiler Feed Guide</w:t>
        </w:r>
      </w:hyperlink>
      <w:r>
        <w:t xml:space="preserve">; </w:t>
      </w:r>
      <w:hyperlink r:id="rId15">
        <w:proofErr w:type="spellStart"/>
        <w:r>
          <w:rPr>
            <w:rStyle w:val="Hyperlink"/>
          </w:rPr>
          <w:t>Veterinaria</w:t>
        </w:r>
        <w:proofErr w:type="spellEnd"/>
        <w:r>
          <w:rPr>
            <w:rStyle w:val="Hyperlink"/>
          </w:rPr>
          <w:t xml:space="preserve"> Digital</w:t>
        </w:r>
      </w:hyperlink>
      <w:r>
        <w:t>.</w:t>
      </w:r>
    </w:p>
  </w:footnote>
  <w:footnote w:id="9">
    <w:p w14:paraId="40D68EED" w14:textId="77777777" w:rsidR="002308F8" w:rsidRDefault="00000000">
      <w:pPr>
        <w:pStyle w:val="FootnoteText"/>
      </w:pPr>
      <w:r>
        <w:rPr>
          <w:rStyle w:val="FootnoteReference"/>
        </w:rPr>
        <w:footnoteRef/>
      </w:r>
      <w:r>
        <w:t xml:space="preserve"> Broiler feed intake does not decrease after week 8 — it plateaus. However, the feed conversion ratio worsens significantly: birds consume nearly as much feed as the prior week but gain substantially less weight, making each additional week of feeding progressively less cost-effective. Sources: </w:t>
      </w:r>
      <w:hyperlink r:id="rId16">
        <w:r>
          <w:rPr>
            <w:rStyle w:val="Hyperlink"/>
          </w:rPr>
          <w:t>Jahan Kaveh Broiler Feed Guide</w:t>
        </w:r>
      </w:hyperlink>
      <w:r>
        <w:t xml:space="preserve">; </w:t>
      </w:r>
      <w:hyperlink r:id="rId17">
        <w:proofErr w:type="spellStart"/>
        <w:r>
          <w:rPr>
            <w:rStyle w:val="Hyperlink"/>
          </w:rPr>
          <w:t>Veterinaria</w:t>
        </w:r>
        <w:proofErr w:type="spellEnd"/>
        <w:r>
          <w:rPr>
            <w:rStyle w:val="Hyperlink"/>
          </w:rPr>
          <w:t xml:space="preserve"> Digital</w:t>
        </w:r>
      </w:hyperlink>
      <w:r>
        <w:t>.</w:t>
      </w:r>
    </w:p>
  </w:footnote>
  <w:footnote w:id="10">
    <w:p w14:paraId="0235E854" w14:textId="77777777" w:rsidR="002308F8" w:rsidRDefault="00000000">
      <w:pPr>
        <w:pStyle w:val="FootnoteText"/>
      </w:pPr>
      <w:r>
        <w:rPr>
          <w:rStyle w:val="FootnoteReference"/>
        </w:rPr>
        <w:footnoteRef/>
      </w:r>
      <w:r>
        <w:t xml:space="preserve"> Partial depopulation (“thinning”) is standard commercial practice. A 2022 study found that stopping thinning would reduce profit per production cycle by 31%. The remaining birds benefit from more space, better air quality, and improved growth rates. Sources: </w:t>
      </w:r>
      <w:hyperlink r:id="rId18">
        <w:r>
          <w:rPr>
            <w:rStyle w:val="Hyperlink"/>
          </w:rPr>
          <w:t>MDPI Animals (2022)</w:t>
        </w:r>
      </w:hyperlink>
      <w:r>
        <w:t xml:space="preserve">; </w:t>
      </w:r>
      <w:hyperlink r:id="rId19">
        <w:r>
          <w:rPr>
            <w:rStyle w:val="Hyperlink"/>
          </w:rPr>
          <w:t>Poultry World</w:t>
        </w:r>
      </w:hyperlink>
      <w:r>
        <w:t>.</w:t>
      </w:r>
    </w:p>
  </w:footnote>
  <w:footnote w:id="11">
    <w:p w14:paraId="691E83E7" w14:textId="77777777" w:rsidR="002308F8" w:rsidRDefault="00000000">
      <w:pPr>
        <w:pStyle w:val="FootnoteText"/>
      </w:pPr>
      <w:r>
        <w:rPr>
          <w:rStyle w:val="FootnoteReference"/>
        </w:rPr>
        <w:footnoteRef/>
      </w:r>
      <w:r>
        <w:t xml:space="preserve"> Daily mortality recording is universally recommended by the FAO, commercial integrators, and animal welfare bodies. Recommended thresholds: first week mortality should not exceed 0.5% per day; after the first week, daily mortality above 0.1% warrants attention and above 0.5% requires immediate investigation. Sources: </w:t>
      </w:r>
      <w:hyperlink r:id="rId20">
        <w:r>
          <w:rPr>
            <w:rStyle w:val="Hyperlink"/>
          </w:rPr>
          <w:t>FAO Poultry Disease Manual</w:t>
        </w:r>
      </w:hyperlink>
      <w:r>
        <w:t xml:space="preserve">; </w:t>
      </w:r>
      <w:hyperlink r:id="rId21">
        <w:proofErr w:type="spellStart"/>
        <w:r>
          <w:rPr>
            <w:rStyle w:val="Hyperlink"/>
          </w:rPr>
          <w:t>Champrix</w:t>
        </w:r>
        <w:proofErr w:type="spellEnd"/>
      </w:hyperlink>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2AE13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D4025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60842311">
    <w:abstractNumId w:val="0"/>
  </w:num>
  <w:num w:numId="2" w16cid:durableId="23987767">
    <w:abstractNumId w:val="1"/>
  </w:num>
  <w:num w:numId="3" w16cid:durableId="1029257056">
    <w:abstractNumId w:val="1"/>
  </w:num>
  <w:num w:numId="4" w16cid:durableId="1628513789">
    <w:abstractNumId w:val="1"/>
  </w:num>
  <w:num w:numId="5" w16cid:durableId="467669120">
    <w:abstractNumId w:val="1"/>
  </w:num>
  <w:num w:numId="6" w16cid:durableId="319501573">
    <w:abstractNumId w:val="1"/>
  </w:num>
  <w:num w:numId="7" w16cid:durableId="899095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308F8"/>
    <w:rsid w:val="00017BF8"/>
    <w:rsid w:val="000B677B"/>
    <w:rsid w:val="00152E7B"/>
    <w:rsid w:val="002308F8"/>
    <w:rsid w:val="00CD4247"/>
    <w:rsid w:val="00E931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617BE"/>
  <w15:docId w15:val="{B179ABA1-9BA8-493E-B0F2-DC7D70E5A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2">
    <w:name w:val="toc 2"/>
    <w:basedOn w:val="Normal"/>
    <w:next w:val="Normal"/>
    <w:autoRedefine/>
    <w:uiPriority w:val="39"/>
    <w:rsid w:val="00CD4247"/>
    <w:pPr>
      <w:spacing w:after="100"/>
      <w:ind w:left="240"/>
    </w:pPr>
  </w:style>
  <w:style w:type="paragraph" w:styleId="TOC3">
    <w:name w:val="toc 3"/>
    <w:basedOn w:val="Normal"/>
    <w:next w:val="Normal"/>
    <w:autoRedefine/>
    <w:uiPriority w:val="39"/>
    <w:rsid w:val="00CD4247"/>
    <w:pPr>
      <w:spacing w:after="100"/>
      <w:ind w:left="480"/>
    </w:pPr>
  </w:style>
  <w:style w:type="paragraph" w:styleId="Header">
    <w:name w:val="header"/>
    <w:basedOn w:val="Normal"/>
    <w:link w:val="HeaderChar"/>
    <w:rsid w:val="00CD4247"/>
    <w:pPr>
      <w:tabs>
        <w:tab w:val="center" w:pos="4513"/>
        <w:tab w:val="right" w:pos="9026"/>
      </w:tabs>
      <w:spacing w:after="0"/>
    </w:pPr>
  </w:style>
  <w:style w:type="character" w:customStyle="1" w:styleId="HeaderChar">
    <w:name w:val="Header Char"/>
    <w:basedOn w:val="DefaultParagraphFont"/>
    <w:link w:val="Header"/>
    <w:rsid w:val="00CD4247"/>
  </w:style>
  <w:style w:type="paragraph" w:styleId="Footer">
    <w:name w:val="footer"/>
    <w:basedOn w:val="Normal"/>
    <w:link w:val="FooterChar"/>
    <w:uiPriority w:val="99"/>
    <w:rsid w:val="00CD4247"/>
    <w:pPr>
      <w:tabs>
        <w:tab w:val="center" w:pos="4513"/>
        <w:tab w:val="right" w:pos="9026"/>
      </w:tabs>
      <w:spacing w:after="0"/>
    </w:pPr>
  </w:style>
  <w:style w:type="character" w:customStyle="1" w:styleId="FooterChar">
    <w:name w:val="Footer Char"/>
    <w:basedOn w:val="DefaultParagraphFont"/>
    <w:link w:val="Footer"/>
    <w:uiPriority w:val="99"/>
    <w:rsid w:val="00CD42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aaronvetfarms.com/broiler-vs-layer-farming-in-uganda-which-one-is-right-for-you/" TargetMode="External"/><Relationship Id="rId13" Type="http://schemas.openxmlformats.org/officeDocument/2006/relationships/hyperlink" Target="https://www.sciencedirect.com/science/article/pii/S0003909825016376" TargetMode="External"/><Relationship Id="rId18" Type="http://schemas.openxmlformats.org/officeDocument/2006/relationships/hyperlink" Target="https://www.mdpi.com/2076-2615/12/12/1521" TargetMode="External"/><Relationship Id="rId3" Type="http://schemas.openxmlformats.org/officeDocument/2006/relationships/hyperlink" Target="https://www.thepoultrysite.com/articles/broilers-grow-out" TargetMode="External"/><Relationship Id="rId21" Type="http://schemas.openxmlformats.org/officeDocument/2006/relationships/hyperlink" Target="https://www.champrix.com/articles/mortality-in-broilers-and-laying-hens" TargetMode="External"/><Relationship Id="rId7" Type="http://schemas.openxmlformats.org/officeDocument/2006/relationships/hyperlink" Target="https://www.mdpi.com/2077-0472/15/2/139" TargetMode="External"/><Relationship Id="rId12" Type="http://schemas.openxmlformats.org/officeDocument/2006/relationships/hyperlink" Target="https://mvmj.researchcommons.org/cgi/viewcontent.cgi?article=1230&amp;context=home" TargetMode="External"/><Relationship Id="rId17" Type="http://schemas.openxmlformats.org/officeDocument/2006/relationships/hyperlink" Target="https://www.veterinariadigital.com/en/articulos/feed-conversion-in-broilers-what-does-it-consist-of-and-how-to-make-it-efficient/" TargetMode="External"/><Relationship Id="rId2" Type="http://schemas.openxmlformats.org/officeDocument/2006/relationships/hyperlink" Target="https://aaronvetfarms.com/how-much-feed-does-a-broiler-eat-in-6-weeks/" TargetMode="External"/><Relationship Id="rId16" Type="http://schemas.openxmlformats.org/officeDocument/2006/relationships/hyperlink" Target="https://www.jahankaveh.com/en/broiler-feed-consumption-guide/" TargetMode="External"/><Relationship Id="rId20" Type="http://schemas.openxmlformats.org/officeDocument/2006/relationships/hyperlink" Target="https://www.fao.org/4/al875e/al875e00.pdf" TargetMode="External"/><Relationship Id="rId1" Type="http://schemas.openxmlformats.org/officeDocument/2006/relationships/hyperlink" Target="https://www.thepoultrysite.com/articles/broilers-grow-out" TargetMode="External"/><Relationship Id="rId6" Type="http://schemas.openxmlformats.org/officeDocument/2006/relationships/hyperlink" Target="https://www.veterinariadigital.com/en/articulos/feed-conversion-in-broilers-what-does-it-consist-of-and-how-to-make-it-efficient/" TargetMode="External"/><Relationship Id="rId11" Type="http://schemas.openxmlformats.org/officeDocument/2006/relationships/hyperlink" Target="https://www.frontiersin.org/journals/sustainable-food-systems/articles/10.3389/fsufs.2025.1446060/full" TargetMode="External"/><Relationship Id="rId5" Type="http://schemas.openxmlformats.org/officeDocument/2006/relationships/hyperlink" Target="https://www.jahankaveh.com/en/broiler-feed-consumption-guide/" TargetMode="External"/><Relationship Id="rId15" Type="http://schemas.openxmlformats.org/officeDocument/2006/relationships/hyperlink" Target="https://www.veterinariadigital.com/en/articulos/feed-conversion-in-broilers-what-does-it-consist-of-and-how-to-make-it-efficient/" TargetMode="External"/><Relationship Id="rId10" Type="http://schemas.openxmlformats.org/officeDocument/2006/relationships/hyperlink" Target="https://www.champrix.com/articles/mortality-in-broilers-and-laying-hens" TargetMode="External"/><Relationship Id="rId19" Type="http://schemas.openxmlformats.org/officeDocument/2006/relationships/hyperlink" Target="https://www.poultryworld.net/poultry/broilers/economic-consequences-of-stopping-thinning-in-broiler-production/" TargetMode="External"/><Relationship Id="rId4" Type="http://schemas.openxmlformats.org/officeDocument/2006/relationships/hyperlink" Target="https://aaronvetfarms.com/how-much-feed-does-a-broiler-eat-in-6-weeks/" TargetMode="External"/><Relationship Id="rId9" Type="http://schemas.openxmlformats.org/officeDocument/2006/relationships/hyperlink" Target="https://aaronvetfarms.com/broiler-vs-layer-farming-in-uganda-which-one-is-right-for-you/" TargetMode="External"/><Relationship Id="rId14" Type="http://schemas.openxmlformats.org/officeDocument/2006/relationships/hyperlink" Target="https://www.jahankaveh.com/en/broiler-feed-consumption-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12</Pages>
  <Words>2749</Words>
  <Characters>14243</Characters>
  <Application>Microsoft Office Word</Application>
  <DocSecurity>0</DocSecurity>
  <Lines>209</Lines>
  <Paragraphs>83</Paragraphs>
  <ScaleCrop>false</ScaleCrop>
  <Company/>
  <LinksUpToDate>false</LinksUpToDate>
  <CharactersWithSpaces>16909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JC Farms — Trends (Batches 4–16)</dc:title>
  <dc:creator/>
  <cp:keywords/>
  <cp:lastModifiedBy>Matthew Kuch</cp:lastModifiedBy>
  <cp:revision>2</cp:revision>
  <cp:lastPrinted>2026-03-08T12:11:00Z</cp:lastPrinted>
  <dcterms:created xsi:type="dcterms:W3CDTF">2026-03-08T11:23:00Z</dcterms:created>
  <dcterms:modified xsi:type="dcterms:W3CDTF">2026-03-08T13:17:00Z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