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E9C15" w14:textId="30076F74" w:rsidR="00F11B1F" w:rsidRPr="00543332" w:rsidRDefault="00F11B1F" w:rsidP="00543332">
      <w:pPr>
        <w:pStyle w:val="Title"/>
        <w:rPr>
          <w:rFonts w:ascii="Arial" w:hAnsi="Arial" w:cs="Arial"/>
          <w:color w:val="000000" w:themeColor="text1"/>
          <w:sz w:val="20"/>
          <w:szCs w:val="20"/>
        </w:rPr>
      </w:pPr>
      <w:bookmarkStart w:id="0" w:name="sec1"/>
      <w:r w:rsidRPr="00543332">
        <w:rPr>
          <w:rFonts w:ascii="Arial" w:hAnsi="Arial" w:cs="Arial"/>
          <w:color w:val="000000" w:themeColor="text1"/>
          <w:sz w:val="20"/>
          <w:szCs w:val="20"/>
        </w:rPr>
        <w:t>Diagnostic performance of quantitative measures from FDG-PET/CT, FEC-PET/</w:t>
      </w:r>
      <w:r w:rsidR="00CD6CF0" w:rsidRPr="00543332">
        <w:rPr>
          <w:rFonts w:ascii="Arial" w:hAnsi="Arial" w:cs="Arial"/>
          <w:color w:val="000000" w:themeColor="text1"/>
          <w:sz w:val="20"/>
          <w:szCs w:val="20"/>
        </w:rPr>
        <w:t>CT,</w:t>
      </w:r>
      <w:r w:rsidRPr="00543332">
        <w:rPr>
          <w:rFonts w:ascii="Arial" w:hAnsi="Arial" w:cs="Arial"/>
          <w:color w:val="000000" w:themeColor="text1"/>
          <w:sz w:val="20"/>
          <w:szCs w:val="20"/>
        </w:rPr>
        <w:t xml:space="preserve"> and DW-MRI in the detection of lymph node metastases in endometrial and cervical cancer.</w:t>
      </w:r>
    </w:p>
    <w:p w14:paraId="2316AA5C" w14:textId="77777777" w:rsidR="00CD6CF0" w:rsidRPr="00543332" w:rsidRDefault="002E510C" w:rsidP="00543332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543332">
        <w:rPr>
          <w:rFonts w:ascii="Arial" w:hAnsi="Arial" w:cs="Arial"/>
          <w:color w:val="000000" w:themeColor="text1"/>
          <w:sz w:val="20"/>
          <w:szCs w:val="20"/>
        </w:rPr>
        <w:t>Ben King</w:t>
      </w:r>
      <w:r w:rsidR="00CD6CF0" w:rsidRPr="00543332">
        <w:rPr>
          <w:rFonts w:ascii="Arial" w:hAnsi="Arial" w:cs="Arial"/>
          <w:color w:val="000000" w:themeColor="text1"/>
          <w:sz w:val="20"/>
          <w:szCs w:val="20"/>
          <w:vertAlign w:val="superscript"/>
        </w:rPr>
        <w:t>1</w:t>
      </w:r>
      <w:r w:rsidR="00CD6CF0" w:rsidRPr="00543332">
        <w:rPr>
          <w:rFonts w:ascii="Arial" w:hAnsi="Arial" w:cs="Arial"/>
          <w:color w:val="000000" w:themeColor="text1"/>
          <w:sz w:val="20"/>
          <w:szCs w:val="20"/>
          <w:vertAlign w:val="subscript"/>
        </w:rPr>
        <w:t>,</w:t>
      </w:r>
      <w:r w:rsidR="00CD6CF0" w:rsidRPr="00543332">
        <w:rPr>
          <w:rFonts w:ascii="Arial" w:hAnsi="Arial" w:cs="Arial"/>
          <w:color w:val="000000" w:themeColor="text1"/>
          <w:sz w:val="20"/>
          <w:szCs w:val="20"/>
        </w:rPr>
        <w:t xml:space="preserve"> Tara Barwick</w:t>
      </w:r>
      <w:r w:rsidR="00CD6CF0" w:rsidRPr="00543332">
        <w:rPr>
          <w:rFonts w:ascii="Arial" w:hAnsi="Arial" w:cs="Arial"/>
          <w:color w:val="000000" w:themeColor="text1"/>
          <w:sz w:val="20"/>
          <w:szCs w:val="20"/>
          <w:vertAlign w:val="superscript"/>
        </w:rPr>
        <w:t>2</w:t>
      </w:r>
      <w:r w:rsidR="00CD6CF0" w:rsidRPr="00543332">
        <w:rPr>
          <w:rFonts w:ascii="Arial" w:hAnsi="Arial" w:cs="Arial"/>
          <w:color w:val="000000" w:themeColor="text1"/>
          <w:sz w:val="20"/>
          <w:szCs w:val="20"/>
        </w:rPr>
        <w:t>, Andrea Rockall</w:t>
      </w:r>
      <w:r w:rsidR="00CD6CF0" w:rsidRPr="00543332">
        <w:rPr>
          <w:rFonts w:ascii="Arial" w:hAnsi="Arial" w:cs="Arial"/>
          <w:color w:val="000000" w:themeColor="text1"/>
          <w:sz w:val="20"/>
          <w:szCs w:val="20"/>
          <w:vertAlign w:val="superscript"/>
        </w:rPr>
        <w:t>3</w:t>
      </w:r>
    </w:p>
    <w:p w14:paraId="763ED734" w14:textId="3C732DB6" w:rsidR="00F5658F" w:rsidRPr="00543332" w:rsidRDefault="00CD6CF0" w:rsidP="00543332">
      <w:pPr>
        <w:pStyle w:val="BodyText"/>
        <w:jc w:val="center"/>
        <w:rPr>
          <w:rFonts w:ascii="Arial" w:hAnsi="Arial" w:cs="Arial"/>
          <w:sz w:val="20"/>
          <w:szCs w:val="20"/>
        </w:rPr>
      </w:pPr>
      <w:r w:rsidRPr="00543332">
        <w:rPr>
          <w:rFonts w:ascii="Arial" w:hAnsi="Arial" w:cs="Arial"/>
          <w:color w:val="000000" w:themeColor="text1"/>
          <w:sz w:val="20"/>
          <w:szCs w:val="20"/>
        </w:rPr>
        <w:t>The Institute of Genetics &amp; Cancer, The University of Edinburgh</w:t>
      </w:r>
      <w:r w:rsidR="00F5658F" w:rsidRPr="00543332">
        <w:rPr>
          <w:rFonts w:ascii="Arial" w:hAnsi="Arial" w:cs="Arial"/>
          <w:color w:val="000000" w:themeColor="text1"/>
          <w:sz w:val="20"/>
          <w:szCs w:val="20"/>
        </w:rPr>
        <w:t>, Edinburgh</w:t>
      </w:r>
      <w:r w:rsidRPr="00543332">
        <w:rPr>
          <w:rFonts w:ascii="Arial" w:hAnsi="Arial" w:cs="Arial"/>
          <w:color w:val="000000" w:themeColor="text1"/>
          <w:sz w:val="20"/>
          <w:szCs w:val="20"/>
          <w:vertAlign w:val="superscript"/>
        </w:rPr>
        <w:t>1</w:t>
      </w:r>
      <w:r w:rsidRPr="00543332">
        <w:rPr>
          <w:rFonts w:ascii="Arial" w:hAnsi="Arial" w:cs="Arial"/>
          <w:color w:val="000000" w:themeColor="text1"/>
          <w:sz w:val="20"/>
          <w:szCs w:val="20"/>
        </w:rPr>
        <w:t xml:space="preserve">; </w:t>
      </w:r>
      <w:r w:rsidR="00F5658F" w:rsidRPr="00543332">
        <w:rPr>
          <w:rFonts w:ascii="Arial" w:hAnsi="Arial" w:cs="Arial"/>
          <w:sz w:val="20"/>
          <w:szCs w:val="20"/>
        </w:rPr>
        <w:t>Department of Radiology, Imperial College Healthcare NHS Trust, London</w:t>
      </w:r>
      <w:r w:rsidR="00F5658F" w:rsidRPr="00543332">
        <w:rPr>
          <w:rFonts w:ascii="Arial" w:hAnsi="Arial" w:cs="Arial"/>
          <w:sz w:val="20"/>
          <w:szCs w:val="20"/>
          <w:vertAlign w:val="superscript"/>
        </w:rPr>
        <w:t>2</w:t>
      </w:r>
      <w:r w:rsidR="00F5658F" w:rsidRPr="00543332">
        <w:rPr>
          <w:rFonts w:ascii="Arial" w:hAnsi="Arial" w:cs="Arial"/>
          <w:sz w:val="20"/>
          <w:szCs w:val="20"/>
        </w:rPr>
        <w:t>; Department of Surgery and Cancer, Faculty of Medicine, Imperial College London, London</w:t>
      </w:r>
      <w:r w:rsidR="00F5658F" w:rsidRPr="00543332">
        <w:rPr>
          <w:rFonts w:ascii="Arial" w:hAnsi="Arial" w:cs="Arial"/>
          <w:sz w:val="20"/>
          <w:szCs w:val="20"/>
          <w:vertAlign w:val="superscript"/>
        </w:rPr>
        <w:t>3</w:t>
      </w:r>
    </w:p>
    <w:p w14:paraId="7DF341CA" w14:textId="091E1E93" w:rsidR="00543332" w:rsidRDefault="00543332" w:rsidP="0059062D">
      <w:pPr>
        <w:pStyle w:val="BodyText"/>
        <w:jc w:val="center"/>
        <w:rPr>
          <w:rFonts w:ascii="Arial" w:hAnsi="Arial" w:cs="Arial"/>
          <w:sz w:val="20"/>
          <w:szCs w:val="20"/>
        </w:rPr>
      </w:pPr>
      <w:r w:rsidRPr="00543332">
        <w:rPr>
          <w:rFonts w:ascii="Arial" w:hAnsi="Arial" w:cs="Arial"/>
          <w:sz w:val="20"/>
          <w:szCs w:val="20"/>
        </w:rPr>
        <w:t xml:space="preserve">Email of Corresponding Author: </w:t>
      </w:r>
      <w:hyperlink r:id="rId7" w:history="1">
        <w:r w:rsidRPr="00543332">
          <w:rPr>
            <w:rStyle w:val="Hyperlink"/>
            <w:rFonts w:ascii="Arial" w:hAnsi="Arial" w:cs="Arial"/>
            <w:sz w:val="20"/>
            <w:szCs w:val="20"/>
          </w:rPr>
          <w:t>b.g.king@sms.ed.ac.uk</w:t>
        </w:r>
      </w:hyperlink>
    </w:p>
    <w:p w14:paraId="24B56C2A" w14:textId="77777777" w:rsidR="0072675B" w:rsidRDefault="0072675B" w:rsidP="0072675B">
      <w:pPr>
        <w:pStyle w:val="BodyText"/>
        <w:rPr>
          <w:rFonts w:ascii="Arial" w:hAnsi="Arial" w:cs="Arial"/>
          <w:b/>
          <w:bCs/>
          <w:sz w:val="20"/>
          <w:szCs w:val="20"/>
        </w:rPr>
      </w:pPr>
    </w:p>
    <w:p w14:paraId="161FE680" w14:textId="620BF860" w:rsidR="00A924E5" w:rsidRDefault="00A924E5" w:rsidP="001A18F5">
      <w:pPr>
        <w:pStyle w:val="BodyText"/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Supplementary Materials</w:t>
      </w:r>
      <w:bookmarkEnd w:id="0"/>
    </w:p>
    <w:p w14:paraId="590DFB2B" w14:textId="086981A9" w:rsidR="001A18F5" w:rsidRDefault="001A18F5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br w:type="page"/>
      </w:r>
    </w:p>
    <w:p w14:paraId="0B1B942D" w14:textId="2423DD3B" w:rsidR="00E83363" w:rsidRDefault="00E83363" w:rsidP="00E83363">
      <w:pPr>
        <w:pStyle w:val="Caption"/>
        <w:keepNext/>
        <w:jc w:val="center"/>
      </w:pPr>
      <w:r>
        <w:lastRenderedPageBreak/>
        <w:t xml:space="preserve">Table </w:t>
      </w:r>
      <w:fldSimple w:instr=" SEQ Table \* ARABIC ">
        <w:r w:rsidR="001B1418">
          <w:rPr>
            <w:noProof/>
          </w:rPr>
          <w:t>1</w:t>
        </w:r>
      </w:fldSimple>
      <w:r>
        <w:t xml:space="preserve"> - </w:t>
      </w:r>
      <w:r w:rsidRPr="00513230">
        <w:t>Demographics of patients enrolled onto the MAPPING study and eligible for analysis by meeting the primary reference standard of surgically confirmed nodal histology.</w:t>
      </w:r>
    </w:p>
    <w:p w14:paraId="529FD482" w14:textId="53E5CF0D" w:rsidR="001A18F5" w:rsidRDefault="009C60F9" w:rsidP="00E83363">
      <w:pPr>
        <w:pStyle w:val="BodyText"/>
        <w:keepNext/>
        <w:jc w:val="center"/>
      </w:pPr>
      <w:r>
        <w:rPr>
          <w:rFonts w:ascii="Arial" w:hAnsi="Arial" w:cs="Arial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61DFCF94" wp14:editId="5A141B3A">
            <wp:extent cx="2392326" cy="5760721"/>
            <wp:effectExtent l="0" t="0" r="0" b="0"/>
            <wp:docPr id="87661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862" cy="5774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1B944" w14:textId="77777777" w:rsidR="00E83363" w:rsidRDefault="00E83363" w:rsidP="00E83363">
      <w:pPr>
        <w:pStyle w:val="BodyText"/>
        <w:keepNext/>
        <w:jc w:val="center"/>
      </w:pPr>
    </w:p>
    <w:p w14:paraId="702B5C69" w14:textId="77777777" w:rsidR="00E52232" w:rsidRDefault="00E52232" w:rsidP="00E52232">
      <w:pPr>
        <w:pStyle w:val="Caption"/>
        <w:keepNext/>
        <w:jc w:val="center"/>
      </w:pPr>
      <w:r>
        <w:rPr>
          <w:noProof/>
        </w:rPr>
        <w:lastRenderedPageBreak/>
        <w:drawing>
          <wp:inline distT="0" distB="0" distL="0" distR="0" wp14:anchorId="6CB271EF" wp14:editId="14C9C1A2">
            <wp:extent cx="5943600" cy="2976880"/>
            <wp:effectExtent l="0" t="0" r="0" b="0"/>
            <wp:docPr id="176931727" name="Picture 3" descr="A diagram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1727" name="Picture 3" descr="A diagram of a graph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508E1" w14:textId="6ABC5967" w:rsidR="00E52232" w:rsidRDefault="00E52232" w:rsidP="00E52232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B1418">
        <w:rPr>
          <w:noProof/>
        </w:rPr>
        <w:t>1</w:t>
      </w:r>
      <w:r>
        <w:fldChar w:fldCharType="end"/>
      </w:r>
      <w:r>
        <w:t xml:space="preserve"> - </w:t>
      </w:r>
      <w:r w:rsidRPr="006141C1">
        <w:t xml:space="preserve">(A) Quantitative measures of measured lymph nodes of each region. One-way ANOVA with Tukey’s post-hoc test was used to determine significance between regions. (B) Quantitative measures of measures lymph nodes in endometrial cancer and cervical cancer patients. </w:t>
      </w:r>
      <w:proofErr w:type="gramStart"/>
      <w:r w:rsidRPr="006141C1">
        <w:t>Mann</w:t>
      </w:r>
      <w:proofErr w:type="gramEnd"/>
      <w:r w:rsidRPr="006141C1">
        <w:t>-Whitney U-test was used to determine significance between endometrial and cervical cancer. FDG-PET/CT (left), FEC-PET/CT (middle), and DW-MRI (right).</w:t>
      </w:r>
    </w:p>
    <w:p w14:paraId="0A8DD26F" w14:textId="77777777" w:rsidR="009C60F9" w:rsidRDefault="009C60F9" w:rsidP="009C60F9">
      <w:pPr>
        <w:pStyle w:val="Caption"/>
        <w:jc w:val="center"/>
      </w:pPr>
    </w:p>
    <w:p w14:paraId="6C830A85" w14:textId="77777777" w:rsidR="003B35FD" w:rsidRDefault="00E83363" w:rsidP="003B35FD">
      <w:pPr>
        <w:pStyle w:val="Caption"/>
        <w:keepNext/>
        <w:jc w:val="center"/>
      </w:pPr>
      <w:r>
        <w:rPr>
          <w:noProof/>
        </w:rPr>
        <w:lastRenderedPageBreak/>
        <w:drawing>
          <wp:inline distT="0" distB="0" distL="0" distR="0" wp14:anchorId="3EBFE5BC" wp14:editId="77A869C8">
            <wp:extent cx="3257550" cy="4343400"/>
            <wp:effectExtent l="0" t="0" r="0" b="0"/>
            <wp:docPr id="1339099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277" cy="4356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EE583" w14:textId="03E087E1" w:rsidR="009C60F9" w:rsidRDefault="003B35FD" w:rsidP="009613DE">
      <w:pPr>
        <w:pStyle w:val="Caption"/>
        <w:jc w:val="center"/>
      </w:pPr>
      <w:r>
        <w:t xml:space="preserve">Figure </w:t>
      </w:r>
      <w:fldSimple w:instr=" SEQ Figure \* ARABIC ">
        <w:r w:rsidR="001B1418">
          <w:rPr>
            <w:noProof/>
          </w:rPr>
          <w:t>2</w:t>
        </w:r>
      </w:fldSimple>
      <w:r>
        <w:t xml:space="preserve"> - </w:t>
      </w:r>
      <w:r w:rsidRPr="003B35FD">
        <w:t xml:space="preserve">(A) </w:t>
      </w:r>
      <w:proofErr w:type="spellStart"/>
      <w:r w:rsidRPr="003B35FD">
        <w:t>SUVmax</w:t>
      </w:r>
      <w:proofErr w:type="spellEnd"/>
      <w:r w:rsidRPr="003B35FD">
        <w:t xml:space="preserve"> was significantly elevated in primary </w:t>
      </w:r>
      <w:proofErr w:type="spellStart"/>
      <w:r w:rsidRPr="003B35FD">
        <w:t>tumours</w:t>
      </w:r>
      <w:proofErr w:type="spellEnd"/>
      <w:r w:rsidRPr="003B35FD">
        <w:t xml:space="preserve"> on FDG-PET/CT in patients with malignant (M) lymph nodes compared to those with benign (B) lymph nodes in endometrial cancer. (B) No significant difference in quantitative measures of the primary </w:t>
      </w:r>
      <w:proofErr w:type="spellStart"/>
      <w:r w:rsidRPr="003B35FD">
        <w:t>tumour</w:t>
      </w:r>
      <w:proofErr w:type="spellEnd"/>
      <w:r w:rsidRPr="003B35FD">
        <w:t xml:space="preserve"> were found for any imaging modality in cervical cancer. **, p $&lt;$ 0.01.</w:t>
      </w:r>
    </w:p>
    <w:p w14:paraId="7C7CDDC2" w14:textId="77777777" w:rsidR="009613DE" w:rsidRPr="009613DE" w:rsidRDefault="009613DE" w:rsidP="009613DE">
      <w:pPr>
        <w:pStyle w:val="Caption"/>
        <w:jc w:val="center"/>
      </w:pPr>
    </w:p>
    <w:sectPr w:rsidR="009613DE" w:rsidRPr="009613DE" w:rsidSect="00F11B1F">
      <w:footerReference w:type="default" r:id="rId11"/>
      <w:pgSz w:w="12240" w:h="15840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04763" w14:textId="77777777" w:rsidR="001F648A" w:rsidRDefault="001F648A">
      <w:pPr>
        <w:spacing w:after="0"/>
      </w:pPr>
      <w:r>
        <w:separator/>
      </w:r>
    </w:p>
  </w:endnote>
  <w:endnote w:type="continuationSeparator" w:id="0">
    <w:p w14:paraId="79C51B64" w14:textId="77777777" w:rsidR="001F648A" w:rsidRDefault="001F64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C0010" w14:textId="770D29B3" w:rsidR="00DB1E16" w:rsidRPr="00DB1E16" w:rsidRDefault="00DB1E16">
    <w:pPr>
      <w:pStyle w:val="Footer"/>
      <w:rPr>
        <w:rFonts w:ascii="Arial" w:hAnsi="Arial" w:cs="Arial"/>
        <w:sz w:val="16"/>
        <w:szCs w:val="16"/>
      </w:rPr>
    </w:pPr>
    <w:r w:rsidRPr="00DB1E16">
      <w:rPr>
        <w:rFonts w:ascii="Arial" w:hAnsi="Arial" w:cs="Arial"/>
        <w:sz w:val="16"/>
        <w:szCs w:val="16"/>
      </w:rPr>
      <w:fldChar w:fldCharType="begin"/>
    </w:r>
    <w:r w:rsidRPr="00DB1E16">
      <w:rPr>
        <w:rFonts w:ascii="Arial" w:hAnsi="Arial" w:cs="Arial"/>
        <w:sz w:val="16"/>
        <w:szCs w:val="16"/>
      </w:rPr>
      <w:instrText xml:space="preserve"> PAGE   \* MERGEFORMAT </w:instrText>
    </w:r>
    <w:r w:rsidRPr="00DB1E16">
      <w:rPr>
        <w:rFonts w:ascii="Arial" w:hAnsi="Arial" w:cs="Arial"/>
        <w:sz w:val="16"/>
        <w:szCs w:val="16"/>
      </w:rPr>
      <w:fldChar w:fldCharType="separate"/>
    </w:r>
    <w:r w:rsidRPr="00DB1E16">
      <w:rPr>
        <w:rFonts w:ascii="Arial" w:hAnsi="Arial" w:cs="Arial"/>
        <w:noProof/>
        <w:sz w:val="16"/>
        <w:szCs w:val="16"/>
      </w:rPr>
      <w:t>1</w:t>
    </w:r>
    <w:r w:rsidRPr="00DB1E16">
      <w:rPr>
        <w:rFonts w:ascii="Arial" w:hAnsi="Arial" w:cs="Arial"/>
        <w:noProof/>
        <w:sz w:val="16"/>
        <w:szCs w:val="16"/>
      </w:rPr>
      <w:fldChar w:fldCharType="end"/>
    </w:r>
  </w:p>
  <w:p w14:paraId="6706C87C" w14:textId="77777777" w:rsidR="00DB1E16" w:rsidRPr="00DB1E16" w:rsidRDefault="00DB1E16">
    <w:pPr>
      <w:pStyle w:val="Footer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3D7BF" w14:textId="77777777" w:rsidR="001F648A" w:rsidRDefault="001F648A">
      <w:r>
        <w:separator/>
      </w:r>
    </w:p>
  </w:footnote>
  <w:footnote w:type="continuationSeparator" w:id="0">
    <w:p w14:paraId="30E3F6E9" w14:textId="77777777" w:rsidR="001F648A" w:rsidRDefault="001F64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94A867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954510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BEF"/>
    <w:rsid w:val="001A18F5"/>
    <w:rsid w:val="001B1418"/>
    <w:rsid w:val="001D363A"/>
    <w:rsid w:val="001F648A"/>
    <w:rsid w:val="00226D72"/>
    <w:rsid w:val="00296F28"/>
    <w:rsid w:val="002E510C"/>
    <w:rsid w:val="002E79D2"/>
    <w:rsid w:val="00302928"/>
    <w:rsid w:val="0032722A"/>
    <w:rsid w:val="00362283"/>
    <w:rsid w:val="003B35FD"/>
    <w:rsid w:val="005155D1"/>
    <w:rsid w:val="00524B6D"/>
    <w:rsid w:val="00543332"/>
    <w:rsid w:val="00550177"/>
    <w:rsid w:val="005805D9"/>
    <w:rsid w:val="0059062D"/>
    <w:rsid w:val="005E092A"/>
    <w:rsid w:val="006141C1"/>
    <w:rsid w:val="006805FF"/>
    <w:rsid w:val="006B59B8"/>
    <w:rsid w:val="006B79BF"/>
    <w:rsid w:val="0071431D"/>
    <w:rsid w:val="0072675B"/>
    <w:rsid w:val="007753BF"/>
    <w:rsid w:val="00867BEF"/>
    <w:rsid w:val="008E1416"/>
    <w:rsid w:val="008F409B"/>
    <w:rsid w:val="009613DE"/>
    <w:rsid w:val="009A2F3F"/>
    <w:rsid w:val="009C60F9"/>
    <w:rsid w:val="00A924E5"/>
    <w:rsid w:val="00A94932"/>
    <w:rsid w:val="00AE52D1"/>
    <w:rsid w:val="00B044AC"/>
    <w:rsid w:val="00B64534"/>
    <w:rsid w:val="00BC0EFA"/>
    <w:rsid w:val="00BC4324"/>
    <w:rsid w:val="00BF599D"/>
    <w:rsid w:val="00C253AC"/>
    <w:rsid w:val="00CD6CF0"/>
    <w:rsid w:val="00D45CBE"/>
    <w:rsid w:val="00DB1E16"/>
    <w:rsid w:val="00E52232"/>
    <w:rsid w:val="00E568AE"/>
    <w:rsid w:val="00E83363"/>
    <w:rsid w:val="00EA32CA"/>
    <w:rsid w:val="00F11B1F"/>
    <w:rsid w:val="00F17A4A"/>
    <w:rsid w:val="00F5658F"/>
    <w:rsid w:val="00FB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A2C21"/>
  <w15:docId w15:val="{4B09FDD6-864C-471F-B307-C1B62BBA0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PlaceholderText">
    <w:name w:val="Placeholder Text"/>
    <w:basedOn w:val="DefaultParagraphFont"/>
    <w:uiPriority w:val="99"/>
    <w:rsid w:val="00F11B1F"/>
    <w:rPr>
      <w:color w:val="808080"/>
    </w:rPr>
  </w:style>
  <w:style w:type="character" w:customStyle="1" w:styleId="TitleChar">
    <w:name w:val="Title Char"/>
    <w:basedOn w:val="DefaultParagraphFont"/>
    <w:link w:val="Title"/>
    <w:rsid w:val="00F11B1F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styleId="UnresolvedMention">
    <w:name w:val="Unresolved Mention"/>
    <w:basedOn w:val="DefaultParagraphFont"/>
    <w:uiPriority w:val="99"/>
    <w:semiHidden/>
    <w:unhideWhenUsed/>
    <w:rsid w:val="0054333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DB1E1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DB1E16"/>
  </w:style>
  <w:style w:type="paragraph" w:styleId="Footer">
    <w:name w:val="footer"/>
    <w:basedOn w:val="Normal"/>
    <w:link w:val="FooterChar"/>
    <w:uiPriority w:val="99"/>
    <w:rsid w:val="00DB1E1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B1E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1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b.g.king@sms.ed.ac.uk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238</Words>
  <Characters>1362</Characters>
  <Application>Microsoft Office Word</Application>
  <DocSecurity>0</DocSecurity>
  <Lines>11</Lines>
  <Paragraphs>3</Paragraphs>
  <ScaleCrop>false</ScaleCrop>
  <Company>1 University of Edinburgh</Company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Diagnostic performance of quantitative measures from FDG-PET/CT, FEC-PET/CT and DW-MRI in the detection of lymph node metastases in endometrial and cervical cancer.</dc:title>
  <dc:creator>1Ben King</dc:creator>
  <cp:keywords/>
  <cp:lastModifiedBy>Ben King</cp:lastModifiedBy>
  <cp:revision>55</cp:revision>
  <dcterms:created xsi:type="dcterms:W3CDTF">2023-07-17T13:43:00Z</dcterms:created>
  <dcterms:modified xsi:type="dcterms:W3CDTF">2023-08-05T11:10:00Z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ZOTERO_PREF_1">
    <vt:lpwstr>&lt;data data-version="3" zotero-version="6.0.26"&gt;&lt;session id="cS3mxdYC"/&gt;&lt;style id="http://www.zotero.org/styles/european-journal-of-nuclear-medicine-and-molecular-imaging" hasBibliography="1" bibliographyStyleHasBeenSet="1"/&gt;&lt;prefs&gt;&lt;pref name="automaticJou</vt:lpwstr>
  </property>
  <property fmtid="{D5CDD505-2E9C-101B-9397-08002B2CF9AE}" pid="4" name="ZOTERO_PREF_2">
    <vt:lpwstr>rnalAbbreviations" value="true"/&gt;&lt;pref name="fieldType" value="Field"/&gt;&lt;pref name="delayCitationUpdates" value="true"/&gt;&lt;/prefs&gt;&lt;/data&gt;</vt:lpwstr>
  </property>
</Properties>
</file>