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449" w:rsidRDefault="00F06800" w:rsidP="000F6125">
      <w:pPr>
        <w:spacing w:line="480" w:lineRule="auto"/>
        <w:rPr>
          <w:rFonts w:ascii="Georgia" w:hAnsi="Georgia" w:cs="Calibri"/>
          <w:sz w:val="24"/>
          <w:szCs w:val="24"/>
        </w:rPr>
      </w:pPr>
      <w:r>
        <w:rPr>
          <w:rFonts w:ascii="Georgia" w:hAnsi="Georgia" w:cs="Calibri"/>
          <w:sz w:val="24"/>
          <w:szCs w:val="24"/>
        </w:rPr>
        <w:tab/>
      </w:r>
      <w:r w:rsidR="000F6125" w:rsidRPr="000F6125">
        <w:rPr>
          <w:rFonts w:ascii="Georgia" w:hAnsi="Georgia" w:cs="Calibri"/>
          <w:sz w:val="24"/>
          <w:szCs w:val="24"/>
        </w:rPr>
        <w:t xml:space="preserve">To alleviate some issues inherent with the </w:t>
      </w:r>
      <w:r w:rsidR="00FD3EBC">
        <w:rPr>
          <w:rFonts w:ascii="Georgia" w:hAnsi="Georgia" w:cs="Calibri"/>
          <w:sz w:val="24"/>
          <w:szCs w:val="24"/>
        </w:rPr>
        <w:t xml:space="preserve">Kinect, a rotating mount was built to allow the Kinect to pan and face its target.  The Kinect has a limited field of view that is problematic when it is being used from a mobile </w:t>
      </w:r>
      <w:r w:rsidR="00987B18">
        <w:rPr>
          <w:rFonts w:ascii="Georgia" w:hAnsi="Georgia" w:cs="Calibri"/>
          <w:sz w:val="24"/>
          <w:szCs w:val="24"/>
        </w:rPr>
        <w:t>base, and the pan mount greatly</w:t>
      </w:r>
      <w:r w:rsidR="00FD3EBC">
        <w:rPr>
          <w:rFonts w:ascii="Georgia" w:hAnsi="Georgia" w:cs="Calibri"/>
          <w:sz w:val="24"/>
          <w:szCs w:val="24"/>
        </w:rPr>
        <w:t xml:space="preserve"> expand</w:t>
      </w:r>
      <w:r w:rsidR="00987B18">
        <w:rPr>
          <w:rFonts w:ascii="Georgia" w:hAnsi="Georgia" w:cs="Calibri"/>
          <w:sz w:val="24"/>
          <w:szCs w:val="24"/>
        </w:rPr>
        <w:t>s</w:t>
      </w:r>
      <w:r w:rsidR="00FD3EBC">
        <w:rPr>
          <w:rFonts w:ascii="Georgia" w:hAnsi="Georgia" w:cs="Calibri"/>
          <w:sz w:val="24"/>
          <w:szCs w:val="24"/>
        </w:rPr>
        <w:t xml:space="preserve"> the effective field of view</w:t>
      </w:r>
      <w:r w:rsidR="00F94120">
        <w:rPr>
          <w:rFonts w:ascii="Georgia" w:hAnsi="Georgia" w:cs="Calibri"/>
          <w:sz w:val="24"/>
          <w:szCs w:val="24"/>
        </w:rPr>
        <w:t xml:space="preserve">.  </w:t>
      </w:r>
      <w:r w:rsidR="00FD3EBC">
        <w:rPr>
          <w:rFonts w:ascii="Georgia" w:hAnsi="Georgia" w:cs="Calibri"/>
          <w:sz w:val="24"/>
          <w:szCs w:val="24"/>
        </w:rPr>
        <w:t xml:space="preserve">The Kinect is most adept at tracking targets with low relative motion, so </w:t>
      </w:r>
      <w:r w:rsidR="00F94120">
        <w:rPr>
          <w:rFonts w:ascii="Georgia" w:hAnsi="Georgia" w:cs="Calibri"/>
          <w:sz w:val="24"/>
          <w:szCs w:val="24"/>
        </w:rPr>
        <w:t xml:space="preserve">the pan mount helps by lowering </w:t>
      </w:r>
      <w:r w:rsidR="00987B18">
        <w:rPr>
          <w:rFonts w:ascii="Georgia" w:hAnsi="Georgia" w:cs="Calibri"/>
          <w:sz w:val="24"/>
          <w:szCs w:val="24"/>
        </w:rPr>
        <w:t xml:space="preserve">side-side </w:t>
      </w:r>
      <w:r w:rsidR="00F94120">
        <w:rPr>
          <w:rFonts w:ascii="Georgia" w:hAnsi="Georgia" w:cs="Calibri"/>
          <w:sz w:val="24"/>
          <w:szCs w:val="24"/>
        </w:rPr>
        <w:t>relative motion between the Kinect and the target.</w:t>
      </w:r>
    </w:p>
    <w:p w:rsidR="002B4FA3" w:rsidRDefault="007E4449" w:rsidP="000F6125">
      <w:pPr>
        <w:spacing w:line="480" w:lineRule="auto"/>
        <w:rPr>
          <w:rFonts w:ascii="Georgia" w:hAnsi="Georgia" w:cs="Calibri"/>
          <w:sz w:val="24"/>
          <w:szCs w:val="24"/>
        </w:rPr>
      </w:pPr>
      <w:r>
        <w:rPr>
          <w:rFonts w:ascii="Georgia" w:hAnsi="Georgia" w:cs="Calibri"/>
          <w:sz w:val="24"/>
          <w:szCs w:val="24"/>
        </w:rPr>
        <w:tab/>
      </w:r>
      <w:r w:rsidR="000F6125" w:rsidRPr="000F6125">
        <w:rPr>
          <w:rFonts w:ascii="Georgia" w:hAnsi="Georgia" w:cs="Calibri"/>
          <w:sz w:val="24"/>
          <w:szCs w:val="24"/>
        </w:rPr>
        <w:t xml:space="preserve">The </w:t>
      </w:r>
      <w:r w:rsidR="00E403BF">
        <w:rPr>
          <w:rFonts w:ascii="Georgia" w:hAnsi="Georgia" w:cs="Calibri"/>
          <w:sz w:val="24"/>
          <w:szCs w:val="24"/>
        </w:rPr>
        <w:t xml:space="preserve">chosen mount is a </w:t>
      </w:r>
      <w:r w:rsidR="000F6125" w:rsidRPr="000F6125">
        <w:rPr>
          <w:rFonts w:ascii="Georgia" w:hAnsi="Georgia" w:cs="Calibri"/>
          <w:sz w:val="24"/>
          <w:szCs w:val="24"/>
        </w:rPr>
        <w:t xml:space="preserve">ServoCity DDP155 Base Pan.  The DP155 is a low-cost, direct-drive pan mount that </w:t>
      </w:r>
      <w:r w:rsidR="00E403BF" w:rsidRPr="000F6125">
        <w:rPr>
          <w:rFonts w:ascii="Georgia" w:hAnsi="Georgia" w:cs="Calibri"/>
          <w:sz w:val="24"/>
          <w:szCs w:val="24"/>
        </w:rPr>
        <w:t>incorporates</w:t>
      </w:r>
      <w:r w:rsidR="000F6125" w:rsidRPr="000F6125">
        <w:rPr>
          <w:rFonts w:ascii="Georgia" w:hAnsi="Georgia" w:cs="Calibri"/>
          <w:sz w:val="24"/>
          <w:szCs w:val="24"/>
        </w:rPr>
        <w:t xml:space="preserve"> a standard </w:t>
      </w:r>
      <w:r w:rsidR="002B4FA3">
        <w:rPr>
          <w:rFonts w:ascii="Georgia" w:hAnsi="Georgia" w:cs="Calibri"/>
          <w:sz w:val="24"/>
          <w:szCs w:val="24"/>
        </w:rPr>
        <w:t>hobby servo.</w:t>
      </w:r>
      <w:r w:rsidR="000F6125" w:rsidRPr="000F6125">
        <w:rPr>
          <w:rFonts w:ascii="Georgia" w:hAnsi="Georgia" w:cs="Calibri"/>
          <w:sz w:val="24"/>
          <w:szCs w:val="24"/>
        </w:rPr>
        <w:t xml:space="preserve"> </w:t>
      </w:r>
      <w:r w:rsidR="002B4FA3">
        <w:rPr>
          <w:rFonts w:ascii="Georgia" w:hAnsi="Georgia" w:cs="Calibri"/>
          <w:sz w:val="24"/>
          <w:szCs w:val="24"/>
        </w:rPr>
        <w:t xml:space="preserve"> </w:t>
      </w:r>
      <w:r w:rsidR="000F6125" w:rsidRPr="000F6125">
        <w:rPr>
          <w:rFonts w:ascii="Georgia" w:hAnsi="Georgia" w:cs="Calibri"/>
          <w:sz w:val="24"/>
          <w:szCs w:val="24"/>
        </w:rPr>
        <w:t>The DP155 has a ball-be</w:t>
      </w:r>
      <w:r w:rsidR="002B4FA3">
        <w:rPr>
          <w:rFonts w:ascii="Georgia" w:hAnsi="Georgia" w:cs="Calibri"/>
          <w:sz w:val="24"/>
          <w:szCs w:val="24"/>
        </w:rPr>
        <w:t>a</w:t>
      </w:r>
      <w:r w:rsidR="000F6125" w:rsidRPr="000F6125">
        <w:rPr>
          <w:rFonts w:ascii="Georgia" w:hAnsi="Georgia" w:cs="Calibri"/>
          <w:sz w:val="24"/>
          <w:szCs w:val="24"/>
        </w:rPr>
        <w:t>ring shaft that mak</w:t>
      </w:r>
      <w:r w:rsidR="002B4FA3">
        <w:rPr>
          <w:rFonts w:ascii="Georgia" w:hAnsi="Georgia" w:cs="Calibri"/>
          <w:sz w:val="24"/>
          <w:szCs w:val="24"/>
        </w:rPr>
        <w:t xml:space="preserve">es the pan </w:t>
      </w:r>
      <w:r w:rsidR="00E403BF">
        <w:rPr>
          <w:rFonts w:ascii="Georgia" w:hAnsi="Georgia" w:cs="Calibri"/>
          <w:sz w:val="24"/>
          <w:szCs w:val="24"/>
        </w:rPr>
        <w:t>platform</w:t>
      </w:r>
      <w:r w:rsidR="002B4FA3">
        <w:rPr>
          <w:rFonts w:ascii="Georgia" w:hAnsi="Georgia" w:cs="Calibri"/>
          <w:sz w:val="24"/>
          <w:szCs w:val="24"/>
        </w:rPr>
        <w:t xml:space="preserve"> extremely rigid and</w:t>
      </w:r>
      <w:r w:rsidR="000F6125" w:rsidRPr="000F6125">
        <w:rPr>
          <w:rFonts w:ascii="Georgia" w:hAnsi="Georgia" w:cs="Calibri"/>
          <w:sz w:val="24"/>
          <w:szCs w:val="24"/>
        </w:rPr>
        <w:t xml:space="preserve"> reduc</w:t>
      </w:r>
      <w:r w:rsidR="002B4FA3">
        <w:rPr>
          <w:rFonts w:ascii="Georgia" w:hAnsi="Georgia" w:cs="Calibri"/>
          <w:sz w:val="24"/>
          <w:szCs w:val="24"/>
        </w:rPr>
        <w:t>es</w:t>
      </w:r>
      <w:r w:rsidR="000F6125" w:rsidRPr="000F6125">
        <w:rPr>
          <w:rFonts w:ascii="Georgia" w:hAnsi="Georgia" w:cs="Calibri"/>
          <w:sz w:val="24"/>
          <w:szCs w:val="24"/>
        </w:rPr>
        <w:t xml:space="preserve"> axial stresses on the servo.  The </w:t>
      </w:r>
      <w:r w:rsidR="001F576D">
        <w:rPr>
          <w:rFonts w:ascii="Georgia" w:hAnsi="Georgia" w:cs="Calibri"/>
          <w:sz w:val="24"/>
          <w:szCs w:val="24"/>
        </w:rPr>
        <w:t>[</w:t>
      </w:r>
      <w:r w:rsidR="000F6125" w:rsidRPr="000F6125">
        <w:rPr>
          <w:rFonts w:ascii="Georgia" w:hAnsi="Georgia" w:cs="Calibri"/>
          <w:sz w:val="24"/>
          <w:szCs w:val="24"/>
        </w:rPr>
        <w:t>GET</w:t>
      </w:r>
      <w:r w:rsidR="000F6125">
        <w:rPr>
          <w:rFonts w:ascii="Georgia" w:hAnsi="Georgia" w:cs="Calibri"/>
          <w:sz w:val="24"/>
          <w:szCs w:val="24"/>
        </w:rPr>
        <w:t xml:space="preserve"> NAME</w:t>
      </w:r>
      <w:r w:rsidR="001F576D">
        <w:rPr>
          <w:rFonts w:ascii="Georgia" w:hAnsi="Georgia" w:cs="Calibri"/>
          <w:sz w:val="24"/>
          <w:szCs w:val="24"/>
        </w:rPr>
        <w:t>], a mid-range hobby servo,</w:t>
      </w:r>
      <w:r w:rsidR="000F6125">
        <w:rPr>
          <w:rFonts w:ascii="Georgia" w:hAnsi="Georgia" w:cs="Calibri"/>
          <w:sz w:val="24"/>
          <w:szCs w:val="24"/>
        </w:rPr>
        <w:t xml:space="preserve"> was selected</w:t>
      </w:r>
      <w:r w:rsidR="001F576D">
        <w:rPr>
          <w:rFonts w:ascii="Georgia" w:hAnsi="Georgia" w:cs="Calibri"/>
          <w:sz w:val="24"/>
          <w:szCs w:val="24"/>
        </w:rPr>
        <w:t xml:space="preserve"> to power the mount</w:t>
      </w:r>
      <w:r w:rsidR="000F6125">
        <w:rPr>
          <w:rFonts w:ascii="Georgia" w:hAnsi="Georgia" w:cs="Calibri"/>
          <w:sz w:val="24"/>
          <w:szCs w:val="24"/>
        </w:rPr>
        <w:t>.</w:t>
      </w:r>
    </w:p>
    <w:p w:rsidR="000F6125" w:rsidRPr="000F6125" w:rsidRDefault="002B4FA3" w:rsidP="000F6125">
      <w:pPr>
        <w:spacing w:line="480" w:lineRule="auto"/>
        <w:rPr>
          <w:rFonts w:ascii="Georgia" w:hAnsi="Georgia" w:cs="Calibri"/>
          <w:sz w:val="24"/>
          <w:szCs w:val="24"/>
        </w:rPr>
      </w:pPr>
      <w:r w:rsidRPr="002B4FA3">
        <w:rPr>
          <w:rFonts w:ascii="Georgia" w:hAnsi="Georgia" w:cs="Calibri"/>
          <w:noProof/>
          <w:sz w:val="24"/>
          <w:szCs w:val="24"/>
        </w:rPr>
        <w:t xml:space="preserve"> </w:t>
      </w:r>
      <w:r>
        <w:rPr>
          <w:rFonts w:ascii="Georgia" w:hAnsi="Georgia" w:cs="Calibri"/>
          <w:noProof/>
          <w:sz w:val="24"/>
          <w:szCs w:val="24"/>
        </w:rPr>
        <w:drawing>
          <wp:inline distT="0" distB="0" distL="0" distR="0" wp14:anchorId="3EF881FC" wp14:editId="5E9F75BD">
            <wp:extent cx="1881505" cy="1266190"/>
            <wp:effectExtent l="0" t="0" r="4445" b="0"/>
            <wp:docPr id="1" name="Picture 1" descr="C:\Users\Bill\Dropbox\School\Thesis\thesis\data\pan\a_DDP155_with_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Dropbox\School\Thesis\thesis\data\pan\a_DDP155_with_ca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1505" cy="1266190"/>
                    </a:xfrm>
                    <a:prstGeom prst="rect">
                      <a:avLst/>
                    </a:prstGeom>
                    <a:noFill/>
                    <a:ln>
                      <a:noFill/>
                    </a:ln>
                  </pic:spPr>
                </pic:pic>
              </a:graphicData>
            </a:graphic>
          </wp:inline>
        </w:drawing>
      </w:r>
    </w:p>
    <w:p w:rsidR="000F6125" w:rsidRDefault="00F06800" w:rsidP="002B4FA3">
      <w:pPr>
        <w:spacing w:line="480" w:lineRule="auto"/>
        <w:rPr>
          <w:rFonts w:ascii="Georgia" w:hAnsi="Georgia" w:cs="Calibri"/>
          <w:sz w:val="24"/>
          <w:szCs w:val="24"/>
        </w:rPr>
      </w:pPr>
      <w:r>
        <w:rPr>
          <w:rFonts w:ascii="Georgia" w:hAnsi="Georgia" w:cs="Calibri"/>
          <w:sz w:val="24"/>
          <w:szCs w:val="24"/>
        </w:rPr>
        <w:tab/>
      </w:r>
      <w:r w:rsidR="001F576D">
        <w:rPr>
          <w:rFonts w:ascii="Georgia" w:hAnsi="Georgia" w:cs="Calibri"/>
          <w:sz w:val="24"/>
          <w:szCs w:val="24"/>
        </w:rPr>
        <w:t xml:space="preserve">To </w:t>
      </w:r>
      <w:r w:rsidR="0044176C">
        <w:rPr>
          <w:rFonts w:ascii="Georgia" w:hAnsi="Georgia" w:cs="Calibri"/>
          <w:sz w:val="24"/>
          <w:szCs w:val="24"/>
        </w:rPr>
        <w:t>drive the servo</w:t>
      </w:r>
      <w:r w:rsidR="001F576D">
        <w:rPr>
          <w:rFonts w:ascii="Georgia" w:hAnsi="Georgia" w:cs="Calibri"/>
          <w:sz w:val="24"/>
          <w:szCs w:val="24"/>
        </w:rPr>
        <w:t>, s</w:t>
      </w:r>
      <w:r w:rsidR="002B4FA3">
        <w:rPr>
          <w:rFonts w:ascii="Georgia" w:hAnsi="Georgia" w:cs="Calibri"/>
          <w:sz w:val="24"/>
          <w:szCs w:val="24"/>
        </w:rPr>
        <w:t xml:space="preserve">everal USB </w:t>
      </w:r>
      <w:r w:rsidR="00987B18">
        <w:rPr>
          <w:rFonts w:ascii="Georgia" w:hAnsi="Georgia" w:cs="Calibri"/>
          <w:sz w:val="24"/>
          <w:szCs w:val="24"/>
        </w:rPr>
        <w:t>servo controllers were compared</w:t>
      </w:r>
      <w:r w:rsidR="002B4FA3">
        <w:rPr>
          <w:rFonts w:ascii="Georgia" w:hAnsi="Georgia" w:cs="Calibri"/>
          <w:sz w:val="24"/>
          <w:szCs w:val="24"/>
        </w:rPr>
        <w:t xml:space="preserve"> and eventually</w:t>
      </w:r>
      <w:r w:rsidR="000F6125" w:rsidRPr="000F6125">
        <w:rPr>
          <w:rFonts w:ascii="Georgia" w:hAnsi="Georgia" w:cs="Calibri"/>
          <w:sz w:val="24"/>
          <w:szCs w:val="24"/>
        </w:rPr>
        <w:t xml:space="preserve"> the 1066_0 PhidgetAdvancedServo 1-Motor was selected.  The Phidgets 1066_0 </w:t>
      </w:r>
      <w:r w:rsidR="002B4FA3">
        <w:rPr>
          <w:rFonts w:ascii="Georgia" w:hAnsi="Georgia" w:cs="Calibri"/>
          <w:sz w:val="24"/>
          <w:szCs w:val="24"/>
        </w:rPr>
        <w:t>enables</w:t>
      </w:r>
      <w:r w:rsidR="000F6125" w:rsidRPr="000F6125">
        <w:rPr>
          <w:rFonts w:ascii="Georgia" w:hAnsi="Georgia" w:cs="Calibri"/>
          <w:sz w:val="24"/>
          <w:szCs w:val="24"/>
        </w:rPr>
        <w:t xml:space="preserve"> precise open-loop control of a hobby servo at 30 Hz, obeying </w:t>
      </w:r>
      <w:r w:rsidR="002B4FA3">
        <w:rPr>
          <w:rFonts w:ascii="Georgia" w:hAnsi="Georgia" w:cs="Calibri"/>
          <w:sz w:val="24"/>
          <w:szCs w:val="24"/>
        </w:rPr>
        <w:t xml:space="preserve">programmed </w:t>
      </w:r>
      <w:r w:rsidR="000F6125" w:rsidRPr="000F6125">
        <w:rPr>
          <w:rFonts w:ascii="Georgia" w:hAnsi="Georgia" w:cs="Calibri"/>
          <w:sz w:val="24"/>
          <w:szCs w:val="24"/>
        </w:rPr>
        <w:t xml:space="preserve">constraints on velocity and acceleration.  </w:t>
      </w:r>
      <w:r w:rsidR="00E106F3">
        <w:rPr>
          <w:rFonts w:ascii="Georgia" w:hAnsi="Georgia" w:cs="Calibri"/>
          <w:sz w:val="24"/>
          <w:szCs w:val="24"/>
        </w:rPr>
        <w:t>For this project, a maximum velocity of 40 degrees/sec and acceleration of 90 degrees/sec</w:t>
      </w:r>
      <w:r w:rsidR="00AB1FD8">
        <w:rPr>
          <w:rFonts w:ascii="Georgia" w:hAnsi="Georgia" w:cs="Calibri"/>
          <w:sz w:val="24"/>
          <w:szCs w:val="24"/>
          <w:vertAlign w:val="superscript"/>
        </w:rPr>
        <w:t>2</w:t>
      </w:r>
      <w:r w:rsidR="00AB1FD8">
        <w:rPr>
          <w:rFonts w:ascii="Georgia" w:hAnsi="Georgia" w:cs="Calibri"/>
          <w:sz w:val="24"/>
          <w:szCs w:val="24"/>
        </w:rPr>
        <w:t xml:space="preserve"> was chosen.</w:t>
      </w:r>
      <w:r w:rsidR="00E106F3">
        <w:rPr>
          <w:rFonts w:ascii="Georgia" w:hAnsi="Georgia" w:cs="Calibri"/>
          <w:sz w:val="24"/>
          <w:szCs w:val="24"/>
        </w:rPr>
        <w:t xml:space="preserve"> </w:t>
      </w:r>
      <w:r w:rsidR="00AB1FD8">
        <w:rPr>
          <w:rFonts w:ascii="Georgia" w:hAnsi="Georgia" w:cs="Calibri"/>
          <w:sz w:val="24"/>
          <w:szCs w:val="24"/>
        </w:rPr>
        <w:t xml:space="preserve"> </w:t>
      </w:r>
      <w:r w:rsidR="000F6125" w:rsidRPr="000F6125">
        <w:rPr>
          <w:rFonts w:ascii="Georgia" w:hAnsi="Georgia" w:cs="Calibri"/>
          <w:sz w:val="24"/>
          <w:szCs w:val="24"/>
        </w:rPr>
        <w:t xml:space="preserve">The device is completely powered by a USB port and provides real-time feedback on current consumption as well as open-loop </w:t>
      </w:r>
      <w:r w:rsidR="002B4FA3">
        <w:rPr>
          <w:rFonts w:ascii="Georgia" w:hAnsi="Georgia" w:cs="Calibri"/>
          <w:sz w:val="24"/>
          <w:szCs w:val="24"/>
        </w:rPr>
        <w:t>estimates of</w:t>
      </w:r>
      <w:r w:rsidR="000F6125" w:rsidRPr="000F6125">
        <w:rPr>
          <w:rFonts w:ascii="Georgia" w:hAnsi="Georgia" w:cs="Calibri"/>
          <w:sz w:val="24"/>
          <w:szCs w:val="24"/>
        </w:rPr>
        <w:t xml:space="preserve"> position an</w:t>
      </w:r>
      <w:r w:rsidR="000F6125">
        <w:rPr>
          <w:rFonts w:ascii="Georgia" w:hAnsi="Georgia" w:cs="Calibri"/>
          <w:sz w:val="24"/>
          <w:szCs w:val="24"/>
        </w:rPr>
        <w:t xml:space="preserve">d </w:t>
      </w:r>
      <w:r w:rsidR="000F6125">
        <w:rPr>
          <w:rFonts w:ascii="Georgia" w:hAnsi="Georgia" w:cs="Calibri"/>
          <w:sz w:val="24"/>
          <w:szCs w:val="24"/>
        </w:rPr>
        <w:lastRenderedPageBreak/>
        <w:t>velocity.</w:t>
      </w:r>
      <w:r w:rsidR="002B4FA3">
        <w:rPr>
          <w:rFonts w:ascii="Georgia" w:hAnsi="Georgia" w:cs="Calibri"/>
          <w:sz w:val="24"/>
          <w:szCs w:val="24"/>
        </w:rPr>
        <w:t xml:space="preserve"> </w:t>
      </w:r>
      <w:r w:rsidR="002B4FA3" w:rsidRPr="002B4FA3">
        <w:rPr>
          <w:rFonts w:ascii="Georgia" w:hAnsi="Georgia" w:cs="Calibri"/>
          <w:sz w:val="24"/>
          <w:szCs w:val="24"/>
        </w:rPr>
        <w:t xml:space="preserve"> </w:t>
      </w:r>
      <w:r w:rsidR="002B4FA3" w:rsidRPr="000F6125">
        <w:rPr>
          <w:rFonts w:ascii="Georgia" w:hAnsi="Georgia" w:cs="Calibri"/>
          <w:sz w:val="24"/>
          <w:szCs w:val="24"/>
        </w:rPr>
        <w:t xml:space="preserve">Phidgets provides a convenient API </w:t>
      </w:r>
      <w:r w:rsidR="00707613">
        <w:rPr>
          <w:rFonts w:ascii="Georgia" w:hAnsi="Georgia" w:cs="Calibri"/>
          <w:sz w:val="24"/>
          <w:szCs w:val="24"/>
        </w:rPr>
        <w:t xml:space="preserve">with </w:t>
      </w:r>
      <w:r w:rsidR="000A50BD">
        <w:rPr>
          <w:rFonts w:ascii="Georgia" w:hAnsi="Georgia" w:cs="Calibri"/>
          <w:sz w:val="24"/>
          <w:szCs w:val="24"/>
        </w:rPr>
        <w:t>bindings in multiple languages</w:t>
      </w:r>
      <w:r w:rsidR="00707613">
        <w:rPr>
          <w:rFonts w:ascii="Georgia" w:hAnsi="Georgia" w:cs="Calibri"/>
          <w:sz w:val="24"/>
          <w:szCs w:val="24"/>
        </w:rPr>
        <w:t xml:space="preserve"> </w:t>
      </w:r>
      <w:r w:rsidR="002B4FA3" w:rsidRPr="000F6125">
        <w:rPr>
          <w:rFonts w:ascii="Georgia" w:hAnsi="Georgia" w:cs="Calibri"/>
          <w:sz w:val="24"/>
          <w:szCs w:val="24"/>
        </w:rPr>
        <w:t>to</w:t>
      </w:r>
      <w:r w:rsidR="002B4FA3">
        <w:rPr>
          <w:rFonts w:ascii="Georgia" w:hAnsi="Georgia" w:cs="Calibri"/>
          <w:sz w:val="24"/>
          <w:szCs w:val="24"/>
        </w:rPr>
        <w:t xml:space="preserve"> communicate with the device.</w:t>
      </w:r>
    </w:p>
    <w:p w:rsidR="002B4FA3" w:rsidRDefault="0044176C" w:rsidP="000F6125">
      <w:pPr>
        <w:spacing w:line="480" w:lineRule="auto"/>
        <w:rPr>
          <w:rFonts w:ascii="Georgia" w:hAnsi="Georgia" w:cs="Calibri"/>
          <w:sz w:val="24"/>
          <w:szCs w:val="24"/>
        </w:rPr>
      </w:pPr>
      <w:r>
        <w:rPr>
          <w:rFonts w:ascii="Georgia" w:hAnsi="Georgia" w:cs="Calibri"/>
          <w:noProof/>
          <w:sz w:val="24"/>
          <w:szCs w:val="24"/>
        </w:rPr>
        <w:drawing>
          <wp:inline distT="0" distB="0" distL="0" distR="0">
            <wp:extent cx="4498340" cy="266954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8340" cy="2669540"/>
                    </a:xfrm>
                    <a:prstGeom prst="rect">
                      <a:avLst/>
                    </a:prstGeom>
                    <a:noFill/>
                    <a:ln w="9525">
                      <a:noFill/>
                      <a:miter lim="800000"/>
                      <a:headEnd/>
                      <a:tailEnd/>
                    </a:ln>
                  </pic:spPr>
                </pic:pic>
              </a:graphicData>
            </a:graphic>
          </wp:inline>
        </w:drawing>
      </w:r>
      <w:r w:rsidR="002B4FA3">
        <w:rPr>
          <w:rFonts w:ascii="Georgia" w:hAnsi="Georgia" w:cs="Calibri"/>
          <w:noProof/>
          <w:sz w:val="24"/>
          <w:szCs w:val="24"/>
        </w:rPr>
        <w:drawing>
          <wp:inline distT="0" distB="0" distL="0" distR="0" wp14:anchorId="2EBB5F1F" wp14:editId="653CF450">
            <wp:extent cx="3147646" cy="2391508"/>
            <wp:effectExtent l="0" t="0" r="0" b="8890"/>
            <wp:docPr id="2" name="Picture 2" descr="C:\Users\Bill\Dropbox\School\Thesis\thesis\data\pan\1066_0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ll\Dropbox\School\Thesis\thesis\data\pan\1066_0_Web.jpg"/>
                    <pic:cNvPicPr>
                      <a:picLocks noChangeAspect="1" noChangeArrowheads="1"/>
                    </pic:cNvPicPr>
                  </pic:nvPicPr>
                  <pic:blipFill rotWithShape="1">
                    <a:blip r:embed="rId7">
                      <a:extLst>
                        <a:ext uri="{28A0092B-C50C-407E-A947-70E740481C1C}">
                          <a14:useLocalDpi xmlns:a14="http://schemas.microsoft.com/office/drawing/2010/main" val="0"/>
                        </a:ext>
                      </a:extLst>
                    </a:blip>
                    <a:srcRect l="7391" t="8050" r="9931" b="7739"/>
                    <a:stretch/>
                  </pic:blipFill>
                  <pic:spPr bwMode="auto">
                    <a:xfrm>
                      <a:off x="0" y="0"/>
                      <a:ext cx="3147444" cy="2391355"/>
                    </a:xfrm>
                    <a:prstGeom prst="rect">
                      <a:avLst/>
                    </a:prstGeom>
                    <a:noFill/>
                    <a:ln>
                      <a:noFill/>
                    </a:ln>
                    <a:extLst>
                      <a:ext uri="{53640926-AAD7-44D8-BBD7-CCE9431645EC}">
                        <a14:shadowObscured xmlns:a14="http://schemas.microsoft.com/office/drawing/2010/main"/>
                      </a:ext>
                    </a:extLst>
                  </pic:spPr>
                </pic:pic>
              </a:graphicData>
            </a:graphic>
          </wp:inline>
        </w:drawing>
      </w:r>
    </w:p>
    <w:p w:rsidR="007E4449" w:rsidRDefault="00F94120" w:rsidP="007E4449">
      <w:pPr>
        <w:spacing w:line="480" w:lineRule="auto"/>
        <w:rPr>
          <w:rFonts w:ascii="Georgia" w:hAnsi="Georgia" w:cs="Calibri"/>
          <w:sz w:val="24"/>
          <w:szCs w:val="24"/>
        </w:rPr>
      </w:pPr>
      <w:r>
        <w:rPr>
          <w:rFonts w:ascii="Georgia" w:hAnsi="Georgia" w:cs="Calibri"/>
          <w:sz w:val="24"/>
          <w:szCs w:val="24"/>
        </w:rPr>
        <w:tab/>
        <w:t xml:space="preserve"> </w:t>
      </w:r>
      <w:r w:rsidR="002B4FA3">
        <w:rPr>
          <w:rFonts w:ascii="Georgia" w:hAnsi="Georgia" w:cs="Calibri"/>
          <w:sz w:val="24"/>
          <w:szCs w:val="24"/>
        </w:rPr>
        <w:t>To maximize field of view, t</w:t>
      </w:r>
      <w:r>
        <w:rPr>
          <w:rFonts w:ascii="Georgia" w:hAnsi="Georgia" w:cs="Calibri"/>
          <w:sz w:val="24"/>
          <w:szCs w:val="24"/>
        </w:rPr>
        <w:t>he pan mount was placed</w:t>
      </w:r>
      <w:r w:rsidR="002B4FA3">
        <w:rPr>
          <w:rFonts w:ascii="Georgia" w:hAnsi="Georgia" w:cs="Calibri"/>
          <w:sz w:val="24"/>
          <w:szCs w:val="24"/>
        </w:rPr>
        <w:t xml:space="preserve"> on top of Harlie and near the cener. [INSERT DIAGRAM]</w:t>
      </w:r>
      <w:r>
        <w:rPr>
          <w:rFonts w:ascii="Georgia" w:hAnsi="Georgia" w:cs="Calibri"/>
          <w:sz w:val="24"/>
          <w:szCs w:val="24"/>
        </w:rPr>
        <w:t xml:space="preserve">.  </w:t>
      </w:r>
      <w:r w:rsidR="002B4FA3">
        <w:rPr>
          <w:rFonts w:ascii="Georgia" w:hAnsi="Georgia" w:cs="Calibri"/>
          <w:sz w:val="24"/>
          <w:szCs w:val="24"/>
        </w:rPr>
        <w:t>This required removal of an aluminum mast that previously blocked the front of the</w:t>
      </w:r>
      <w:r w:rsidR="007E4449">
        <w:rPr>
          <w:rFonts w:ascii="Georgia" w:hAnsi="Georgia" w:cs="Calibri"/>
          <w:sz w:val="24"/>
          <w:szCs w:val="24"/>
        </w:rPr>
        <w:t xml:space="preserve"> robot</w:t>
      </w:r>
      <w:r w:rsidR="002B4FA3">
        <w:rPr>
          <w:rFonts w:ascii="Georgia" w:hAnsi="Georgia" w:cs="Calibri"/>
          <w:sz w:val="24"/>
          <w:szCs w:val="24"/>
        </w:rPr>
        <w:t xml:space="preserve"> and the relocation of some electronics.</w:t>
      </w:r>
      <w:r w:rsidR="0044176C">
        <w:rPr>
          <w:rFonts w:ascii="Georgia" w:hAnsi="Georgia" w:cs="Calibri"/>
          <w:sz w:val="24"/>
          <w:szCs w:val="24"/>
        </w:rPr>
        <w:t xml:space="preserve">  </w:t>
      </w:r>
      <w:r w:rsidR="007E4449">
        <w:rPr>
          <w:rFonts w:ascii="Georgia" w:hAnsi="Georgia" w:cs="Calibri"/>
          <w:sz w:val="24"/>
          <w:szCs w:val="24"/>
        </w:rPr>
        <w:t>A mount with both pan and tilt capability was initially considered, although it was determined that the Kinect’s vertical field of view was sufficient so tilt capability was eliminated to cut down on complexity and cost.</w:t>
      </w:r>
    </w:p>
    <w:p w:rsidR="000F6125" w:rsidRDefault="00F06800" w:rsidP="000F6125">
      <w:pPr>
        <w:spacing w:line="480" w:lineRule="auto"/>
        <w:rPr>
          <w:rFonts w:ascii="Georgia" w:hAnsi="Georgia" w:cs="Calibri"/>
          <w:sz w:val="24"/>
          <w:szCs w:val="24"/>
        </w:rPr>
      </w:pPr>
      <w:r>
        <w:rPr>
          <w:rFonts w:ascii="Georgia" w:hAnsi="Georgia" w:cs="Calibri"/>
          <w:sz w:val="24"/>
          <w:szCs w:val="24"/>
        </w:rPr>
        <w:lastRenderedPageBreak/>
        <w:tab/>
      </w:r>
      <w:r w:rsidR="000F6125" w:rsidRPr="000F6125">
        <w:rPr>
          <w:rFonts w:ascii="Georgia" w:hAnsi="Georgia" w:cs="Calibri"/>
          <w:sz w:val="24"/>
          <w:szCs w:val="24"/>
        </w:rPr>
        <w:t xml:space="preserve">The TF (transform) API of ROS was used to take care of the time-varying transform between the Kinect and the rest of the robot.  </w:t>
      </w:r>
      <w:r w:rsidR="007E4449">
        <w:rPr>
          <w:rFonts w:ascii="Georgia" w:hAnsi="Georgia" w:cs="Calibri"/>
          <w:sz w:val="24"/>
          <w:szCs w:val="24"/>
        </w:rPr>
        <w:t>The head controller software continuously monitors the last known position of the detected person, and directs the pan mount to move to that angle.  The head controller repeatedly receives open-loop feedback from</w:t>
      </w:r>
      <w:r w:rsidR="000F6125" w:rsidRPr="000F6125">
        <w:rPr>
          <w:rFonts w:ascii="Georgia" w:hAnsi="Georgia" w:cs="Calibri"/>
          <w:sz w:val="24"/>
          <w:szCs w:val="24"/>
        </w:rPr>
        <w:t xml:space="preserve"> the Phidget 1066_0 and publishes a transform incorporating the open</w:t>
      </w:r>
      <w:r w:rsidR="000F6125">
        <w:rPr>
          <w:rFonts w:ascii="Georgia" w:hAnsi="Georgia" w:cs="Calibri"/>
          <w:sz w:val="24"/>
          <w:szCs w:val="24"/>
        </w:rPr>
        <w:t>-loop feedback.</w:t>
      </w:r>
    </w:p>
    <w:p w:rsidR="0013262E" w:rsidRPr="000F6125" w:rsidRDefault="0013262E" w:rsidP="0013262E">
      <w:pPr>
        <w:pStyle w:val="Heading2"/>
      </w:pPr>
      <w:r>
        <w:t>Performance</w:t>
      </w:r>
    </w:p>
    <w:p w:rsidR="0013262E" w:rsidRDefault="0044176C" w:rsidP="0013262E">
      <w:pPr>
        <w:spacing w:line="480" w:lineRule="auto"/>
        <w:rPr>
          <w:rFonts w:ascii="Georgia" w:hAnsi="Georgia" w:cs="Calibri"/>
          <w:sz w:val="24"/>
          <w:szCs w:val="24"/>
        </w:rPr>
      </w:pPr>
      <w:r>
        <w:rPr>
          <w:rFonts w:ascii="Georgia" w:hAnsi="Georgia" w:cs="Calibri"/>
          <w:sz w:val="24"/>
          <w:szCs w:val="24"/>
        </w:rPr>
        <w:tab/>
      </w:r>
      <w:r w:rsidR="0013262E">
        <w:rPr>
          <w:rFonts w:ascii="Georgia" w:hAnsi="Georgia" w:cs="Calibri"/>
          <w:sz w:val="24"/>
          <w:szCs w:val="24"/>
        </w:rPr>
        <w:t xml:space="preserve">The pan mount </w:t>
      </w:r>
      <w:r w:rsidR="0013262E">
        <w:rPr>
          <w:rFonts w:ascii="Georgia" w:hAnsi="Georgia" w:cs="Calibri"/>
          <w:sz w:val="24"/>
          <w:szCs w:val="24"/>
        </w:rPr>
        <w:t>clearly alleviates one issue with the Kinect, the limited field of view.  Without the pan motion, the Kinect has a limited 57 degree field of view.</w:t>
      </w:r>
      <w:r w:rsidR="00E468BE">
        <w:rPr>
          <w:rFonts w:ascii="Georgia" w:hAnsi="Georgia" w:cs="Calibri"/>
          <w:sz w:val="24"/>
          <w:szCs w:val="24"/>
        </w:rPr>
        <w:t xml:space="preserve">  The pan mount </w:t>
      </w:r>
      <w:r w:rsidR="0013262E">
        <w:rPr>
          <w:rFonts w:ascii="Georgia" w:hAnsi="Georgia" w:cs="Calibri"/>
          <w:sz w:val="24"/>
          <w:szCs w:val="24"/>
        </w:rPr>
        <w:t>provides 180 degrees of rotation, so the Kinect’s field of view is increased from 57 degrees to an effective 237 degrees.</w:t>
      </w:r>
    </w:p>
    <w:p w:rsidR="0013262E" w:rsidRDefault="0013262E" w:rsidP="00F94120">
      <w:pPr>
        <w:spacing w:line="480" w:lineRule="auto"/>
        <w:rPr>
          <w:rFonts w:ascii="Georgia" w:hAnsi="Georgia" w:cs="Calibri"/>
          <w:sz w:val="24"/>
          <w:szCs w:val="24"/>
        </w:rPr>
      </w:pPr>
      <w:r>
        <w:rPr>
          <w:noProof/>
        </w:rPr>
        <w:drawing>
          <wp:inline distT="0" distB="0" distL="0" distR="0">
            <wp:extent cx="624205" cy="624205"/>
            <wp:effectExtent l="0" t="0" r="4445" b="4445"/>
            <wp:docPr id="8" name="Picture 8" descr="http://www4c.wolframalpha.com/Calculate/MSP/MSP56211a14hh4b7fc6019200003f76h96e1e828gf6?MSPStoreType=image/gif&amp;s=2&amp;w=65&amp;h=65&amp;cdf=Resize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4c.wolframalpha.com/Calculate/MSP/MSP56211a14hh4b7fc6019200003f76h96e1e828gf6?MSPStoreType=image/gif&amp;s=2&amp;w=65&amp;h=65&amp;cdf=Resize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205" cy="624205"/>
                    </a:xfrm>
                    <a:prstGeom prst="rect">
                      <a:avLst/>
                    </a:prstGeom>
                    <a:noFill/>
                    <a:ln>
                      <a:noFill/>
                    </a:ln>
                  </pic:spPr>
                </pic:pic>
              </a:graphicData>
            </a:graphic>
          </wp:inline>
        </w:drawing>
      </w:r>
      <w:r w:rsidRPr="0013262E">
        <w:t xml:space="preserve"> </w:t>
      </w:r>
      <w:r>
        <w:rPr>
          <w:noProof/>
        </w:rPr>
        <w:drawing>
          <wp:inline distT="0" distB="0" distL="0" distR="0">
            <wp:extent cx="624205" cy="624205"/>
            <wp:effectExtent l="0" t="0" r="4445" b="4445"/>
            <wp:docPr id="9" name="Picture 9" descr="http://www4c.wolframalpha.com/Calculate/MSP/MSP5991a14i255h239h56e00000e894ge81922ce07?MSPStoreType=image/gif&amp;s=14&amp;w=65&amp;h=65&amp;cdf=Resize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4c.wolframalpha.com/Calculate/MSP/MSP5991a14i255h239h56e00000e894ge81922ce07?MSPStoreType=image/gif&amp;s=14&amp;w=65&amp;h=65&amp;cdf=Resize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205" cy="624205"/>
                    </a:xfrm>
                    <a:prstGeom prst="rect">
                      <a:avLst/>
                    </a:prstGeom>
                    <a:noFill/>
                    <a:ln>
                      <a:noFill/>
                    </a:ln>
                  </pic:spPr>
                </pic:pic>
              </a:graphicData>
            </a:graphic>
          </wp:inline>
        </w:drawing>
      </w:r>
      <w:r>
        <w:t xml:space="preserve"> (Wolfram Alpha)</w:t>
      </w:r>
    </w:p>
    <w:p w:rsidR="0044176C" w:rsidRDefault="0013262E" w:rsidP="00F94120">
      <w:pPr>
        <w:spacing w:line="480" w:lineRule="auto"/>
        <w:rPr>
          <w:rFonts w:ascii="Georgia" w:hAnsi="Georgia" w:cs="Calibri"/>
          <w:sz w:val="24"/>
          <w:szCs w:val="24"/>
        </w:rPr>
      </w:pPr>
      <w:r>
        <w:rPr>
          <w:rFonts w:ascii="Georgia" w:hAnsi="Georgia" w:cs="Calibri"/>
          <w:sz w:val="24"/>
          <w:szCs w:val="24"/>
        </w:rPr>
        <w:tab/>
      </w:r>
      <w:r w:rsidR="0044176C">
        <w:rPr>
          <w:rFonts w:ascii="Georgia" w:hAnsi="Georgia" w:cs="Calibri"/>
          <w:sz w:val="24"/>
          <w:szCs w:val="24"/>
        </w:rPr>
        <w:t xml:space="preserve">The </w:t>
      </w:r>
      <w:r w:rsidR="00E468BE">
        <w:rPr>
          <w:rFonts w:ascii="Georgia" w:hAnsi="Georgia" w:cs="Calibri"/>
          <w:sz w:val="24"/>
          <w:szCs w:val="24"/>
        </w:rPr>
        <w:t>performance of the pan mount was also tested under dynamic conditions</w:t>
      </w:r>
      <w:r w:rsidR="0044176C">
        <w:rPr>
          <w:rFonts w:ascii="Georgia" w:hAnsi="Georgia" w:cs="Calibri"/>
          <w:sz w:val="24"/>
          <w:szCs w:val="24"/>
        </w:rPr>
        <w:t xml:space="preserve">.  A subject stood 1.5m away from Harlie, while the Kinect's RGB data was fed into a </w:t>
      </w:r>
      <w:r w:rsidR="007E4449">
        <w:rPr>
          <w:rFonts w:ascii="Georgia" w:hAnsi="Georgia" w:cs="Calibri"/>
          <w:sz w:val="24"/>
          <w:szCs w:val="24"/>
        </w:rPr>
        <w:t>Haar cascade</w:t>
      </w:r>
      <w:r w:rsidR="0044176C">
        <w:rPr>
          <w:rFonts w:ascii="Georgia" w:hAnsi="Georgia" w:cs="Calibri"/>
          <w:sz w:val="24"/>
          <w:szCs w:val="24"/>
        </w:rPr>
        <w:t xml:space="preserve"> face detector at 2Hz.  The face detector </w:t>
      </w:r>
      <w:r w:rsidR="007E4449">
        <w:rPr>
          <w:rFonts w:ascii="Georgia" w:hAnsi="Georgia" w:cs="Calibri"/>
          <w:sz w:val="24"/>
          <w:szCs w:val="24"/>
        </w:rPr>
        <w:t>located</w:t>
      </w:r>
      <w:r w:rsidR="0044176C">
        <w:rPr>
          <w:rFonts w:ascii="Georgia" w:hAnsi="Georgia" w:cs="Calibri"/>
          <w:sz w:val="24"/>
          <w:szCs w:val="24"/>
        </w:rPr>
        <w:t xml:space="preserve"> the subject</w:t>
      </w:r>
      <w:r w:rsidR="007E4449">
        <w:rPr>
          <w:rFonts w:ascii="Georgia" w:hAnsi="Georgia" w:cs="Calibri"/>
          <w:sz w:val="24"/>
          <w:szCs w:val="24"/>
        </w:rPr>
        <w:t>’</w:t>
      </w:r>
      <w:r w:rsidR="0044176C">
        <w:rPr>
          <w:rFonts w:ascii="Georgia" w:hAnsi="Georgia" w:cs="Calibri"/>
          <w:sz w:val="24"/>
          <w:szCs w:val="24"/>
        </w:rPr>
        <w:t>s face in Kinect-relative coordinates, which were transformed to world coordinates to account for the motion of the pan mount.  If the pan mount and its associated transformations were working perfectly, the detected face would always be in the same world-relative position, no matter the position or velocity of the pan mount.</w:t>
      </w:r>
    </w:p>
    <w:p w:rsidR="00917A78" w:rsidRDefault="00917A78" w:rsidP="00917A78">
      <w:pPr>
        <w:spacing w:line="480" w:lineRule="auto"/>
        <w:rPr>
          <w:rFonts w:ascii="Georgia" w:hAnsi="Georgia" w:cs="Calibri"/>
          <w:sz w:val="24"/>
          <w:szCs w:val="24"/>
        </w:rPr>
      </w:pPr>
      <w:r>
        <w:rPr>
          <w:rFonts w:ascii="Georgia" w:hAnsi="Georgia" w:cs="Calibri"/>
          <w:sz w:val="24"/>
          <w:szCs w:val="24"/>
        </w:rPr>
        <w:lastRenderedPageBreak/>
        <w:tab/>
      </w:r>
      <w:r w:rsidR="006A5526">
        <w:rPr>
          <w:rFonts w:ascii="Georgia" w:hAnsi="Georgia" w:cs="Calibri"/>
          <w:sz w:val="24"/>
          <w:szCs w:val="24"/>
        </w:rPr>
        <w:t xml:space="preserve">As shown in </w:t>
      </w:r>
      <w:r w:rsidR="006A5526">
        <w:rPr>
          <w:rFonts w:ascii="Georgia" w:hAnsi="Georgia" w:cs="Calibri"/>
          <w:sz w:val="24"/>
          <w:szCs w:val="24"/>
        </w:rPr>
        <w:fldChar w:fldCharType="begin"/>
      </w:r>
      <w:r w:rsidR="006A5526">
        <w:rPr>
          <w:rFonts w:ascii="Georgia" w:hAnsi="Georgia" w:cs="Calibri"/>
          <w:sz w:val="24"/>
          <w:szCs w:val="24"/>
        </w:rPr>
        <w:instrText xml:space="preserve"> REF _Ref322019798 \h </w:instrText>
      </w:r>
      <w:r w:rsidR="006A5526">
        <w:rPr>
          <w:rFonts w:ascii="Georgia" w:hAnsi="Georgia" w:cs="Calibri"/>
          <w:sz w:val="24"/>
          <w:szCs w:val="24"/>
        </w:rPr>
      </w:r>
      <w:r w:rsidR="006A5526">
        <w:rPr>
          <w:rFonts w:ascii="Georgia" w:hAnsi="Georgia" w:cs="Calibri"/>
          <w:sz w:val="24"/>
          <w:szCs w:val="24"/>
        </w:rPr>
        <w:fldChar w:fldCharType="separate"/>
      </w:r>
      <w:r w:rsidR="006A5526">
        <w:t xml:space="preserve">Figure </w:t>
      </w:r>
      <w:r w:rsidR="006A5526">
        <w:rPr>
          <w:noProof/>
        </w:rPr>
        <w:t>1</w:t>
      </w:r>
      <w:r w:rsidR="006A5526">
        <w:rPr>
          <w:rFonts w:ascii="Georgia" w:hAnsi="Georgia" w:cs="Calibri"/>
          <w:sz w:val="24"/>
          <w:szCs w:val="24"/>
        </w:rPr>
        <w:fldChar w:fldCharType="end"/>
      </w:r>
      <w:r w:rsidR="006A5526">
        <w:rPr>
          <w:rFonts w:ascii="Georgia" w:hAnsi="Georgia" w:cs="Calibri"/>
          <w:sz w:val="24"/>
          <w:szCs w:val="24"/>
        </w:rPr>
        <w:t>, t</w:t>
      </w:r>
      <w:r>
        <w:rPr>
          <w:rFonts w:ascii="Georgia" w:hAnsi="Georgia" w:cs="Calibri"/>
          <w:sz w:val="24"/>
          <w:szCs w:val="24"/>
        </w:rPr>
        <w:t xml:space="preserve">he </w:t>
      </w:r>
      <w:r w:rsidR="007F46B9">
        <w:rPr>
          <w:rFonts w:ascii="Georgia" w:hAnsi="Georgia" w:cs="Calibri"/>
          <w:sz w:val="24"/>
          <w:szCs w:val="24"/>
        </w:rPr>
        <w:t>pan mount performed fairly well.</w:t>
      </w:r>
      <w:r>
        <w:rPr>
          <w:rFonts w:ascii="Georgia" w:hAnsi="Georgia" w:cs="Calibri"/>
          <w:sz w:val="24"/>
          <w:szCs w:val="24"/>
        </w:rPr>
        <w:t xml:space="preserve"> </w:t>
      </w:r>
      <w:r w:rsidR="006A5526">
        <w:rPr>
          <w:rFonts w:ascii="Georgia" w:hAnsi="Georgia" w:cs="Calibri"/>
          <w:sz w:val="24"/>
          <w:szCs w:val="24"/>
        </w:rPr>
        <w:t>M</w:t>
      </w:r>
      <w:r w:rsidR="007F46B9">
        <w:rPr>
          <w:rFonts w:ascii="Georgia" w:hAnsi="Georgia" w:cs="Calibri"/>
          <w:sz w:val="24"/>
          <w:szCs w:val="24"/>
        </w:rPr>
        <w:t xml:space="preserve">ost measurements </w:t>
      </w:r>
      <w:r w:rsidR="00AF2B74">
        <w:rPr>
          <w:rFonts w:ascii="Georgia" w:hAnsi="Georgia" w:cs="Calibri"/>
          <w:sz w:val="24"/>
          <w:szCs w:val="24"/>
        </w:rPr>
        <w:t>were less than</w:t>
      </w:r>
      <w:r w:rsidR="007F46B9">
        <w:rPr>
          <w:rFonts w:ascii="Georgia" w:hAnsi="Georgia" w:cs="Calibri"/>
          <w:sz w:val="24"/>
          <w:szCs w:val="24"/>
        </w:rPr>
        <w:t xml:space="preserve"> 5cm</w:t>
      </w:r>
      <w:r>
        <w:rPr>
          <w:rFonts w:ascii="Georgia" w:hAnsi="Georgia" w:cs="Calibri"/>
          <w:sz w:val="24"/>
          <w:szCs w:val="24"/>
        </w:rPr>
        <w:t xml:space="preserve"> </w:t>
      </w:r>
      <w:r w:rsidR="00AF2B74">
        <w:rPr>
          <w:rFonts w:ascii="Georgia" w:hAnsi="Georgia" w:cs="Calibri"/>
          <w:sz w:val="24"/>
          <w:szCs w:val="24"/>
        </w:rPr>
        <w:t xml:space="preserve">from </w:t>
      </w:r>
      <w:r>
        <w:rPr>
          <w:rFonts w:ascii="Georgia" w:hAnsi="Georgia" w:cs="Calibri"/>
          <w:sz w:val="24"/>
          <w:szCs w:val="24"/>
        </w:rPr>
        <w:t>the expected value</w:t>
      </w:r>
      <w:r w:rsidR="00AF2B74">
        <w:rPr>
          <w:rFonts w:ascii="Georgia" w:hAnsi="Georgia" w:cs="Calibri"/>
          <w:sz w:val="24"/>
          <w:szCs w:val="24"/>
        </w:rPr>
        <w:t xml:space="preserve"> (standard deviation = 3.7</w:t>
      </w:r>
      <w:r w:rsidR="00E468BE">
        <w:rPr>
          <w:rFonts w:ascii="Georgia" w:hAnsi="Georgia" w:cs="Calibri"/>
          <w:sz w:val="24"/>
          <w:szCs w:val="24"/>
        </w:rPr>
        <w:t>cm</w:t>
      </w:r>
      <w:r w:rsidR="00AF2B74">
        <w:rPr>
          <w:rFonts w:ascii="Georgia" w:hAnsi="Georgia" w:cs="Calibri"/>
          <w:sz w:val="24"/>
          <w:szCs w:val="24"/>
        </w:rPr>
        <w:t>)</w:t>
      </w:r>
      <w:r>
        <w:rPr>
          <w:rFonts w:ascii="Georgia" w:hAnsi="Georgia" w:cs="Calibri"/>
          <w:sz w:val="24"/>
          <w:szCs w:val="24"/>
        </w:rPr>
        <w:t>.  While an error</w:t>
      </w:r>
      <w:r w:rsidR="007E4449">
        <w:rPr>
          <w:rFonts w:ascii="Georgia" w:hAnsi="Georgia" w:cs="Calibri"/>
          <w:sz w:val="24"/>
          <w:szCs w:val="24"/>
        </w:rPr>
        <w:t xml:space="preserve"> of</w:t>
      </w:r>
      <w:r w:rsidR="00AF2B74">
        <w:rPr>
          <w:rFonts w:ascii="Georgia" w:hAnsi="Georgia" w:cs="Calibri"/>
          <w:sz w:val="24"/>
          <w:szCs w:val="24"/>
        </w:rPr>
        <w:t xml:space="preserve"> 5</w:t>
      </w:r>
      <w:r>
        <w:rPr>
          <w:rFonts w:ascii="Georgia" w:hAnsi="Georgia" w:cs="Calibri"/>
          <w:sz w:val="24"/>
          <w:szCs w:val="24"/>
        </w:rPr>
        <w:t xml:space="preserve">cm would be troublesome for tasks </w:t>
      </w:r>
      <w:r w:rsidR="007E4449">
        <w:rPr>
          <w:rFonts w:ascii="Georgia" w:hAnsi="Georgia" w:cs="Calibri"/>
          <w:sz w:val="24"/>
          <w:szCs w:val="24"/>
        </w:rPr>
        <w:t>such as mapping that require high precision,</w:t>
      </w:r>
      <w:r>
        <w:rPr>
          <w:rFonts w:ascii="Georgia" w:hAnsi="Georgia" w:cs="Calibri"/>
          <w:sz w:val="24"/>
          <w:szCs w:val="24"/>
        </w:rPr>
        <w:t xml:space="preserve"> this error does not pose a problem for person tracking.  People are large, distinct objects, and this project could easily tolerate </w:t>
      </w:r>
      <w:r w:rsidR="003414A1">
        <w:rPr>
          <w:rFonts w:ascii="Georgia" w:hAnsi="Georgia" w:cs="Calibri"/>
          <w:sz w:val="24"/>
          <w:szCs w:val="24"/>
        </w:rPr>
        <w:t xml:space="preserve">absolute error </w:t>
      </w:r>
      <w:r w:rsidR="00122EC1">
        <w:rPr>
          <w:rFonts w:ascii="Georgia" w:hAnsi="Georgia" w:cs="Calibri"/>
          <w:sz w:val="24"/>
          <w:szCs w:val="24"/>
        </w:rPr>
        <w:t>as high as</w:t>
      </w:r>
      <w:r w:rsidR="00AF2B74">
        <w:rPr>
          <w:rFonts w:ascii="Georgia" w:hAnsi="Georgia" w:cs="Calibri"/>
          <w:sz w:val="24"/>
          <w:szCs w:val="24"/>
        </w:rPr>
        <w:t xml:space="preserve"> </w:t>
      </w:r>
      <w:r>
        <w:rPr>
          <w:rFonts w:ascii="Georgia" w:hAnsi="Georgia" w:cs="Calibri"/>
          <w:sz w:val="24"/>
          <w:szCs w:val="24"/>
        </w:rPr>
        <w:t>50cm of error in positions of reported people.</w:t>
      </w:r>
    </w:p>
    <w:p w:rsidR="007F46B9" w:rsidRDefault="007F46B9" w:rsidP="007F46B9">
      <w:pPr>
        <w:keepNext/>
        <w:spacing w:line="480" w:lineRule="auto"/>
      </w:pPr>
      <w:r>
        <w:rPr>
          <w:rFonts w:ascii="Georgia" w:hAnsi="Georgia" w:cs="Calibri"/>
          <w:noProof/>
          <w:sz w:val="24"/>
          <w:szCs w:val="24"/>
        </w:rPr>
        <w:drawing>
          <wp:inline distT="0" distB="0" distL="0" distR="0" wp14:anchorId="680930A7" wp14:editId="439C59A6">
            <wp:extent cx="4545623" cy="340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5831" cy="3407345"/>
                    </a:xfrm>
                    <a:prstGeom prst="rect">
                      <a:avLst/>
                    </a:prstGeom>
                    <a:noFill/>
                    <a:ln>
                      <a:noFill/>
                    </a:ln>
                  </pic:spPr>
                </pic:pic>
              </a:graphicData>
            </a:graphic>
          </wp:inline>
        </w:drawing>
      </w:r>
    </w:p>
    <w:p w:rsidR="00917A78" w:rsidRDefault="007F46B9" w:rsidP="007F46B9">
      <w:pPr>
        <w:pStyle w:val="Caption"/>
        <w:rPr>
          <w:rFonts w:ascii="Georgia" w:hAnsi="Georgia" w:cs="Calibri"/>
          <w:sz w:val="24"/>
          <w:szCs w:val="24"/>
        </w:rPr>
      </w:pPr>
      <w:bookmarkStart w:id="0" w:name="_Ref322019798"/>
      <w:r>
        <w:t xml:space="preserve">Figure </w:t>
      </w:r>
      <w:fldSimple w:instr=" SEQ Figure \* ARABIC ">
        <w:r w:rsidR="0013262E">
          <w:rPr>
            <w:noProof/>
          </w:rPr>
          <w:t>1</w:t>
        </w:r>
      </w:fldSimple>
      <w:bookmarkEnd w:id="0"/>
      <w:r>
        <w:t>: Performance of pan mount in detecting a stationary face</w:t>
      </w:r>
    </w:p>
    <w:p w:rsidR="00E468BE" w:rsidRDefault="0013262E" w:rsidP="00F94120">
      <w:pPr>
        <w:spacing w:line="480" w:lineRule="auto"/>
        <w:rPr>
          <w:rFonts w:ascii="Georgia" w:hAnsi="Georgia" w:cs="Calibri"/>
          <w:sz w:val="24"/>
          <w:szCs w:val="24"/>
        </w:rPr>
      </w:pPr>
      <w:r>
        <w:rPr>
          <w:rFonts w:ascii="Georgia" w:hAnsi="Georgia" w:cs="Calibri"/>
          <w:sz w:val="24"/>
          <w:szCs w:val="24"/>
        </w:rPr>
        <w:tab/>
      </w:r>
    </w:p>
    <w:p w:rsidR="0013262E" w:rsidRDefault="00E468BE" w:rsidP="00F94120">
      <w:pPr>
        <w:spacing w:line="480" w:lineRule="auto"/>
        <w:rPr>
          <w:rFonts w:ascii="Georgia" w:hAnsi="Georgia" w:cs="Calibri"/>
          <w:sz w:val="24"/>
          <w:szCs w:val="24"/>
        </w:rPr>
      </w:pPr>
      <w:r>
        <w:rPr>
          <w:rFonts w:ascii="Georgia" w:hAnsi="Georgia" w:cs="Calibri"/>
          <w:sz w:val="24"/>
          <w:szCs w:val="24"/>
        </w:rPr>
        <w:tab/>
        <w:t>To update figure [REFERENCE], t</w:t>
      </w:r>
      <w:r w:rsidR="0013262E">
        <w:rPr>
          <w:rFonts w:ascii="Georgia" w:hAnsi="Georgia" w:cs="Calibri"/>
          <w:sz w:val="24"/>
          <w:szCs w:val="24"/>
        </w:rPr>
        <w:t xml:space="preserve">he tracking performance of the Kinect was again tested, this time with motion compensation from the pan mount.  </w:t>
      </w:r>
      <w:r w:rsidR="0013262E">
        <w:rPr>
          <w:rFonts w:ascii="Georgia" w:hAnsi="Georgia" w:cs="Calibri"/>
          <w:sz w:val="24"/>
          <w:szCs w:val="24"/>
        </w:rPr>
        <w:fldChar w:fldCharType="begin"/>
      </w:r>
      <w:r w:rsidR="0013262E">
        <w:rPr>
          <w:rFonts w:ascii="Georgia" w:hAnsi="Georgia" w:cs="Calibri"/>
          <w:sz w:val="24"/>
          <w:szCs w:val="24"/>
        </w:rPr>
        <w:instrText xml:space="preserve"> REF _Ref322511744 \h </w:instrText>
      </w:r>
      <w:r w:rsidR="0013262E">
        <w:rPr>
          <w:rFonts w:ascii="Georgia" w:hAnsi="Georgia" w:cs="Calibri"/>
          <w:sz w:val="24"/>
          <w:szCs w:val="24"/>
        </w:rPr>
      </w:r>
      <w:r w:rsidR="0013262E">
        <w:rPr>
          <w:rFonts w:ascii="Georgia" w:hAnsi="Georgia" w:cs="Calibri"/>
          <w:sz w:val="24"/>
          <w:szCs w:val="24"/>
        </w:rPr>
        <w:fldChar w:fldCharType="separate"/>
      </w:r>
      <w:r w:rsidR="0013262E">
        <w:t xml:space="preserve">Figure </w:t>
      </w:r>
      <w:r w:rsidR="0013262E">
        <w:rPr>
          <w:noProof/>
        </w:rPr>
        <w:t>2</w:t>
      </w:r>
      <w:r w:rsidR="0013262E">
        <w:rPr>
          <w:rFonts w:ascii="Georgia" w:hAnsi="Georgia" w:cs="Calibri"/>
          <w:sz w:val="24"/>
          <w:szCs w:val="24"/>
        </w:rPr>
        <w:fldChar w:fldCharType="end"/>
      </w:r>
      <w:r>
        <w:rPr>
          <w:rFonts w:ascii="Georgia" w:hAnsi="Georgia" w:cs="Calibri"/>
          <w:sz w:val="24"/>
          <w:szCs w:val="24"/>
        </w:rPr>
        <w:t xml:space="preserve"> is updated with the new data</w:t>
      </w:r>
      <w:r w:rsidR="0013262E">
        <w:rPr>
          <w:rFonts w:ascii="Georgia" w:hAnsi="Georgia" w:cs="Calibri"/>
          <w:sz w:val="24"/>
          <w:szCs w:val="24"/>
        </w:rPr>
        <w:t xml:space="preserve">.  Somewhat surprisingly, the pan compensation results in decreased performance under 0.8 radians/second.  Because a standard hobby servo was used in the pan mount, its motion is not entirely smooth.  It is </w:t>
      </w:r>
      <w:r w:rsidR="0013262E">
        <w:rPr>
          <w:rFonts w:ascii="Georgia" w:hAnsi="Georgia" w:cs="Calibri"/>
          <w:sz w:val="24"/>
          <w:szCs w:val="24"/>
        </w:rPr>
        <w:lastRenderedPageBreak/>
        <w:t xml:space="preserve">hypothesized that the pan mount introduces some jitter that makes tracking more difficult.  At speeds higher than 0.8 m/s, though, the pan mount resulted in notable improvements to tracking.  </w:t>
      </w:r>
      <w:r>
        <w:rPr>
          <w:rFonts w:ascii="Georgia" w:hAnsi="Georgia" w:cs="Calibri"/>
          <w:sz w:val="24"/>
          <w:szCs w:val="24"/>
        </w:rPr>
        <w:t>This increase in performance is due to the reduction in relative motion.  The decrease in performance in low speeds is tolerable, made up for by the increase in performance at high speeds.</w:t>
      </w:r>
    </w:p>
    <w:p w:rsidR="0013262E" w:rsidRDefault="0013262E" w:rsidP="0013262E">
      <w:pPr>
        <w:keepNext/>
        <w:spacing w:line="480" w:lineRule="auto"/>
      </w:pPr>
      <w:r>
        <w:rPr>
          <w:rFonts w:ascii="Georgia" w:hAnsi="Georgia" w:cs="Calibri"/>
          <w:noProof/>
          <w:sz w:val="24"/>
          <w:szCs w:val="24"/>
        </w:rPr>
        <w:drawing>
          <wp:inline distT="0" distB="0" distL="0" distR="0" wp14:anchorId="5977D2D9" wp14:editId="64E0AF1D">
            <wp:extent cx="5330825" cy="4002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13262E" w:rsidRDefault="0013262E" w:rsidP="0013262E">
      <w:pPr>
        <w:pStyle w:val="Caption"/>
        <w:rPr>
          <w:rFonts w:ascii="Georgia" w:hAnsi="Georgia" w:cs="Calibri"/>
          <w:sz w:val="24"/>
          <w:szCs w:val="24"/>
        </w:rPr>
      </w:pPr>
      <w:bookmarkStart w:id="1" w:name="_Ref322511744"/>
      <w:r>
        <w:t xml:space="preserve">Figure </w:t>
      </w:r>
      <w:fldSimple w:instr=" SEQ Figure \* ARABIC ">
        <w:r>
          <w:rPr>
            <w:noProof/>
          </w:rPr>
          <w:t>2</w:t>
        </w:r>
      </w:fldSimple>
      <w:bookmarkEnd w:id="1"/>
    </w:p>
    <w:p w:rsidR="00E468BE" w:rsidRDefault="00E468BE" w:rsidP="00F94120">
      <w:pPr>
        <w:spacing w:line="480" w:lineRule="auto"/>
        <w:rPr>
          <w:rFonts w:ascii="Georgia" w:hAnsi="Georgia" w:cs="Calibri"/>
          <w:sz w:val="24"/>
          <w:szCs w:val="24"/>
        </w:rPr>
      </w:pPr>
    </w:p>
    <w:p w:rsidR="00F94120" w:rsidRDefault="00F94120" w:rsidP="00F94120">
      <w:pPr>
        <w:spacing w:line="480" w:lineRule="auto"/>
        <w:rPr>
          <w:rFonts w:ascii="Georgia" w:hAnsi="Georgia" w:cs="Calibri"/>
          <w:sz w:val="24"/>
          <w:szCs w:val="24"/>
        </w:rPr>
      </w:pPr>
      <w:r>
        <w:rPr>
          <w:rFonts w:ascii="Georgia" w:hAnsi="Georgia" w:cs="Calibri"/>
          <w:sz w:val="24"/>
          <w:szCs w:val="24"/>
        </w:rPr>
        <w:tab/>
      </w:r>
      <w:r w:rsidR="00E468BE">
        <w:rPr>
          <w:rFonts w:ascii="Georgia" w:hAnsi="Georgia" w:cs="Calibri"/>
          <w:sz w:val="24"/>
          <w:szCs w:val="24"/>
        </w:rPr>
        <w:t>The pan mount greatly improves the tracking capabilities of the Kinect from a mobile base, by quadrupling the effective field of view and compensating for some relative motion.  The greatest problem with the current pan mount is its susceptibility to bumps and vibrations.</w:t>
      </w:r>
      <w:r>
        <w:rPr>
          <w:rFonts w:ascii="Georgia" w:hAnsi="Georgia" w:cs="Calibri"/>
          <w:sz w:val="24"/>
          <w:szCs w:val="24"/>
        </w:rPr>
        <w:t xml:space="preserve">  </w:t>
      </w:r>
      <w:r w:rsidR="00E106F3">
        <w:rPr>
          <w:rFonts w:ascii="Georgia" w:hAnsi="Georgia" w:cs="Calibri"/>
          <w:sz w:val="24"/>
          <w:szCs w:val="24"/>
        </w:rPr>
        <w:t xml:space="preserve">A fairly low angular acceleration had to </w:t>
      </w:r>
      <w:r w:rsidR="00E106F3">
        <w:rPr>
          <w:rFonts w:ascii="Georgia" w:hAnsi="Georgia" w:cs="Calibri"/>
          <w:sz w:val="24"/>
          <w:szCs w:val="24"/>
        </w:rPr>
        <w:lastRenderedPageBreak/>
        <w:t xml:space="preserve">be programmed into the pan head to prevent jolts.  </w:t>
      </w:r>
      <w:r>
        <w:rPr>
          <w:rFonts w:ascii="Georgia" w:hAnsi="Georgia" w:cs="Calibri"/>
          <w:sz w:val="24"/>
          <w:szCs w:val="24"/>
        </w:rPr>
        <w:t xml:space="preserve">In the future, a </w:t>
      </w:r>
      <w:r w:rsidR="00E468BE">
        <w:rPr>
          <w:rFonts w:ascii="Georgia" w:hAnsi="Georgia" w:cs="Calibri"/>
          <w:sz w:val="24"/>
          <w:szCs w:val="24"/>
        </w:rPr>
        <w:t>higher-grade pan mount with a DC motor and encoder could be explored to provide smoother motion.  Additionally, a vibration-isolating mount could be explored to shield the Kinect from vibrations that arise from  the dynamics of Harlie’s motion</w:t>
      </w:r>
      <w:bookmarkStart w:id="2" w:name="_GoBack"/>
      <w:bookmarkEnd w:id="2"/>
      <w:r w:rsidR="00E468BE">
        <w:rPr>
          <w:rFonts w:ascii="Georgia" w:hAnsi="Georgia" w:cs="Calibri"/>
          <w:sz w:val="24"/>
          <w:szCs w:val="24"/>
        </w:rPr>
        <w:t>.</w:t>
      </w:r>
    </w:p>
    <w:p w:rsidR="00CE721B" w:rsidRPr="00F94120" w:rsidRDefault="00CE721B" w:rsidP="00F94120">
      <w:pPr>
        <w:spacing w:line="480" w:lineRule="auto"/>
        <w:rPr>
          <w:rFonts w:ascii="Georgia" w:hAnsi="Georgia" w:cs="Calibri"/>
          <w:sz w:val="24"/>
          <w:szCs w:val="24"/>
        </w:rPr>
      </w:pPr>
      <w:r>
        <w:rPr>
          <w:rFonts w:ascii="Georgia" w:hAnsi="Georgia" w:cs="Calibri"/>
          <w:sz w:val="24"/>
          <w:szCs w:val="24"/>
        </w:rPr>
        <w:t xml:space="preserve"> </w:t>
      </w:r>
    </w:p>
    <w:sectPr w:rsidR="00CE721B" w:rsidRPr="00F94120">
      <w:pgSz w:w="12240" w:h="15840"/>
      <w:pgMar w:top="1440" w:right="1440" w:bottom="1440" w:left="216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enQuanYi Micro Hei">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605"/>
    <w:rsid w:val="000A50BD"/>
    <w:rsid w:val="000F6125"/>
    <w:rsid w:val="00122EC1"/>
    <w:rsid w:val="0013262E"/>
    <w:rsid w:val="001C5A9E"/>
    <w:rsid w:val="001F1605"/>
    <w:rsid w:val="001F576D"/>
    <w:rsid w:val="00210195"/>
    <w:rsid w:val="002B4FA3"/>
    <w:rsid w:val="003414A1"/>
    <w:rsid w:val="0044176C"/>
    <w:rsid w:val="005B4CA1"/>
    <w:rsid w:val="006A5526"/>
    <w:rsid w:val="00707613"/>
    <w:rsid w:val="007820AA"/>
    <w:rsid w:val="007E4449"/>
    <w:rsid w:val="007F46B9"/>
    <w:rsid w:val="00917A78"/>
    <w:rsid w:val="00987B18"/>
    <w:rsid w:val="00AB1FD8"/>
    <w:rsid w:val="00AF2B74"/>
    <w:rsid w:val="00B539BD"/>
    <w:rsid w:val="00CE721B"/>
    <w:rsid w:val="00E106F3"/>
    <w:rsid w:val="00E403BF"/>
    <w:rsid w:val="00E468BE"/>
    <w:rsid w:val="00F06800"/>
    <w:rsid w:val="00F94120"/>
    <w:rsid w:val="00FD3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before="120" w:line="100" w:lineRule="atLeast"/>
      <w:jc w:val="both"/>
    </w:pPr>
    <w:rPr>
      <w:rFonts w:ascii="Times New Roman" w:eastAsia="WenQuanYi Micro Hei" w:hAnsi="Times New Roman"/>
      <w:sz w:val="20"/>
    </w:rPr>
  </w:style>
  <w:style w:type="paragraph" w:styleId="Heading1">
    <w:name w:val="heading 1"/>
    <w:basedOn w:val="Normal"/>
    <w:next w:val="Textbody"/>
    <w:pPr>
      <w:keepNext/>
      <w:spacing w:after="240"/>
      <w:outlineLvl w:val="0"/>
    </w:pPr>
    <w:rPr>
      <w:rFonts w:eastAsia="MS Mincho" w:cs="Times New Roman"/>
      <w:b/>
      <w:caps/>
      <w:sz w:val="22"/>
      <w:lang w:eastAsia="ja-JP"/>
    </w:rPr>
  </w:style>
  <w:style w:type="paragraph" w:styleId="Heading2">
    <w:name w:val="heading 2"/>
    <w:basedOn w:val="Normal"/>
    <w:next w:val="Normal"/>
    <w:link w:val="Heading2Char"/>
    <w:uiPriority w:val="9"/>
    <w:unhideWhenUsed/>
    <w:qFormat/>
    <w:rsid w:val="001326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MS Mincho" w:hAnsi="Times New Roman" w:cs="Times New Roman"/>
      <w:b/>
      <w:caps/>
      <w:lang w:eastAsia="ja-JP"/>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before="0" w:after="120"/>
    </w:pPr>
  </w:style>
  <w:style w:type="paragraph" w:styleId="List">
    <w:name w:val="List"/>
    <w:basedOn w:val="Textbody"/>
    <w:rPr>
      <w:rFonts w:cs="Lohit Hindi"/>
    </w:rPr>
  </w:style>
  <w:style w:type="paragraph" w:styleId="Caption">
    <w:name w:val="caption"/>
    <w:basedOn w:val="Normal"/>
    <w:pPr>
      <w:spacing w:after="0"/>
    </w:pPr>
    <w:rPr>
      <w:b/>
      <w:bCs/>
      <w:color w:val="000000"/>
      <w:szCs w:val="18"/>
    </w:rPr>
  </w:style>
  <w:style w:type="paragraph" w:customStyle="1" w:styleId="Index">
    <w:name w:val="Index"/>
    <w:basedOn w:val="Normal"/>
    <w:pPr>
      <w:suppressLineNumbers/>
    </w:pPr>
    <w:rPr>
      <w:rFonts w:cs="Lohit Hindi"/>
    </w:rPr>
  </w:style>
  <w:style w:type="paragraph" w:styleId="BalloonText">
    <w:name w:val="Balloon Text"/>
    <w:basedOn w:val="Normal"/>
    <w:link w:val="BalloonTextChar"/>
    <w:uiPriority w:val="99"/>
    <w:semiHidden/>
    <w:unhideWhenUsed/>
    <w:rsid w:val="00B539B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9BD"/>
    <w:rPr>
      <w:rFonts w:ascii="Tahoma" w:eastAsia="WenQuanYi Micro Hei" w:hAnsi="Tahoma" w:cs="Tahoma"/>
      <w:sz w:val="16"/>
      <w:szCs w:val="16"/>
    </w:rPr>
  </w:style>
  <w:style w:type="character" w:customStyle="1" w:styleId="Heading2Char">
    <w:name w:val="Heading 2 Char"/>
    <w:basedOn w:val="DefaultParagraphFont"/>
    <w:link w:val="Heading2"/>
    <w:uiPriority w:val="9"/>
    <w:rsid w:val="0013262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before="120" w:line="100" w:lineRule="atLeast"/>
      <w:jc w:val="both"/>
    </w:pPr>
    <w:rPr>
      <w:rFonts w:ascii="Times New Roman" w:eastAsia="WenQuanYi Micro Hei" w:hAnsi="Times New Roman"/>
      <w:sz w:val="20"/>
    </w:rPr>
  </w:style>
  <w:style w:type="paragraph" w:styleId="Heading1">
    <w:name w:val="heading 1"/>
    <w:basedOn w:val="Normal"/>
    <w:next w:val="Textbody"/>
    <w:pPr>
      <w:keepNext/>
      <w:spacing w:after="240"/>
      <w:outlineLvl w:val="0"/>
    </w:pPr>
    <w:rPr>
      <w:rFonts w:eastAsia="MS Mincho" w:cs="Times New Roman"/>
      <w:b/>
      <w:caps/>
      <w:sz w:val="22"/>
      <w:lang w:eastAsia="ja-JP"/>
    </w:rPr>
  </w:style>
  <w:style w:type="paragraph" w:styleId="Heading2">
    <w:name w:val="heading 2"/>
    <w:basedOn w:val="Normal"/>
    <w:next w:val="Normal"/>
    <w:link w:val="Heading2Char"/>
    <w:uiPriority w:val="9"/>
    <w:unhideWhenUsed/>
    <w:qFormat/>
    <w:rsid w:val="001326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MS Mincho" w:hAnsi="Times New Roman" w:cs="Times New Roman"/>
      <w:b/>
      <w:caps/>
      <w:lang w:eastAsia="ja-JP"/>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before="0" w:after="120"/>
    </w:pPr>
  </w:style>
  <w:style w:type="paragraph" w:styleId="List">
    <w:name w:val="List"/>
    <w:basedOn w:val="Textbody"/>
    <w:rPr>
      <w:rFonts w:cs="Lohit Hindi"/>
    </w:rPr>
  </w:style>
  <w:style w:type="paragraph" w:styleId="Caption">
    <w:name w:val="caption"/>
    <w:basedOn w:val="Normal"/>
    <w:pPr>
      <w:spacing w:after="0"/>
    </w:pPr>
    <w:rPr>
      <w:b/>
      <w:bCs/>
      <w:color w:val="000000"/>
      <w:szCs w:val="18"/>
    </w:rPr>
  </w:style>
  <w:style w:type="paragraph" w:customStyle="1" w:styleId="Index">
    <w:name w:val="Index"/>
    <w:basedOn w:val="Normal"/>
    <w:pPr>
      <w:suppressLineNumbers/>
    </w:pPr>
    <w:rPr>
      <w:rFonts w:cs="Lohit Hindi"/>
    </w:rPr>
  </w:style>
  <w:style w:type="paragraph" w:styleId="BalloonText">
    <w:name w:val="Balloon Text"/>
    <w:basedOn w:val="Normal"/>
    <w:link w:val="BalloonTextChar"/>
    <w:uiPriority w:val="99"/>
    <w:semiHidden/>
    <w:unhideWhenUsed/>
    <w:rsid w:val="00B539B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9BD"/>
    <w:rPr>
      <w:rFonts w:ascii="Tahoma" w:eastAsia="WenQuanYi Micro Hei" w:hAnsi="Tahoma" w:cs="Tahoma"/>
      <w:sz w:val="16"/>
      <w:szCs w:val="16"/>
    </w:rPr>
  </w:style>
  <w:style w:type="character" w:customStyle="1" w:styleId="Heading2Char">
    <w:name w:val="Heading 2 Char"/>
    <w:basedOn w:val="DefaultParagraphFont"/>
    <w:link w:val="Heading2"/>
    <w:uiPriority w:val="9"/>
    <w:rsid w:val="0013262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jpe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dc:creator>
  <cp:lastModifiedBy>Bill</cp:lastModifiedBy>
  <cp:revision>19</cp:revision>
  <dcterms:created xsi:type="dcterms:W3CDTF">2012-04-11T14:46:00Z</dcterms:created>
  <dcterms:modified xsi:type="dcterms:W3CDTF">2012-04-18T15:43:00Z</dcterms:modified>
</cp:coreProperties>
</file>