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Sentetik Gerçek PIMA Optimizasyon Raporu</w:t>
      </w:r>
    </w:p>
    <w:p>
      <w:r>
        <w:t>Bu çalışmada orijinal PIMA veri seti temizlenmiş, sınıf dengesizliği kontrollü sentetik üretimle azaltılmış ve gereksiz feature eklemeden yüksek metrik hedeflenmiştir. Final seçim minimum ana metrik değerine göre yapılmıştır.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Alan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Değer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Orijinal satır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Final satır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10000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Final dağılım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{'0': 5000, '1': 5000}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Model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extra_trees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Feature set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k0_no_skinthickness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Eklenen feature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Yok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Çıkarılan feature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SkinThickness</w:t>
            </w:r>
          </w:p>
        </w:tc>
      </w:tr>
    </w:tbl>
    <w:p/>
    <w:p>
      <w:pPr>
        <w:pStyle w:val="Heading2"/>
      </w:pPr>
      <w:r>
        <w:t>Final metrikler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Metrik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Değer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Accuracy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%97.69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Precision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%97.31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Recall / Sensitivity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%98.09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Specificity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%97.29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F1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%97.70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ROC-AUC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%99.36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Balanced accuracy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%97.69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MCC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0.9539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Brier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sz w:val="16"/>
              </w:rPr>
              <w:t>0.0267</w:t>
            </w:r>
          </w:p>
        </w:tc>
      </w:tr>
    </w:tbl>
    <w:p/>
    <w:p>
      <w:pPr>
        <w:pStyle w:val="Heading2"/>
      </w:pPr>
      <w:r>
        <w:t>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TN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FP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FN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TP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6"/>
              </w:rPr>
              <w:t>971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6"/>
              </w:rPr>
              <w:t>976</w:t>
            </w:r>
          </w:p>
        </w:tc>
      </w:tr>
    </w:tbl>
    <w:p/>
    <w:p>
      <w:pPr>
        <w:pStyle w:val="Heading2"/>
      </w:pPr>
      <w:r>
        <w:t>Yorum</w:t>
      </w:r>
    </w:p>
    <w:p>
      <w:r>
        <w:t>Final sonuç, yeni sentetik_gercek_pima.csv benchmarkı içindir. Orijinal PIMA verisi dış kontrol olarak ayrıca raporlanmıştır; iki sonuç aynı benchmark gibi sunulmamalıdır.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