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I’m excited to apply for the Test AI Automation Engineer role at TestCo Stage3 Validation. I’m a builder who comes alive designing agentic workflows and human-in-the-loop systems that organizations actually use — not just proof-of-concept demos that sit on a shelf.</w:t>
      </w:r>
    </w:p>
    <w:p>
      <w:pPr>
        <w:pStyle w:val="BodyText"/>
      </w:pPr>
      <w:r>
        <w:t xml:space="preserve">Over the past two years, I’ve architected and deployed 20+ production AI skills that automate full daily lifecycle workflows across internal systems with no native APIs. I engineered agentic integrations against Jira exports, Slack notifications, M365 signals, and OKR tools — all while building anti-fabrication guardrails and human-in-the-loop approval gates into every skill. One data cleaning workflow I built reduced processing time from 45 minutes to 2 minutes. Another daily briefing automation saves approximately an hour per day for 15-20 team members.</w:t>
      </w:r>
    </w:p>
    <w:p>
      <w:pPr>
        <w:pStyle w:val="BodyText"/>
      </w:pPr>
      <w:r>
        <w:t xml:space="preserve">What makes my work effective isn’t just the automation itself — it’s the governance layer. I designed a self-improving evaluation framework where agents read and write structured lessons at runtime, and I built an 8-step Outcome-First Agent Design Framework that standardizes how teams scope and ship agentic solutions responsibly. Every production skill I deploy includes human review checkpoints and anti-fabrication controls.</w:t>
      </w:r>
    </w:p>
    <w:p>
      <w:pPr>
        <w:pStyle w:val="BodyText"/>
      </w:pPr>
      <w:r>
        <w:t xml:space="preserve">I’m a daily power user of Claude and CoWork’s agentic platform, and I’ve built production systems using multi-agent architecture, tool calling, and agent state management. I’m newer to Workato and LangChain/LangGraph specifically, but I’m familiar with the underlying patterns — I’ve been actively learning both because they’re showing up consistently in roles like this one.</w:t>
      </w:r>
    </w:p>
    <w:p>
      <w:pPr>
        <w:pStyle w:val="BodyText"/>
      </w:pPr>
      <w:r>
        <w:t xml:space="preserve">Beyond building, I’m a teacher. I co-designed a Chief of Staff AI OS with senior leadership — built collaboratively with executives, including an automatically refreshing dashboard tracking work in real time. I also designed and delivered a 6-session AI enablement curriculum for executives and senior leaders, and based on that success, I was selected to design a company-wide enablement program now being scaled internally.</w:t>
      </w:r>
    </w:p>
    <w:p>
      <w:pPr>
        <w:pStyle w:val="BodyText"/>
      </w:pPr>
      <w:r>
        <w:t xml:space="preserve">I’m seeking an IC-focused role at a remote-first company where building and teaching are the core of the job. TestCo’s focus on agentic workflows, human-in-the-loop design, and low-code automation platforms aligns exactly with the work I do best and want to keep doing.</w:t>
      </w:r>
    </w:p>
    <w:p>
      <w:pPr>
        <w:pStyle w:val="BodyText"/>
      </w:pPr>
      <w:r>
        <w:t xml:space="preserve">I’d welcome the chance to discuss how my experience building production agentic systems could contribute to TestCo’s automation goals.</w:t>
      </w:r>
    </w:p>
    <w:p>
      <w:pPr>
        <w:pStyle w:val="BodyText"/>
      </w:pPr>
      <w:r>
        <w:t xml:space="preserve">Brian Kaminski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2026-07-05T18:03:57Z</dcterms:created>
  <dcterms:modified xsi:type="dcterms:W3CDTF">2026-07-05T18:03:57Z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