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1" w:name="introduction"/>
      <w:bookmarkEnd w:id="0"/>
    </w:p>
    <w:p w14:paraId="1EF8D1F1" w14:textId="3A50BB70"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14:paraId="315431F5" w14:textId="42CF255E" w:rsidR="00B66928" w:rsidRPr="003E5F30" w:rsidRDefault="00EA4303" w:rsidP="006937AB">
      <w:pPr>
        <w:spacing w:before="0" w:after="0"/>
        <w:jc w:val="both"/>
        <w:rPr>
          <w:rFonts w:ascii="Times New Roman" w:hAnsi="Times New Roman"/>
        </w:rPr>
      </w:pPr>
      <w:r w:rsidRPr="00587E7A">
        <w:rPr>
          <w:rFonts w:ascii="Times New Roman" w:hAnsi="Times New Roman"/>
          <w:noProof/>
        </w:rPr>
        <mc:AlternateContent>
          <mc:Choice Requires="wps">
            <w:drawing>
              <wp:anchor distT="0" distB="0" distL="114300" distR="114300" simplePos="0" relativeHeight="251674624" behindDoc="0" locked="0" layoutInCell="1" allowOverlap="1" wp14:anchorId="2E7E7F48" wp14:editId="55F6D022">
                <wp:simplePos x="0" y="0"/>
                <wp:positionH relativeFrom="margin">
                  <wp:align>left</wp:align>
                </wp:positionH>
                <wp:positionV relativeFrom="margin">
                  <wp:align>bottom</wp:align>
                </wp:positionV>
                <wp:extent cx="38862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1DF9F" w14:textId="4CA825F0"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color w:val="000000" w:themeColor="text1"/>
                                <w:sz w:val="20"/>
                                <w:szCs w:val="20"/>
                              </w:rPr>
                              <w:drawing>
                                <wp:inline distT="0" distB="0" distL="0" distR="0" wp14:anchorId="7164DBD7" wp14:editId="03446F4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35">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306pt;height:3in;z-index:25167462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07E1DF9F" w14:textId="4CA825F0"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color w:val="000000" w:themeColor="text1"/>
                          <w:sz w:val="20"/>
                          <w:szCs w:val="20"/>
                        </w:rPr>
                        <w:drawing>
                          <wp:inline distT="0" distB="0" distL="0" distR="0" wp14:anchorId="7164DBD7" wp14:editId="03446F4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35">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mc:Fallback>
        </mc:AlternateConten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2"/>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2"/>
      <w:r w:rsidR="00897F08">
        <w:rPr>
          <w:rStyle w:val="CommentReference"/>
        </w:rPr>
        <w:commentReference w:id="2"/>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w:t>
      </w:r>
      <w:r w:rsidR="00CD6380" w:rsidRPr="003E5F30">
        <w:rPr>
          <w:rFonts w:ascii="Times New Roman" w:hAnsi="Times New Roman"/>
        </w:rPr>
        <w:t>t</w:t>
      </w:r>
      <w:r w:rsidR="00CD6380" w:rsidRPr="003E5F30">
        <w:rPr>
          <w:rFonts w:ascii="Times New Roman" w:hAnsi="Times New Roman"/>
        </w:rPr>
        <w:t>ing hybrid DMFC/ASSLB will allow the power and energy requirements of each applic</w:t>
      </w:r>
      <w:r w:rsidR="00CD6380" w:rsidRPr="003E5F30">
        <w:rPr>
          <w:rFonts w:ascii="Times New Roman" w:hAnsi="Times New Roman"/>
        </w:rPr>
        <w:t>a</w:t>
      </w:r>
      <w:r w:rsidR="00CD6380" w:rsidRPr="003E5F30">
        <w:rPr>
          <w:rFonts w:ascii="Times New Roman" w:hAnsi="Times New Roman"/>
        </w:rPr>
        <w:t>tion to be optimized ind</w:t>
      </w:r>
      <w:r w:rsidR="00CD6380" w:rsidRPr="003E5F30">
        <w:rPr>
          <w:rFonts w:ascii="Times New Roman" w:hAnsi="Times New Roman"/>
        </w:rPr>
        <w:t>e</w:t>
      </w:r>
      <w:r w:rsidR="00CD6380" w:rsidRPr="003E5F30">
        <w:rPr>
          <w:rFonts w:ascii="Times New Roman" w:hAnsi="Times New Roman"/>
        </w:rPr>
        <w:t>penden</w:t>
      </w:r>
      <w:r w:rsidR="00CD6380" w:rsidRPr="003E5F30">
        <w:rPr>
          <w:rFonts w:ascii="Times New Roman" w:hAnsi="Times New Roman"/>
        </w:rPr>
        <w:t>t</w:t>
      </w:r>
      <w:r w:rsidR="00CD6380" w:rsidRPr="003E5F30">
        <w:rPr>
          <w:rFonts w:ascii="Times New Roman" w:hAnsi="Times New Roman"/>
        </w:rPr>
        <w:t>ly.</w:t>
      </w:r>
    </w:p>
    <w:p w14:paraId="4C9DD63A" w14:textId="445E5C7F" w:rsidR="00B66928" w:rsidRPr="003E5F30" w:rsidRDefault="001D3071"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43438A" w:rsidRPr="000944B3" w:rsidRDefault="0043438A" w:rsidP="00D703DC">
                  <w:pPr>
                    <w:pStyle w:val="Caption"/>
                    <w:rPr>
                      <w:rFonts w:ascii="Baskerville" w:hAnsi="Baskerville"/>
                      <w:b w:val="0"/>
                      <w:color w:val="000000" w:themeColor="text1"/>
                    </w:rPr>
                  </w:pPr>
                  <w:bookmarkStart w:id="3" w:name="_Ref286391190"/>
                  <w:bookmarkStart w:id="4"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3"/>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4"/>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w:t>
      </w:r>
      <w:r w:rsidR="001466DA">
        <w:rPr>
          <w:rFonts w:ascii="Times New Roman" w:hAnsi="Times New Roman"/>
        </w:rPr>
        <w:t>l</w:t>
      </w:r>
      <w:r w:rsidR="001466DA">
        <w:rPr>
          <w:rFonts w:ascii="Times New Roman" w:hAnsi="Times New Roman"/>
        </w:rPr>
        <w:t>ity</w:t>
      </w:r>
      <w:r w:rsidR="000944B3" w:rsidRPr="003E5F30">
        <w:rPr>
          <w:rFonts w:ascii="Times New Roman" w:hAnsi="Times New Roman"/>
        </w:rPr>
        <w:t xml:space="preserve"> to </w:t>
      </w:r>
      <w:r w:rsidR="001466DA">
        <w:rPr>
          <w:rFonts w:ascii="Times New Roman" w:hAnsi="Times New Roman"/>
        </w:rPr>
        <w:t>water (Nair2012), but low intrinsic proton conductiv</w:t>
      </w:r>
      <w:r w:rsidR="001466DA">
        <w:rPr>
          <w:rFonts w:ascii="Times New Roman" w:hAnsi="Times New Roman"/>
        </w:rPr>
        <w:t>i</w:t>
      </w:r>
      <w:r w:rsidR="001466DA">
        <w:rPr>
          <w:rFonts w:ascii="Times New Roman" w:hAnsi="Times New Roman"/>
        </w:rPr>
        <w:t xml:space="preserve">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5"/>
      <w:r w:rsidR="00636EFA" w:rsidRPr="003E5F30">
        <w:rPr>
          <w:rFonts w:ascii="Times New Roman" w:hAnsi="Times New Roman"/>
        </w:rPr>
        <w:t xml:space="preserve">methanol/water phase separation </w:t>
      </w:r>
      <w:commentRangeEnd w:id="5"/>
      <w:r w:rsidR="00480E47">
        <w:rPr>
          <w:rStyle w:val="CommentReference"/>
        </w:rPr>
        <w:commentReference w:id="5"/>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w:t>
      </w:r>
      <w:r w:rsidR="00636EFA" w:rsidRPr="003E5F30">
        <w:rPr>
          <w:rFonts w:ascii="Times New Roman" w:hAnsi="Times New Roman"/>
        </w:rPr>
        <w:t>l</w:t>
      </w:r>
      <w:r w:rsidR="00636EFA" w:rsidRPr="003E5F30">
        <w:rPr>
          <w:rFonts w:ascii="Times New Roman" w:hAnsi="Times New Roman"/>
        </w:rPr>
        <w:t xml:space="preserve">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w:t>
      </w:r>
      <w:proofErr w:type="gramStart"/>
      <w:r w:rsidR="00480E47" w:rsidRPr="003E5F30">
        <w:rPr>
          <w:rFonts w:ascii="Times New Roman" w:hAnsi="Times New Roman"/>
          <w:color w:val="000000"/>
        </w:rPr>
        <w:t>0.05  S</w:t>
      </w:r>
      <w:proofErr w:type="gramEnd"/>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7B532D3" w:rsidR="00A8174F" w:rsidRPr="003E5F30" w:rsidRDefault="001D3071"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43438A" w:rsidRPr="006937AB" w:rsidRDefault="0043438A"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77777777" w:rsidR="0043438A" w:rsidRPr="006937AB" w:rsidRDefault="0043438A"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Pr="006937AB">
                    <w:rPr>
                      <w:rFonts w:ascii="Baskerville" w:hAnsi="Baskerville"/>
                      <w:b w:val="0"/>
                      <w:color w:val="000000" w:themeColor="text1"/>
                      <w:szCs w:val="22"/>
                    </w:rPr>
                    <w:fldChar w:fldCharType="separate"/>
                  </w:r>
                  <w:proofErr w:type="gramStart"/>
                  <w:r w:rsidRPr="006937AB">
                    <w:rPr>
                      <w:rFonts w:ascii="Baskerville" w:hAnsi="Baskerville"/>
                      <w:b w:val="0"/>
                      <w:noProof/>
                      <w:color w:val="000000" w:themeColor="text1"/>
                      <w:szCs w:val="22"/>
                    </w:rPr>
                    <w:t>3</w:t>
                  </w:r>
                  <w:r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(a) Computationally guided synthesis</w:t>
                  </w:r>
                  <w:proofErr w:type="gramEnd"/>
                  <w:r w:rsidRPr="006937AB">
                    <w:rPr>
                      <w:rFonts w:ascii="Baskerville" w:hAnsi="Baskerville" w:cs="Times New Roman"/>
                      <w:b w:val="0"/>
                      <w:color w:val="000000" w:themeColor="text1"/>
                      <w:szCs w:val="22"/>
                    </w:rPr>
                    <w:t xml:space="preserve"> of metallic nanoparticles by wet chemical reduction (WCR) –recent work at CSM </w:t>
                  </w:r>
                  <w:r>
                    <w:rPr>
                      <w:rFonts w:ascii="Baskerville" w:hAnsi="Baskerville" w:cs="Times New Roman"/>
                      <w:b w:val="0"/>
                      <w:color w:val="000000" w:themeColor="text1"/>
                      <w:szCs w:val="22"/>
                    </w:rPr>
                    <w:t xml:space="preserve">(Leong2014). </w:t>
                  </w:r>
                  <w:proofErr w:type="gramStart"/>
                  <w:r w:rsidRPr="006937AB" w:rsidDel="00AA6C12">
                    <w:rPr>
                      <w:rFonts w:ascii="Baskerville" w:hAnsi="Baskerville" w:cs="Times New Roman"/>
                      <w:b w:val="0"/>
                      <w:color w:val="000000" w:themeColor="text1"/>
                      <w:szCs w:val="22"/>
                    </w:rPr>
                    <w:t>by</w:t>
                  </w:r>
                  <w:proofErr w:type="gramEnd"/>
                  <w:r w:rsidRPr="006937AB" w:rsidDel="00AA6C12">
                    <w:rPr>
                      <w:rFonts w:ascii="Baskerville" w:hAnsi="Baskerville" w:cs="Times New Roman"/>
                      <w:b w:val="0"/>
                      <w:color w:val="000000" w:themeColor="text1"/>
                      <w:szCs w:val="22"/>
                    </w:rPr>
                    <w:t xml:space="preserve"> Richards and Ciobanu.</w:t>
                  </w:r>
                  <w:r w:rsidRPr="006937AB">
                    <w:rPr>
                      <w:rFonts w:ascii="Baskerville" w:hAnsi="Baskerville" w:cs="Times New Roman"/>
                      <w:b w:val="0"/>
                      <w:color w:val="000000" w:themeColor="text1"/>
                      <w:szCs w:val="22"/>
                    </w:rPr>
                    <w:t xml:space="preserve"> (b) Key parameters of the computational model: net attachment rates for each facet. (c) Predictions of the model for different ratios of </w:t>
                  </w:r>
                  <w:proofErr w:type="spellStart"/>
                  <w:r w:rsidRPr="006937AB">
                    <w:rPr>
                      <w:rFonts w:ascii="Baskerville" w:hAnsi="Baskerville" w:cs="Times New Roman"/>
                      <w:b w:val="0"/>
                      <w:color w:val="000000" w:themeColor="text1"/>
                      <w:szCs w:val="22"/>
                    </w:rPr>
                    <w:t>attachement</w:t>
                  </w:r>
                  <w:proofErr w:type="spellEnd"/>
                  <w:r w:rsidRPr="006937AB">
                    <w:rPr>
                      <w:rFonts w:ascii="Baskerville" w:hAnsi="Baskerville" w:cs="Times New Roman"/>
                      <w:b w:val="0"/>
                      <w:color w:val="000000" w:themeColor="text1"/>
                      <w:szCs w:val="22"/>
                    </w:rPr>
                    <w:t xml:space="preserve"> rates to (001) and (111) facets. (d) A</w:t>
                  </w:r>
                  <w:r w:rsidRPr="006937AB">
                    <w:rPr>
                      <w:rFonts w:ascii="Baskerville" w:hAnsi="Baskerville" w:cs="Times New Roman"/>
                      <w:b w:val="0"/>
                      <w:color w:val="000000" w:themeColor="text1"/>
                      <w:szCs w:val="22"/>
                    </w:rPr>
                    <w:t>c</w:t>
                  </w:r>
                  <w:r w:rsidRPr="006937AB">
                    <w:rPr>
                      <w:rFonts w:ascii="Baskerville" w:hAnsi="Baskerville" w:cs="Times New Roman"/>
                      <w:b w:val="0"/>
                      <w:color w:val="000000" w:themeColor="text1"/>
                      <w:szCs w:val="22"/>
                    </w:rPr>
                    <w:t xml:space="preserve">tual </w:t>
                  </w:r>
                  <w:proofErr w:type="spellStart"/>
                  <w:r w:rsidRPr="006937AB">
                    <w:rPr>
                      <w:rFonts w:ascii="Baskerville" w:hAnsi="Baskerville" w:cs="Times New Roman"/>
                      <w:b w:val="0"/>
                      <w:color w:val="000000" w:themeColor="text1"/>
                      <w:szCs w:val="22"/>
                    </w:rPr>
                    <w:t>Pd</w:t>
                  </w:r>
                  <w:proofErr w:type="spellEnd"/>
                  <w:r w:rsidRPr="006937AB">
                    <w:rPr>
                      <w:rFonts w:ascii="Baskerville" w:hAnsi="Baskerville" w:cs="Times New Roman"/>
                      <w:b w:val="0"/>
                      <w:color w:val="000000" w:themeColor="text1"/>
                      <w:szCs w:val="22"/>
                    </w:rPr>
                    <w:t xml:space="preserve"> </w:t>
                  </w:r>
                  <w:proofErr w:type="spellStart"/>
                  <w:r w:rsidRPr="006937AB">
                    <w:rPr>
                      <w:rFonts w:ascii="Baskerville" w:hAnsi="Baskerville" w:cs="Times New Roman"/>
                      <w:b w:val="0"/>
                      <w:color w:val="000000" w:themeColor="text1"/>
                      <w:szCs w:val="22"/>
                    </w:rPr>
                    <w:t>cuboctahedra</w:t>
                  </w:r>
                  <w:proofErr w:type="spellEnd"/>
                  <w:r w:rsidRPr="006937AB">
                    <w:rPr>
                      <w:rFonts w:ascii="Baskerville" w:hAnsi="Baskerville" w:cs="Times New Roman"/>
                      <w:b w:val="0"/>
                      <w:color w:val="000000" w:themeColor="text1"/>
                      <w:szCs w:val="22"/>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 xml:space="preserve">lytic activity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 xml:space="preserve">scribed morphologies,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6"/>
      <w:r w:rsidR="00AA6C12">
        <w:rPr>
          <w:rFonts w:ascii="Times New Roman" w:hAnsi="Times New Roman"/>
        </w:rPr>
        <w:t>Leong2014</w:t>
      </w:r>
      <w:commentRangeEnd w:id="6"/>
      <w:r w:rsidR="00B353B5">
        <w:rPr>
          <w:rStyle w:val="CommentReference"/>
        </w:rPr>
        <w:commentReference w:id="6"/>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The pr</w:t>
      </w:r>
      <w:r w:rsidR="00A8174F" w:rsidRPr="003E5F30">
        <w:rPr>
          <w:rFonts w:ascii="Times New Roman" w:hAnsi="Times New Roman"/>
        </w:rPr>
        <w:t>o</w:t>
      </w:r>
      <w:r w:rsidR="00A8174F" w:rsidRPr="003E5F30">
        <w:rPr>
          <w:rFonts w:ascii="Times New Roman" w:hAnsi="Times New Roman"/>
        </w:rPr>
        <w:t xml:space="preserve">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reduction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anode and cat</w:t>
      </w:r>
      <w:r w:rsidR="00D237D3" w:rsidRPr="003E5F30">
        <w:rPr>
          <w:rFonts w:ascii="Times New Roman" w:hAnsi="Times New Roman"/>
        </w:rPr>
        <w:t>h</w:t>
      </w:r>
      <w:r w:rsidR="00D237D3" w:rsidRPr="003E5F30">
        <w:rPr>
          <w:rFonts w:ascii="Times New Roman" w:hAnsi="Times New Roman"/>
        </w:rPr>
        <w:t>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w:t>
      </w:r>
      <w:r w:rsidR="00480E47">
        <w:rPr>
          <w:rFonts w:ascii="Times New Roman" w:hAnsi="Times New Roman" w:cs="Times New Roman"/>
        </w:rPr>
        <w:t>n</w:t>
      </w:r>
      <w:r w:rsidR="00480E47">
        <w:rPr>
          <w:rFonts w:ascii="Times New Roman" w:hAnsi="Times New Roman" w:cs="Times New Roman"/>
        </w:rPr>
        <w:t xml:space="preserve">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w:t>
      </w:r>
      <w:r w:rsidR="00480E47">
        <w:rPr>
          <w:rFonts w:ascii="Times New Roman" w:hAnsi="Times New Roman" w:cs="Times New Roman"/>
        </w:rPr>
        <w:t>i</w:t>
      </w:r>
      <w:r w:rsidR="00480E47">
        <w:rPr>
          <w:rFonts w:ascii="Times New Roman" w:hAnsi="Times New Roman" w:cs="Times New Roman"/>
        </w:rPr>
        <w:t>tion to the centers of proton transport.</w:t>
      </w:r>
    </w:p>
    <w:p w14:paraId="4B45C3E9" w14:textId="4F551573"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AB5E3C">
        <w:rPr>
          <w:rFonts w:ascii="Times New Roman" w:hAnsi="Times New Roman"/>
        </w:rPr>
        <w:t xml:space="preserve"> </w:t>
      </w:r>
      <w:r w:rsidR="00D37506" w:rsidRPr="008362AC">
        <w:rPr>
          <w:rFonts w:ascii="Times New Roman" w:hAnsi="Times New Roman"/>
          <w:highlight w:val="yellow"/>
        </w:rPr>
        <w:t>ASSLB</w:t>
      </w:r>
      <w:r w:rsidR="00BD67A3" w:rsidRPr="008362AC">
        <w:rPr>
          <w:rFonts w:ascii="Times New Roman" w:hAnsi="Times New Roman"/>
          <w:highlight w:val="yellow"/>
        </w:rPr>
        <w:t xml:space="preserve"> targets</w:t>
      </w:r>
      <w:r w:rsidR="00DE465D" w:rsidRPr="008362AC">
        <w:rPr>
          <w:rFonts w:ascii="Times New Roman" w:hAnsi="Times New Roman"/>
          <w:highlight w:val="yellow"/>
        </w:rPr>
        <w:t xml:space="preserve"> include in i</w:t>
      </w:r>
      <w:r w:rsidR="00DE465D" w:rsidRPr="008362AC">
        <w:rPr>
          <w:rFonts w:ascii="Times New Roman" w:hAnsi="Times New Roman"/>
          <w:highlight w:val="yellow"/>
        </w:rPr>
        <w:t>n</w:t>
      </w:r>
      <w:r w:rsidR="00DE465D" w:rsidRPr="008362AC">
        <w:rPr>
          <w:rFonts w:ascii="Times New Roman" w:hAnsi="Times New Roman"/>
          <w:highlight w:val="yellow"/>
        </w:rPr>
        <w:t>crease in lithium conductivity from XXX to YYY</w:t>
      </w:r>
      <w:r w:rsidR="00DE465D" w:rsidRPr="003E5F30">
        <w:rPr>
          <w:rFonts w:ascii="Times New Roman" w:hAnsi="Times New Roman"/>
        </w:rPr>
        <w:t xml:space="preserve">; improved electrode – specifically cathode – contact with the electrolyte; an increased 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 and a cost r</w:t>
      </w:r>
      <w:r w:rsidR="00DE465D" w:rsidRPr="003E5F30">
        <w:rPr>
          <w:rFonts w:ascii="Times New Roman" w:hAnsi="Times New Roman"/>
        </w:rPr>
        <w:t>e</w:t>
      </w:r>
      <w:r w:rsidR="00DE465D" w:rsidRPr="003E5F30">
        <w:rPr>
          <w:rFonts w:ascii="Times New Roman" w:hAnsi="Times New Roman"/>
        </w:rPr>
        <w:t>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7"/>
      <w:commentRangeStart w:id="8"/>
      <w:r w:rsidRPr="003E5F30">
        <w:rPr>
          <w:rFonts w:ascii="Times New Roman" w:hAnsi="Times New Roman"/>
          <w:b/>
        </w:rPr>
        <w:t>Propose</w:t>
      </w:r>
      <w:commentRangeEnd w:id="7"/>
      <w:r w:rsidR="00963AC5">
        <w:rPr>
          <w:rStyle w:val="CommentReference"/>
        </w:rPr>
        <w:commentReference w:id="7"/>
      </w:r>
      <w:r w:rsidRPr="003E5F30">
        <w:rPr>
          <w:rFonts w:ascii="Times New Roman" w:hAnsi="Times New Roman"/>
          <w:b/>
        </w:rPr>
        <w:t>d</w:t>
      </w:r>
      <w:commentRangeEnd w:id="8"/>
      <w:r w:rsidR="00480E47">
        <w:rPr>
          <w:rStyle w:val="CommentReference"/>
        </w:rPr>
        <w:commentReference w:id="8"/>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036DF70"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9"/>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0"/>
      <w:r w:rsidR="004D31A7" w:rsidRPr="003E5F30">
        <w:rPr>
          <w:highlight w:val="yellow"/>
        </w:rPr>
        <w:t>…</w:t>
      </w:r>
      <w:commentRangeEnd w:id="10"/>
      <w:r w:rsidR="00480E47" w:rsidRPr="001D3071">
        <w:rPr>
          <w:rStyle w:val="CommentReference"/>
          <w:highlight w:val="yellow"/>
        </w:rPr>
        <w:commentReference w:id="10"/>
      </w:r>
      <w:r w:rsidR="005453AB" w:rsidRPr="001D3071">
        <w:rPr>
          <w:highlight w:val="yellow"/>
        </w:rPr>
        <w:t xml:space="preserve"> </w:t>
      </w:r>
      <w:commentRangeStart w:id="11"/>
      <w:r w:rsidR="004D31A7" w:rsidRPr="001D3071">
        <w:rPr>
          <w:highlight w:val="yellow"/>
        </w:rPr>
        <w:t xml:space="preserve"> </w:t>
      </w:r>
      <w:commentRangeEnd w:id="9"/>
      <w:r w:rsidR="00963AC5" w:rsidRPr="001D3071">
        <w:rPr>
          <w:rStyle w:val="CommentReference"/>
          <w:highlight w:val="yellow"/>
        </w:rPr>
        <w:commentReference w:id="9"/>
      </w:r>
      <w:commentRangeEnd w:id="11"/>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w:t>
      </w:r>
      <w:r w:rsidR="005C1334">
        <w:t>o</w:t>
      </w:r>
      <w:r w:rsidR="005C1334">
        <w:t xml:space="preserve">tential losses).  </w:t>
      </w:r>
      <w:r w:rsidR="00480E47">
        <w:rPr>
          <w:rStyle w:val="CommentReference"/>
        </w:rPr>
        <w:commentReference w:id="11"/>
      </w:r>
      <w:r w:rsidR="005C1334">
        <w:t>Chemical modification of the GO can be done with ALD/MLD to control the surface to pr</w:t>
      </w:r>
      <w:r w:rsidR="005C1334">
        <w:t>o</w:t>
      </w:r>
      <w:r w:rsidR="005C1334">
        <w:t xml:space="preserve">mote proton conductivity, deposit catalyst, and control </w:t>
      </w:r>
      <w:commentRangeStart w:id="12"/>
      <w:commentRangeStart w:id="13"/>
      <w:r w:rsidR="005C1334">
        <w:t>hydrophobicity</w:t>
      </w:r>
      <w:commentRangeEnd w:id="12"/>
      <w:r w:rsidR="000D1A94">
        <w:rPr>
          <w:rStyle w:val="CommentReference"/>
        </w:rPr>
        <w:commentReference w:id="12"/>
      </w:r>
      <w:commentRangeEnd w:id="13"/>
      <w:r w:rsidR="001D3071">
        <w:rPr>
          <w:rStyle w:val="CommentReference"/>
        </w:rPr>
        <w:commentReference w:id="13"/>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w:t>
      </w:r>
      <w:r w:rsidR="004D31A7" w:rsidRPr="009F2297">
        <w:t>i</w:t>
      </w:r>
      <w:r w:rsidR="004D31A7" w:rsidRPr="009F2297">
        <w:t>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w:t>
      </w:r>
      <w:r w:rsidR="00B34D74" w:rsidRPr="009F2297">
        <w:t>r</w:t>
      </w:r>
      <w:r w:rsidR="00B34D74" w:rsidRPr="009F2297">
        <w:t>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lastRenderedPageBreak/>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76FE3ED8" w14:textId="0082A1B4"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Key technical risks include…</w:t>
      </w:r>
    </w:p>
    <w:p w14:paraId="0D670C68" w14:textId="3655E3DD"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 xml:space="preserve">Technical risks will be mitigated </w:t>
      </w:r>
      <w:commentRangeStart w:id="14"/>
      <w:commentRangeStart w:id="15"/>
      <w:r w:rsidRPr="003E5F30">
        <w:rPr>
          <w:rFonts w:ascii="Times New Roman" w:hAnsi="Times New Roman"/>
          <w:highlight w:val="yellow"/>
        </w:rPr>
        <w:t>by</w:t>
      </w:r>
      <w:commentRangeEnd w:id="14"/>
      <w:r w:rsidR="00790299">
        <w:rPr>
          <w:rStyle w:val="CommentReference"/>
        </w:rPr>
        <w:commentReference w:id="14"/>
      </w:r>
      <w:commentRangeEnd w:id="15"/>
      <w:r w:rsidR="00480E47">
        <w:rPr>
          <w:rStyle w:val="CommentReference"/>
        </w:rPr>
        <w:commentReference w:id="15"/>
      </w:r>
      <w:r w:rsidRPr="003E5F30">
        <w:rPr>
          <w:rFonts w:ascii="Times New Roman" w:hAnsi="Times New Roman"/>
          <w:highlight w:val="yellow"/>
        </w:rPr>
        <w:t>…</w:t>
      </w:r>
    </w:p>
    <w:p w14:paraId="131F709D" w14:textId="34ECB9D2"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w:t>
      </w:r>
      <w:proofErr w:type="gramStart"/>
      <w:r>
        <w:rPr>
          <w:rFonts w:ascii="Times New Roman" w:hAnsi="Times New Roman"/>
        </w:rPr>
        <w:t>The risk will be mitigated by reserving the flexibility to pursue a</w:t>
      </w:r>
      <w:r>
        <w:rPr>
          <w:rFonts w:ascii="Times New Roman" w:hAnsi="Times New Roman"/>
        </w:rPr>
        <w:t>l</w:t>
      </w:r>
      <w:r>
        <w:rPr>
          <w:rFonts w:ascii="Times New Roman" w:hAnsi="Times New Roman"/>
        </w:rPr>
        <w:t xml:space="preserve">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6"/>
      <w:r>
        <w:rPr>
          <w:rFonts w:ascii="Times New Roman" w:hAnsi="Times New Roman"/>
        </w:rPr>
        <w:t>fluorine-based chemistries</w:t>
      </w:r>
      <w:commentRangeEnd w:id="16"/>
      <w:proofErr w:type="gramEnd"/>
      <w:r w:rsidR="001D3071">
        <w:rPr>
          <w:rStyle w:val="CommentReference"/>
        </w:rPr>
        <w:commentReference w:id="16"/>
      </w:r>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w:t>
      </w:r>
      <w:r>
        <w:rPr>
          <w:rFonts w:ascii="Times New Roman" w:hAnsi="Times New Roman"/>
        </w:rPr>
        <w:t>a</w:t>
      </w:r>
      <w:r>
        <w:rPr>
          <w:rFonts w:ascii="Times New Roman" w:hAnsi="Times New Roman"/>
        </w:rPr>
        <w:t xml:space="preserve">lysts </w:t>
      </w:r>
      <w:r w:rsidR="00630765">
        <w:rPr>
          <w:rFonts w:ascii="Times New Roman" w:hAnsi="Times New Roman"/>
        </w:rPr>
        <w:t>may be susceptible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additional functionalization of the carbon support with nitrogen to prevent a</w:t>
      </w:r>
      <w:r w:rsidR="00630765">
        <w:rPr>
          <w:rFonts w:ascii="Times New Roman" w:hAnsi="Times New Roman"/>
        </w:rPr>
        <w:t>g</w:t>
      </w:r>
      <w:r w:rsidR="00630765">
        <w:rPr>
          <w:rFonts w:ascii="Times New Roman" w:hAnsi="Times New Roman"/>
        </w:rPr>
        <w:t>gregation in prior work and the capabilities are available to integrate this process to catalyst o</w:t>
      </w:r>
      <w:r w:rsidR="00630765">
        <w:rPr>
          <w:rFonts w:ascii="Times New Roman" w:hAnsi="Times New Roman"/>
        </w:rPr>
        <w:t>p</w:t>
      </w:r>
      <w:r w:rsidR="00630765">
        <w:rPr>
          <w:rFonts w:ascii="Times New Roman" w:hAnsi="Times New Roman"/>
        </w:rPr>
        <w:t>timization.</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NREL will bring…</w:t>
      </w:r>
    </w:p>
    <w:p w14:paraId="6A4E310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Colorado School of Mines will bring…</w:t>
      </w:r>
    </w:p>
    <w:p w14:paraId="71AB8061" w14:textId="25C855F5" w:rsidR="00B3320A"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 and will provide…</w:t>
      </w:r>
    </w:p>
    <w:p w14:paraId="5F285E20" w14:textId="77777777" w:rsidR="00480E47" w:rsidRPr="003E5F30" w:rsidRDefault="00480E47" w:rsidP="006937AB">
      <w:pPr>
        <w:spacing w:before="0" w:after="0"/>
        <w:jc w:val="both"/>
        <w:rPr>
          <w:rFonts w:ascii="Times New Roman" w:hAnsi="Times New Roman"/>
        </w:rPr>
      </w:pPr>
    </w:p>
    <w:p w14:paraId="56D3631B" w14:textId="18A5170F"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vant to the proposed effort. Drs. Ban and Kappes collaborated on an ARPA-E funded project on organic flow batteries that completed December 2014, and have numerous publications on lith</w:t>
      </w:r>
      <w:r w:rsidRPr="003E5F30">
        <w:rPr>
          <w:rFonts w:ascii="Times New Roman" w:hAnsi="Times New Roman"/>
        </w:rPr>
        <w:t>i</w:t>
      </w:r>
      <w:r w:rsidRPr="003E5F30">
        <w:rPr>
          <w:rFonts w:ascii="Times New Roman" w:hAnsi="Times New Roman"/>
        </w:rPr>
        <w:t>um ion batteries. Drs. Ciobanu and Kappes have collaborated on… Drs. …</w:t>
      </w:r>
    </w:p>
    <w:bookmarkEnd w:id="1"/>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39"/>
      <w:footerReference w:type="default" r:id="rId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 w:author="Branden Kappes" w:date="2015-02-24T20:29:00Z" w:initials="BK">
    <w:p w14:paraId="1FDF9FAF" w14:textId="7EB040DB"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5" w:author="Branden Kappes" w:date="2015-02-24T20:29:00Z" w:initials="BK">
    <w:p w14:paraId="4E35BB2D" w14:textId="3CCCA611"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6" w:author="Cristian" w:date="2015-02-24T20:29:00Z" w:initials="C">
    <w:p w14:paraId="2F90DD35" w14:textId="77777777"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7" w:author="Katherine Hurst" w:date="2015-02-24T20:29:00Z" w:initials="KH">
    <w:p w14:paraId="54E07E1D" w14:textId="64D52117" w:rsidR="0043438A" w:rsidRDefault="0043438A">
      <w:pPr>
        <w:pStyle w:val="CommentText"/>
      </w:pPr>
      <w:r>
        <w:rPr>
          <w:rStyle w:val="CommentReference"/>
        </w:rPr>
        <w:annotationRef/>
      </w:r>
      <w:r>
        <w:t>How is our work different that what has already been done.</w:t>
      </w:r>
    </w:p>
  </w:comment>
  <w:comment w:id="8" w:author="Branden Kappes" w:date="2015-02-24T20:29:00Z" w:initials="BK">
    <w:p w14:paraId="275A5E06" w14:textId="733F9C63"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0" w:author="Branden Kappes" w:date="2015-02-24T20:29:00Z" w:initials="BK">
    <w:p w14:paraId="0813F315" w14:textId="6D6C928E"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9" w:author="Katherine Hurst" w:date="2015-02-24T20:29:00Z" w:initials="KH">
    <w:p w14:paraId="3A1794DF" w14:textId="371281BB" w:rsidR="0043438A" w:rsidRDefault="0043438A"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43438A" w:rsidRDefault="0043438A" w:rsidP="00963AC5">
      <w:pPr>
        <w:pStyle w:val="CommentText"/>
      </w:pPr>
      <w:r>
        <w:t xml:space="preserve"> Control the amount of GO defects through oxidative and reductive gas phase pr</w:t>
      </w:r>
      <w:r>
        <w:t>o</w:t>
      </w:r>
      <w:r>
        <w:t>cessing.</w:t>
      </w:r>
    </w:p>
  </w:comment>
  <w:comment w:id="11" w:author="Branden Kappes" w:date="2015-02-24T20:29:00Z" w:initials="BK">
    <w:p w14:paraId="11CAADD1" w14:textId="1FE68756" w:rsidR="0043438A" w:rsidRDefault="0043438A">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2" w:author="Steve" w:date="2015-02-24T20:29:00Z" w:initials="SC">
    <w:p w14:paraId="4EAD4B58" w14:textId="4D6F189A" w:rsidR="0043438A" w:rsidRDefault="0043438A">
      <w:pPr>
        <w:pStyle w:val="CommentText"/>
      </w:pPr>
      <w:r>
        <w:rPr>
          <w:rStyle w:val="CommentReference"/>
        </w:rPr>
        <w:annotationRef/>
      </w:r>
      <w:r>
        <w:t>Do you have specific fun</w:t>
      </w:r>
      <w:r>
        <w:t>c</w:t>
      </w:r>
      <w:r>
        <w:t>tional groups and what they can do? Su</w:t>
      </w:r>
      <w:r>
        <w:t>l</w:t>
      </w:r>
      <w:r>
        <w:t>fonic – fluorine</w:t>
      </w:r>
      <w:proofErr w:type="gramStart"/>
      <w:r>
        <w:t>, ?...</w:t>
      </w:r>
      <w:proofErr w:type="gramEnd"/>
    </w:p>
  </w:comment>
  <w:comment w:id="13" w:author="Branden Kappes" w:date="2015-02-24T20:46:00Z" w:initials="BK">
    <w:p w14:paraId="533CC4F1" w14:textId="0C99CFF9" w:rsidR="0043438A" w:rsidRDefault="0043438A">
      <w:pPr>
        <w:pStyle w:val="CommentText"/>
      </w:pPr>
      <w:r>
        <w:rPr>
          <w:rStyle w:val="CommentReference"/>
        </w:rPr>
        <w:annotationRef/>
      </w:r>
      <w:r>
        <w:t xml:space="preserve">Other than </w:t>
      </w:r>
      <w:proofErr w:type="spellStart"/>
      <w:r>
        <w:t>sulfonation</w:t>
      </w:r>
      <w:proofErr w:type="spellEnd"/>
      <w:r>
        <w:t>, I am not aware of any chemical modification to the GO surface that has been studied for its pr</w:t>
      </w:r>
      <w:r>
        <w:t>o</w:t>
      </w:r>
      <w:r>
        <w:t xml:space="preserve">ton association in DMFC.  I do wonder if </w:t>
      </w:r>
      <w:r w:rsidR="00E15EBA">
        <w:t xml:space="preserve">S, </w:t>
      </w:r>
      <w:r>
        <w:t xml:space="preserve">N, P, or Se would be a less acidic group, or perhaps </w:t>
      </w:r>
      <w:r w:rsidR="00E15EBA">
        <w:t>an e</w:t>
      </w:r>
      <w:r w:rsidR="00E15EBA">
        <w:t>ther, carbonic</w:t>
      </w:r>
      <w:r w:rsidR="00E15EBA">
        <w:t xml:space="preserve"> or nitric</w:t>
      </w:r>
      <w:r w:rsidR="00E15EBA">
        <w:t>, fo</w:t>
      </w:r>
      <w:r w:rsidR="00E15EBA">
        <w:t>r</w:t>
      </w:r>
      <w:r w:rsidR="00E15EBA">
        <w:t>mic, ca</w:t>
      </w:r>
      <w:r w:rsidR="00E15EBA">
        <w:t>r</w:t>
      </w:r>
      <w:r w:rsidR="00E15EBA">
        <w:t>boxylic</w:t>
      </w:r>
      <w:r w:rsidR="00E15EBA">
        <w:t xml:space="preserve"> or </w:t>
      </w:r>
      <w:r w:rsidR="00E15EBA">
        <w:t>a</w:t>
      </w:r>
      <w:r w:rsidR="00E15EBA">
        <w:t>n</w:t>
      </w:r>
      <w:r w:rsidR="00E15EBA">
        <w:t xml:space="preserve">other organic </w:t>
      </w:r>
      <w:proofErr w:type="gramStart"/>
      <w:r w:rsidR="00E15EBA">
        <w:t xml:space="preserve">acid </w:t>
      </w:r>
      <w:r>
        <w:t>,</w:t>
      </w:r>
      <w:proofErr w:type="gramEnd"/>
      <w:r>
        <w:t xml:space="preserve"> and</w:t>
      </w:r>
      <w:r w:rsidR="00E15EBA">
        <w:t xml:space="preserve"> being less acidic</w:t>
      </w:r>
      <w:r>
        <w:t xml:space="preserve"> less likely to lead to w</w:t>
      </w:r>
      <w:r>
        <w:t>a</w:t>
      </w:r>
      <w:r>
        <w:t>ter/methanol phase separ</w:t>
      </w:r>
      <w:r>
        <w:t>a</w:t>
      </w:r>
      <w:r>
        <w:t xml:space="preserve">tion. </w:t>
      </w:r>
    </w:p>
  </w:comment>
  <w:comment w:id="14" w:author="Katherine Hurst" w:date="2015-02-24T20:29:00Z" w:initials="KH">
    <w:p w14:paraId="5828FD4A" w14:textId="59BBA1E7" w:rsidR="0043438A" w:rsidRDefault="0043438A">
      <w:pPr>
        <w:pStyle w:val="CommentText"/>
      </w:pPr>
      <w:r>
        <w:rPr>
          <w:rStyle w:val="CommentReference"/>
        </w:rPr>
        <w:annotationRef/>
      </w:r>
      <w:r>
        <w:t>I don’t understand how the water management will work in this sy</w:t>
      </w:r>
      <w:r>
        <w:t>s</w:t>
      </w:r>
      <w:r>
        <w:t>tem</w:t>
      </w:r>
      <w:proofErr w:type="gramStart"/>
      <w:r>
        <w:t>..</w:t>
      </w:r>
      <w:proofErr w:type="gramEnd"/>
      <w:r>
        <w:t xml:space="preserve">  I just don’t know enough</w:t>
      </w:r>
      <w:proofErr w:type="gramStart"/>
      <w:r>
        <w:t>..</w:t>
      </w:r>
      <w:proofErr w:type="gramEnd"/>
      <w:r>
        <w:t xml:space="preserve"> </w:t>
      </w:r>
      <w:proofErr w:type="gramStart"/>
      <w:r>
        <w:t>isn’t</w:t>
      </w:r>
      <w:proofErr w:type="gramEnd"/>
      <w:r>
        <w:t xml:space="preserve"> this an issue ? What relative humidity does this system work at?</w:t>
      </w:r>
    </w:p>
  </w:comment>
  <w:comment w:id="15" w:author="Branden Kappes" w:date="2015-02-24T20:29:00Z" w:initials="BK">
    <w:p w14:paraId="0FAC0FC1" w14:textId="01F80F3D" w:rsidR="0043438A" w:rsidRDefault="0043438A">
      <w:pPr>
        <w:pStyle w:val="CommentText"/>
      </w:pPr>
      <w:r>
        <w:rPr>
          <w:rStyle w:val="CommentReference"/>
        </w:rPr>
        <w:annotationRef/>
      </w:r>
      <w:r>
        <w:t>Water management is a concern, but not a major one.  Back diffusion of water (from cathode to anode) through the highly-water-permeable GO membrane should provide plenty of water for methanol electrooxidation. Cathode flooding will be less of a problem because (a) the higher methanol concentration at the anode means a higher osmotic pressure from cathode to anode and (b) proton transport through GO does not introduce electroosmotic drag.</w:t>
      </w:r>
    </w:p>
  </w:comment>
  <w:comment w:id="16" w:author="Branden Kappes" w:date="2015-02-24T20:46:00Z" w:initials="BK">
    <w:p w14:paraId="36102429" w14:textId="774FDFD5" w:rsidR="0043438A" w:rsidRDefault="0043438A">
      <w:pPr>
        <w:pStyle w:val="CommentText"/>
      </w:pPr>
      <w:r>
        <w:rPr>
          <w:rStyle w:val="CommentReference"/>
        </w:rPr>
        <w:annotationRef/>
      </w:r>
      <w:r w:rsidR="00E15EBA">
        <w:t xml:space="preserve">There is a wide chemical space we could explore here, as partially enumerated in an earlier </w:t>
      </w:r>
      <w:r w:rsidR="00E15EBA">
        <w:t>comment.</w:t>
      </w:r>
      <w:bookmarkStart w:id="17" w:name="_GoBack"/>
      <w:bookmarkEnd w:id="1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43438A" w:rsidRDefault="0043438A" w:rsidP="000C3A53">
      <w:pPr>
        <w:spacing w:before="0" w:after="0"/>
      </w:pPr>
      <w:r>
        <w:separator/>
      </w:r>
    </w:p>
  </w:endnote>
  <w:endnote w:type="continuationSeparator" w:id="0">
    <w:p w14:paraId="42AD070D" w14:textId="77777777" w:rsidR="0043438A" w:rsidRDefault="0043438A" w:rsidP="000C3A53">
      <w:pPr>
        <w:spacing w:before="0" w:after="0"/>
      </w:pPr>
      <w:r>
        <w:continuationSeparator/>
      </w:r>
    </w:p>
  </w:endnote>
  <w:endnote w:type="continuationNotice" w:id="1">
    <w:p w14:paraId="0DA1A10D" w14:textId="77777777" w:rsidR="0043438A" w:rsidRDefault="004343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43438A" w:rsidRPr="00CE048A" w:rsidRDefault="0043438A" w:rsidP="000C3A53">
    <w:pPr>
      <w:pStyle w:val="Footer"/>
      <w:jc w:val="center"/>
      <w:rPr>
        <w:rFonts w:ascii="Baskerville" w:hAnsi="Baskerville"/>
        <w:sz w:val="16"/>
        <w:szCs w:val="16"/>
      </w:rPr>
    </w:pPr>
  </w:p>
  <w:p w14:paraId="2DFFE9C4" w14:textId="73B97241"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E15EBA">
      <w:rPr>
        <w:rFonts w:ascii="Baskerville" w:hAnsi="Baskerville"/>
        <w:b/>
        <w:bCs/>
        <w:noProof/>
        <w:sz w:val="16"/>
        <w:szCs w:val="16"/>
      </w:rPr>
      <w:t>2</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E15EBA">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43438A" w:rsidRDefault="0043438A" w:rsidP="000C3A53">
      <w:pPr>
        <w:spacing w:before="0" w:after="0"/>
      </w:pPr>
      <w:r>
        <w:separator/>
      </w:r>
    </w:p>
  </w:footnote>
  <w:footnote w:type="continuationSeparator" w:id="0">
    <w:p w14:paraId="465C4D8F" w14:textId="77777777" w:rsidR="0043438A" w:rsidRDefault="0043438A" w:rsidP="000C3A53">
      <w:pPr>
        <w:spacing w:before="0" w:after="0"/>
      </w:pPr>
      <w:r>
        <w:continuationSeparator/>
      </w:r>
    </w:p>
  </w:footnote>
  <w:footnote w:type="continuationNotice" w:id="1">
    <w:p w14:paraId="23DD1D1E" w14:textId="77777777" w:rsidR="0043438A" w:rsidRDefault="0043438A">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14:paraId="3AFEC63D" w14:textId="5A71281C"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C3A53"/>
    <w:rsid w:val="000C6130"/>
    <w:rsid w:val="000D1A94"/>
    <w:rsid w:val="000E25FF"/>
    <w:rsid w:val="001109AE"/>
    <w:rsid w:val="001203F1"/>
    <w:rsid w:val="001466DA"/>
    <w:rsid w:val="00177558"/>
    <w:rsid w:val="001B3321"/>
    <w:rsid w:val="001C0DFB"/>
    <w:rsid w:val="001D3071"/>
    <w:rsid w:val="001E02B8"/>
    <w:rsid w:val="0020282A"/>
    <w:rsid w:val="00221B4D"/>
    <w:rsid w:val="0023757F"/>
    <w:rsid w:val="00242733"/>
    <w:rsid w:val="00242FF6"/>
    <w:rsid w:val="0024648D"/>
    <w:rsid w:val="00272002"/>
    <w:rsid w:val="0028180C"/>
    <w:rsid w:val="00294904"/>
    <w:rsid w:val="002D64B1"/>
    <w:rsid w:val="002D6CA3"/>
    <w:rsid w:val="002F6861"/>
    <w:rsid w:val="00346C87"/>
    <w:rsid w:val="00373E69"/>
    <w:rsid w:val="003831F7"/>
    <w:rsid w:val="0039152B"/>
    <w:rsid w:val="003B20D2"/>
    <w:rsid w:val="003B238F"/>
    <w:rsid w:val="003C785E"/>
    <w:rsid w:val="003D3140"/>
    <w:rsid w:val="003E5F30"/>
    <w:rsid w:val="00430637"/>
    <w:rsid w:val="0043438A"/>
    <w:rsid w:val="004364D9"/>
    <w:rsid w:val="00447FFA"/>
    <w:rsid w:val="00450556"/>
    <w:rsid w:val="00480E47"/>
    <w:rsid w:val="004A2F22"/>
    <w:rsid w:val="004A4529"/>
    <w:rsid w:val="004A4839"/>
    <w:rsid w:val="004A5317"/>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F2297"/>
    <w:rsid w:val="00A47E52"/>
    <w:rsid w:val="00A553B3"/>
    <w:rsid w:val="00A65C8F"/>
    <w:rsid w:val="00A8174F"/>
    <w:rsid w:val="00A852BD"/>
    <w:rsid w:val="00A95C8E"/>
    <w:rsid w:val="00AA6C12"/>
    <w:rsid w:val="00AB5E3C"/>
    <w:rsid w:val="00AD262F"/>
    <w:rsid w:val="00AF0F9C"/>
    <w:rsid w:val="00AF1359"/>
    <w:rsid w:val="00AF1AB4"/>
    <w:rsid w:val="00B3320A"/>
    <w:rsid w:val="00B34D74"/>
    <w:rsid w:val="00B353B5"/>
    <w:rsid w:val="00B450D6"/>
    <w:rsid w:val="00B66928"/>
    <w:rsid w:val="00B86B75"/>
    <w:rsid w:val="00B944C6"/>
    <w:rsid w:val="00BA230E"/>
    <w:rsid w:val="00BA6B56"/>
    <w:rsid w:val="00BC48D5"/>
    <w:rsid w:val="00BD0756"/>
    <w:rsid w:val="00BD67A3"/>
    <w:rsid w:val="00C22966"/>
    <w:rsid w:val="00C26679"/>
    <w:rsid w:val="00C36279"/>
    <w:rsid w:val="00C5183F"/>
    <w:rsid w:val="00C60D5F"/>
    <w:rsid w:val="00C63AC8"/>
    <w:rsid w:val="00C646B5"/>
    <w:rsid w:val="00C65DCF"/>
    <w:rsid w:val="00C81D91"/>
    <w:rsid w:val="00C832FE"/>
    <w:rsid w:val="00CB3F03"/>
    <w:rsid w:val="00CD6380"/>
    <w:rsid w:val="00CD7701"/>
    <w:rsid w:val="00CE048A"/>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A19CC"/>
    <w:rsid w:val="00EA4303"/>
    <w:rsid w:val="00ED713B"/>
    <w:rsid w:val="00F01415"/>
    <w:rsid w:val="00F23BC2"/>
    <w:rsid w:val="00F45768"/>
    <w:rsid w:val="00F50878"/>
    <w:rsid w:val="00F828BE"/>
    <w:rsid w:val="00F83286"/>
    <w:rsid w:val="00F8546F"/>
    <w:rsid w:val="00F91162"/>
    <w:rsid w:val="00F9397D"/>
    <w:rsid w:val="00F94451"/>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numbering" Target="numbering.xml"/><Relationship Id="rId29" Type="http://schemas.openxmlformats.org/officeDocument/2006/relationships/styles" Target="styl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microsoft.com/office/2007/relationships/stylesWithEffects" Target="stylesWithEffects.xml"/><Relationship Id="rId31" Type="http://schemas.openxmlformats.org/officeDocument/2006/relationships/settings" Target="settings.xml"/><Relationship Id="rId32" Type="http://schemas.openxmlformats.org/officeDocument/2006/relationships/webSettings" Target="webSettings.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footnotes" Target="footnotes.xml"/><Relationship Id="rId34" Type="http://schemas.openxmlformats.org/officeDocument/2006/relationships/endnotes" Target="endnotes.xml"/><Relationship Id="rId35" Type="http://schemas.openxmlformats.org/officeDocument/2006/relationships/image" Target="media/image1.png"/><Relationship Id="rId36" Type="http://schemas.openxmlformats.org/officeDocument/2006/relationships/comments" Target="comment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10.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11.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12.xml><?xml version="1.0" encoding="utf-8"?>
<ds:datastoreItem xmlns:ds="http://schemas.openxmlformats.org/officeDocument/2006/customXml" ds:itemID="{00D79E9F-4E44-484A-9A60-CF7A0506D161}">
  <ds:schemaRefs>
    <ds:schemaRef ds:uri="http://schemas.openxmlformats.org/officeDocument/2006/bibliography"/>
  </ds:schemaRefs>
</ds:datastoreItem>
</file>

<file path=customXml/itemProps13.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14.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15.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16.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17.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18.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19.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2.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20.xml><?xml version="1.0" encoding="utf-8"?>
<ds:datastoreItem xmlns:ds="http://schemas.openxmlformats.org/officeDocument/2006/customXml" ds:itemID="{80045078-73DE-754B-BB6E-2F312E0AA5A4}">
  <ds:schemaRefs>
    <ds:schemaRef ds:uri="http://schemas.openxmlformats.org/officeDocument/2006/bibliography"/>
  </ds:schemaRefs>
</ds:datastoreItem>
</file>

<file path=customXml/itemProps21.xml><?xml version="1.0" encoding="utf-8"?>
<ds:datastoreItem xmlns:ds="http://schemas.openxmlformats.org/officeDocument/2006/customXml" ds:itemID="{4D7ED9DF-52EE-A74D-B2CE-EFBE0B0B71EC}">
  <ds:schemaRefs>
    <ds:schemaRef ds:uri="http://schemas.openxmlformats.org/officeDocument/2006/bibliography"/>
  </ds:schemaRefs>
</ds:datastoreItem>
</file>

<file path=customXml/itemProps22.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23.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24.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25.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26.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27.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3.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customXml/itemProps4.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5.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6.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7.xml><?xml version="1.0" encoding="utf-8"?>
<ds:datastoreItem xmlns:ds="http://schemas.openxmlformats.org/officeDocument/2006/customXml" ds:itemID="{53B87164-9393-0344-8FBD-028FC6E71EA9}">
  <ds:schemaRefs>
    <ds:schemaRef ds:uri="http://schemas.openxmlformats.org/officeDocument/2006/bibliography"/>
  </ds:schemaRefs>
</ds:datastoreItem>
</file>

<file path=customXml/itemProps8.xml><?xml version="1.0" encoding="utf-8"?>
<ds:datastoreItem xmlns:ds="http://schemas.openxmlformats.org/officeDocument/2006/customXml" ds:itemID="{658F8A48-925B-DC45-AE16-06EBD260F66B}">
  <ds:schemaRefs>
    <ds:schemaRef ds:uri="http://schemas.openxmlformats.org/officeDocument/2006/bibliography"/>
  </ds:schemaRefs>
</ds:datastoreItem>
</file>

<file path=customXml/itemProps9.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Pages>
  <Words>1764</Words>
  <Characters>10059</Characters>
  <Application>Microsoft Macintosh Word</Application>
  <DocSecurity>0</DocSecurity>
  <Lines>83</Lines>
  <Paragraphs>23</Paragraphs>
  <ScaleCrop>false</ScaleCrop>
  <Company>Colorado School of Mines</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54</cp:revision>
  <dcterms:created xsi:type="dcterms:W3CDTF">2015-02-13T16:40:00Z</dcterms:created>
  <dcterms:modified xsi:type="dcterms:W3CDTF">2015-02-25T03:47:00Z</dcterms:modified>
</cp:coreProperties>
</file>