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1e3a8a"/>
        </w:rPr>
      </w:pPr>
      <w:r w:rsidDel="00000000" w:rsidR="00000000" w:rsidRPr="00000000">
        <w:rPr>
          <w:rFonts w:ascii="Arial" w:cs="Arial" w:eastAsia="Arial" w:hAnsi="Arial"/>
          <w:color w:val="1e3a8a"/>
          <w:rtl w:val="0"/>
        </w:rPr>
        <w:t xml:space="preserve">YourFlow Marketing Campaigns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This document outlines the core marketing strategies for YourFlow, positioning it as a minimalist, laser-focused performance autopilot for busy athletes. The campaigns are designed to highlight YourFlow's unique advantages over bloated, rigid fitness applications.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Campaign Overview</w:t>
      </w:r>
    </w:p>
    <w:tbl>
      <w:tblPr>
        <w:tblStyle w:val="Table1"/>
        <w:tblW w:w="936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1d5db" w:space="0" w:sz="6" w:val="single"/>
              <w:left w:color="d1d5db" w:space="0" w:sz="6" w:val="single"/>
              <w:bottom w:color="d1d5db" w:space="0" w:sz="6" w:val="single"/>
              <w:right w:color="d1d5db" w:space="0" w:sz="6" w:val="single"/>
            </w:tcBorders>
            <w:shd w:fill="f3f4f6"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Campaign Focus</w:t>
            </w:r>
          </w:p>
        </w:tc>
        <w:tc>
          <w:tcPr>
            <w:tcBorders>
              <w:top w:color="d1d5db" w:space="0" w:sz="6" w:val="single"/>
              <w:left w:color="d1d5db" w:space="0" w:sz="6" w:val="single"/>
              <w:bottom w:color="d1d5db" w:space="0" w:sz="6" w:val="single"/>
              <w:right w:color="d1d5db" w:space="0" w:sz="6" w:val="single"/>
            </w:tcBorders>
            <w:shd w:fill="f3f4f6"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Target Audience</w:t>
            </w:r>
          </w:p>
        </w:tc>
        <w:tc>
          <w:tcPr>
            <w:tcBorders>
              <w:top w:color="d1d5db" w:space="0" w:sz="6" w:val="single"/>
              <w:left w:color="d1d5db" w:space="0" w:sz="6" w:val="single"/>
              <w:bottom w:color="d1d5db" w:space="0" w:sz="6" w:val="single"/>
              <w:right w:color="d1d5db" w:space="0" w:sz="6" w:val="single"/>
            </w:tcBorders>
            <w:shd w:fill="f3f4f6"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Core Hook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rPr>
            </w:pPr>
            <w:r w:rsidDel="00000000" w:rsidR="00000000" w:rsidRPr="00000000">
              <w:rPr>
                <w:rFonts w:ascii="Arial" w:cs="Arial" w:eastAsia="Arial" w:hAnsi="Arial"/>
                <w:color w:val="000000"/>
                <w:rtl w:val="0"/>
              </w:rPr>
              <w:t xml:space="preserve"> </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 The "Zero-Guilt" Campaign (Flexibility)</w:t>
            </w:r>
          </w:p>
        </w:tc>
        <w:tc>
          <w:tcPr>
            <w:tcBorders>
              <w:top w:color="d1d5db" w:space="0" w:sz="6" w:val="single"/>
              <w:left w:color="d1d5db" w:space="0" w:sz="6" w:val="single"/>
              <w:bottom w:color="d1d5db" w:space="0" w:sz="6" w:val="single"/>
              <w:right w:color="d1d5db"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Working parents, busy professionals</w:t>
            </w:r>
          </w:p>
        </w:tc>
        <w:tc>
          <w:tcPr>
            <w:tcBorders>
              <w:top w:color="d1d5db" w:space="0" w:sz="6" w:val="single"/>
              <w:left w:color="d1d5db" w:space="0" w:sz="6" w:val="single"/>
              <w:bottom w:color="d1d5db" w:space="0" w:sz="6" w:val="single"/>
              <w:right w:color="d1d5db"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"Life gets in the way. Your training plan shouldn't punish you for it."</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f9fafb"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 "The Autopilot" (Cognitive Simplicity)</w:t>
            </w:r>
          </w:p>
        </w:tc>
        <w:tc>
          <w:tcPr>
            <w:tcBorders>
              <w:top w:color="d1d5db" w:space="0" w:sz="6" w:val="single"/>
              <w:left w:color="d1d5db" w:space="0" w:sz="6" w:val="single"/>
              <w:bottom w:color="d1d5db" w:space="0" w:sz="6" w:val="single"/>
              <w:right w:color="d1d5db" w:space="0" w:sz="6" w:val="single"/>
            </w:tcBorders>
            <w:shd w:fill="f9fafb"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Burned-out data-nerds, executives</w:t>
            </w:r>
          </w:p>
        </w:tc>
        <w:tc>
          <w:tcPr>
            <w:tcBorders>
              <w:top w:color="d1d5db" w:space="0" w:sz="6" w:val="single"/>
              <w:left w:color="d1d5db" w:space="0" w:sz="6" w:val="single"/>
              <w:bottom w:color="d1d5db" w:space="0" w:sz="6" w:val="single"/>
              <w:right w:color="d1d5db" w:space="0" w:sz="6" w:val="single"/>
            </w:tcBorders>
            <w:shd w:fill="f9fafb"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"You make enough decisions at work. Let YourFlow do the thinking."</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3. The "Unbreakable Runner" (Hybrid Strength)</w:t>
            </w:r>
          </w:p>
        </w:tc>
        <w:tc>
          <w:tcPr>
            <w:tcBorders>
              <w:top w:color="d1d5db" w:space="0" w:sz="6" w:val="single"/>
              <w:left w:color="d1d5db" w:space="0" w:sz="6" w:val="single"/>
              <w:bottom w:color="d1d5db" w:space="0" w:sz="6" w:val="single"/>
              <w:right w:color="d1d5db"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Runners with injury history, hybrid athletes</w:t>
            </w:r>
          </w:p>
        </w:tc>
        <w:tc>
          <w:tcPr>
            <w:tcBorders>
              <w:top w:color="d1d5db" w:space="0" w:sz="6" w:val="single"/>
              <w:left w:color="d1d5db" w:space="0" w:sz="6" w:val="single"/>
              <w:bottom w:color="d1d5db" w:space="0" w:sz="6" w:val="single"/>
              <w:right w:color="d1d5db"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"To run faster, you have to stop breaking. Build your armor."</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f9fafb"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4. "The Sub-20 Sandbox" (Goal Achievement)</w:t>
            </w:r>
          </w:p>
        </w:tc>
        <w:tc>
          <w:tcPr>
            <w:tcBorders>
              <w:top w:color="d1d5db" w:space="0" w:sz="6" w:val="single"/>
              <w:left w:color="d1d5db" w:space="0" w:sz="6" w:val="single"/>
              <w:bottom w:color="d1d5db" w:space="0" w:sz="6" w:val="single"/>
              <w:right w:color="d1d5db" w:space="0" w:sz="6" w:val="single"/>
            </w:tcBorders>
            <w:shd w:fill="f9fafb"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Competitive recreational runners</w:t>
            </w:r>
          </w:p>
        </w:tc>
        <w:tc>
          <w:tcPr>
            <w:tcBorders>
              <w:top w:color="d1d5db" w:space="0" w:sz="6" w:val="single"/>
              <w:left w:color="d1d5db" w:space="0" w:sz="6" w:val="single"/>
              <w:bottom w:color="d1d5db" w:space="0" w:sz="6" w:val="single"/>
              <w:right w:color="d1d5db" w:space="0" w:sz="6" w:val="single"/>
            </w:tcBorders>
            <w:shd w:fill="f9fafb"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algorithmic blueprint to a Sub-20 Minute 5K."</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hd w:fill="auto" w:val="clear"/>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Campaign 1: The "Zero-Guilt" Campaign (Focus: Flexibility)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The Angle:</w:t>
      </w:r>
      <w:r w:rsidDel="00000000" w:rsidR="00000000" w:rsidRPr="00000000">
        <w:rPr>
          <w:rFonts w:ascii="Arial" w:cs="Arial" w:eastAsia="Arial" w:hAnsi="Arial"/>
          <w:color w:val="000000"/>
          <w:rtl w:val="0"/>
        </w:rPr>
        <w:t xml:space="preserve"> Traditional 16-week marathon or 5K plans make you feel like a failure if you miss a single Wednesday workout due to a sick kid or late meeting. YourFlow’s Just-In-Time (JIT) generation means the plan waits for </w:t>
      </w:r>
      <w:r w:rsidDel="00000000" w:rsidR="00000000" w:rsidRPr="00000000">
        <w:rPr>
          <w:rFonts w:ascii="Arial" w:cs="Arial" w:eastAsia="Arial" w:hAnsi="Arial"/>
          <w:i w:val="1"/>
          <w:iCs w:val="1"/>
          <w:color w:val="000000"/>
          <w:rtl w:val="0"/>
        </w:rPr>
        <w:t xml:space="preserve">you</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Target Audience:</w:t>
      </w:r>
      <w:r w:rsidDel="00000000" w:rsidR="00000000" w:rsidRPr="00000000">
        <w:rPr>
          <w:rFonts w:ascii="Arial" w:cs="Arial" w:eastAsia="Arial" w:hAnsi="Arial"/>
          <w:color w:val="000000"/>
          <w:rtl w:val="0"/>
        </w:rPr>
        <w:t xml:space="preserve"> Working parents, busy professionals, and intermediate runners who frequently abandon rigid static calendars.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Core Hook:</w:t>
      </w:r>
      <w:r w:rsidDel="00000000" w:rsidR="00000000" w:rsidRPr="00000000">
        <w:rPr>
          <w:rFonts w:ascii="Arial" w:cs="Arial" w:eastAsia="Arial" w:hAnsi="Arial"/>
          <w:color w:val="000000"/>
          <w:rtl w:val="0"/>
        </w:rPr>
        <w:t xml:space="preserve"> "Life gets in the way. Your training plan shouldn't punish you for it."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Ad Creative (Video/Reel):</w:t>
      </w:r>
      <w:r w:rsidDel="00000000" w:rsidR="00000000" w:rsidRPr="00000000">
        <w:rPr>
          <w:rFonts w:ascii="Arial" w:cs="Arial" w:eastAsia="Arial" w:hAnsi="Arial"/>
          <w:color w:val="000000"/>
          <w:rtl w:val="0"/>
        </w:rPr>
        <w:t xml:space="preserve"> Split screen. Top screen shows a traditional app with big red "MISSED" X's across a calendar, stressing the user out. Bottom screen shows the clean YourFlow "Up Next Action Card." Voiceover: "Stop fighting static calendars. YourFlow generates your next workout only when you've earned it. No missed days. No guilt. Just progress."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Primary Channels:</w:t>
      </w:r>
      <w:r w:rsidDel="00000000" w:rsidR="00000000" w:rsidRPr="00000000">
        <w:rPr>
          <w:rFonts w:ascii="Arial" w:cs="Arial" w:eastAsia="Arial" w:hAnsi="Arial"/>
          <w:color w:val="000000"/>
          <w:rtl w:val="0"/>
        </w:rPr>
        <w:t xml:space="preserve"> Meta Ads (Instagram/Facebook) targeting men/women 28-45 with interests in running, productivity, and parenting.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Campaign 2: "The Autopilot" (Focus: Cognitive Simplicity)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The Angle:</w:t>
      </w:r>
      <w:r w:rsidDel="00000000" w:rsidR="00000000" w:rsidRPr="00000000">
        <w:rPr>
          <w:rFonts w:ascii="Arial" w:cs="Arial" w:eastAsia="Arial" w:hAnsi="Arial"/>
          <w:color w:val="000000"/>
          <w:rtl w:val="0"/>
        </w:rPr>
        <w:t xml:space="preserve"> Apps like Google Health Coach or MyFitnessPal ask you 100 questions, want you to chat with a bot, and track your sleep. YourFlow doesn't care about your feelings; it just tells you exactly what to run or lift today.</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Target Audience:</w:t>
      </w:r>
      <w:r w:rsidDel="00000000" w:rsidR="00000000" w:rsidRPr="00000000">
        <w:rPr>
          <w:rFonts w:ascii="Arial" w:cs="Arial" w:eastAsia="Arial" w:hAnsi="Arial"/>
          <w:color w:val="000000"/>
          <w:rtl w:val="0"/>
        </w:rPr>
        <w:t xml:space="preserve"> Burned-out data-nerds and athletes suffering from decision fatigue.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Core Hook:</w:t>
      </w:r>
      <w:r w:rsidDel="00000000" w:rsidR="00000000" w:rsidRPr="00000000">
        <w:rPr>
          <w:rFonts w:ascii="Arial" w:cs="Arial" w:eastAsia="Arial" w:hAnsi="Arial"/>
          <w:color w:val="000000"/>
          <w:rtl w:val="0"/>
        </w:rPr>
        <w:t xml:space="preserve"> "You make enough decisions at work. Let YourFlow do the thinking."</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Ad Creative (Carousel):</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Slide 1: A chaotic, messy screenshot of a competitor app (charts, social feeds, chat bots). Text: "What they think you want."</w:t>
      </w:r>
    </w:p>
    <w:p w:rsidR="00000000" w:rsidDel="00000000" w:rsidP="00000000" w:rsidRDefault="00000000" w:rsidRPr="00000000" w14:paraId="00000023">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Slide 2: A sleek, dark-mode screenshot of YourFlow’s minimalist single-page UI showing just the Lightning Bolt speed workout and exact target pace. Text: "What you actually need."</w:t>
      </w:r>
    </w:p>
    <w:p w:rsidR="00000000" w:rsidDel="00000000" w:rsidP="00000000" w:rsidRDefault="00000000" w:rsidRPr="00000000" w14:paraId="00000024">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color w:val="000000"/>
          <w:rtl w:val="0"/>
        </w:rPr>
        <w:t xml:space="preserve">Slide 3: "Open. Execute. Close. The Minimalist Running Engine."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Primary Channels:</w:t>
      </w:r>
      <w:r w:rsidDel="00000000" w:rsidR="00000000" w:rsidRPr="00000000">
        <w:rPr>
          <w:rFonts w:ascii="Arial" w:cs="Arial" w:eastAsia="Arial" w:hAnsi="Arial"/>
          <w:color w:val="000000"/>
          <w:rtl w:val="0"/>
        </w:rPr>
        <w:t xml:space="preserve"> X (Twitter) and LinkedIn (targeting high-performing professionals, founders, and tech-adjacent runners).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Campaign 3: The "Unbreakable Runner" (Focus: Hybrid Strength)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The Angle:</w:t>
      </w:r>
      <w:r w:rsidDel="00000000" w:rsidR="00000000" w:rsidRPr="00000000">
        <w:rPr>
          <w:rFonts w:ascii="Arial" w:cs="Arial" w:eastAsia="Arial" w:hAnsi="Arial"/>
          <w:color w:val="000000"/>
          <w:rtl w:val="0"/>
        </w:rPr>
        <w:t xml:space="preserve"> Dedicated running apps (like Runna or Garmin) treat strength training as an afterthought, leading to knee pain and shin splints. YourFlow natively embeds specific posterior chain and hip stability work right into the dashboard to build "armor."</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Target Audience:</w:t>
      </w:r>
      <w:r w:rsidDel="00000000" w:rsidR="00000000" w:rsidRPr="00000000">
        <w:rPr>
          <w:rFonts w:ascii="Arial" w:cs="Arial" w:eastAsia="Arial" w:hAnsi="Arial"/>
          <w:color w:val="000000"/>
          <w:rtl w:val="0"/>
        </w:rPr>
        <w:t xml:space="preserve"> Runners with a history of injuries (shin splints, runner's knee) or fitness enthusiasts who want to balance lifting and cardio.</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Core Hook:</w:t>
      </w:r>
      <w:r w:rsidDel="00000000" w:rsidR="00000000" w:rsidRPr="00000000">
        <w:rPr>
          <w:rFonts w:ascii="Arial" w:cs="Arial" w:eastAsia="Arial" w:hAnsi="Arial"/>
          <w:color w:val="000000"/>
          <w:rtl w:val="0"/>
        </w:rPr>
        <w:t xml:space="preserve"> "To run faster, you have to stop breaking. Build your armor."</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Ad Creative (Short-form Video):</w:t>
      </w:r>
      <w:r w:rsidDel="00000000" w:rsidR="00000000" w:rsidRPr="00000000">
        <w:rPr>
          <w:rFonts w:ascii="Arial" w:cs="Arial" w:eastAsia="Arial" w:hAnsi="Arial"/>
          <w:color w:val="000000"/>
          <w:rtl w:val="0"/>
        </w:rPr>
        <w:t xml:space="preserve"> Fast cuts of a runner lacing up, doing dynamic DB Reverse Lunges, and then sprinting. Text Overlay: "Most running apps ignore the weight room. YourFlow builds your posterior chain directly into your running dashboard. Run fast. Lift smart. Don't break." Show the Flexed Arm UI component mapping directly into the weekly plan.</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Primary Channels:</w:t>
      </w:r>
      <w:r w:rsidDel="00000000" w:rsidR="00000000" w:rsidRPr="00000000">
        <w:rPr>
          <w:rFonts w:ascii="Arial" w:cs="Arial" w:eastAsia="Arial" w:hAnsi="Arial"/>
          <w:color w:val="000000"/>
          <w:rtl w:val="0"/>
        </w:rPr>
        <w:t xml:space="preserve"> TikTok and YouTube Shorts. Partner with running physios or hybrid athlete micro-influencers.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Campaign 4: "The Sub-20 Sandbox" (Focus: Direct Goal Achievement)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The Angle:</w:t>
      </w:r>
      <w:r w:rsidDel="00000000" w:rsidR="00000000" w:rsidRPr="00000000">
        <w:rPr>
          <w:rFonts w:ascii="Arial" w:cs="Arial" w:eastAsia="Arial" w:hAnsi="Arial"/>
          <w:color w:val="000000"/>
          <w:rtl w:val="0"/>
        </w:rPr>
        <w:t xml:space="preserve"> A hyper-specific, performance-driven challenge. Instead of "get fit," it promises a highly specific outcome using the 70/30 Exponential Moving Average (EMA) AI engine.</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Target Audience:</w:t>
      </w:r>
      <w:r w:rsidDel="00000000" w:rsidR="00000000" w:rsidRPr="00000000">
        <w:rPr>
          <w:rFonts w:ascii="Arial" w:cs="Arial" w:eastAsia="Arial" w:hAnsi="Arial"/>
          <w:color w:val="000000"/>
          <w:rtl w:val="0"/>
        </w:rPr>
        <w:t xml:space="preserve"> Competitive recreational runners who are stuck at a 22-24 minute 5K and don't know how to shave off those final minutes safely.</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Core Hook:</w:t>
      </w:r>
      <w:r w:rsidDel="00000000" w:rsidR="00000000" w:rsidRPr="00000000">
        <w:rPr>
          <w:rFonts w:ascii="Arial" w:cs="Arial" w:eastAsia="Arial" w:hAnsi="Arial"/>
          <w:color w:val="000000"/>
          <w:rtl w:val="0"/>
        </w:rPr>
        <w:t xml:space="preserve"> "The algorithmic blueprint to a Sub-20 Minute 5K."</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Ad Creative (Static Image):</w:t>
      </w:r>
      <w:r w:rsidDel="00000000" w:rsidR="00000000" w:rsidRPr="00000000">
        <w:rPr>
          <w:rFonts w:ascii="Arial" w:cs="Arial" w:eastAsia="Arial" w:hAnsi="Arial"/>
          <w:color w:val="000000"/>
          <w:rtl w:val="0"/>
        </w:rPr>
        <w:t xml:space="preserve"> A sleek graphic showing the YourFlow dynamic pace adjuster recalculating a pace from 6:45/mi down to 6:26/mi after a benchmark. Copy: "Static plans don't adapt when you get faster. YourFlow’s 70/30 EMA engine dynamically adjusts your speed requirements every time you hit a benchmark. Join the Sub-20 Sandbox today."</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Primary Channels:</w:t>
      </w:r>
      <w:r w:rsidDel="00000000" w:rsidR="00000000" w:rsidRPr="00000000">
        <w:rPr>
          <w:rFonts w:ascii="Arial" w:cs="Arial" w:eastAsia="Arial" w:hAnsi="Arial"/>
          <w:color w:val="000000"/>
          <w:rtl w:val="0"/>
        </w:rPr>
        <w:t xml:space="preserve"> Reddit (r/running, r/advancedrunning, r/CrossFit) and Strava clubs.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rFonts w:ascii="Arial" w:cs="Arial" w:eastAsia="Arial" w:hAnsi="Arial"/>
          <w:color w:val="2563eb"/>
        </w:rPr>
      </w:pPr>
      <w:r w:rsidDel="00000000" w:rsidR="00000000" w:rsidRPr="00000000">
        <w:rPr>
          <w:rFonts w:ascii="Arial" w:cs="Arial" w:eastAsia="Arial" w:hAnsi="Arial"/>
          <w:color w:val="2563eb"/>
          <w:rtl w:val="0"/>
        </w:rPr>
        <w:t xml:space="preserve">Quick Conversion Tactics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Implement these features on the live deployment to maximize ad conversion rates:</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The "Frictionless" Lead Magnet:</w:t>
      </w:r>
      <w:r w:rsidDel="00000000" w:rsidR="00000000" w:rsidRPr="00000000">
        <w:rPr>
          <w:rFonts w:ascii="Arial" w:cs="Arial" w:eastAsia="Arial" w:hAnsi="Arial"/>
          <w:color w:val="000000"/>
          <w:rtl w:val="0"/>
        </w:rPr>
        <w:t xml:space="preserve"> Offer a free "5K Potential Calculator" on the landing page before they even sign up. They input their current easy pace and hours per week, and YourFlow immediately shows them what their 12-week goal pace </w:t>
      </w:r>
      <w:r w:rsidDel="00000000" w:rsidR="00000000" w:rsidRPr="00000000">
        <w:rPr>
          <w:rFonts w:ascii="Arial" w:cs="Arial" w:eastAsia="Arial" w:hAnsi="Arial"/>
          <w:i w:val="1"/>
          <w:iCs w:val="1"/>
          <w:color w:val="000000"/>
          <w:rtl w:val="0"/>
        </w:rPr>
        <w:t xml:space="preserve">could</w:t>
      </w:r>
      <w:r w:rsidDel="00000000" w:rsidR="00000000" w:rsidRPr="00000000">
        <w:rPr>
          <w:rFonts w:ascii="Arial" w:cs="Arial" w:eastAsia="Arial" w:hAnsi="Arial"/>
          <w:color w:val="000000"/>
          <w:rtl w:val="0"/>
        </w:rPr>
        <w:t xml:space="preserve"> be, then prompts them to create a free anonymous session to get the plan.</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PWA "App-Like" Push:</w:t>
      </w:r>
      <w:r w:rsidDel="00000000" w:rsidR="00000000" w:rsidRPr="00000000">
        <w:rPr>
          <w:rFonts w:ascii="Arial" w:cs="Arial" w:eastAsia="Arial" w:hAnsi="Arial"/>
          <w:color w:val="000000"/>
          <w:rtl w:val="0"/>
        </w:rPr>
        <w:t xml:space="preserve"> On your landing page, explicitly market that it’s a "No-Download Web App." Emphasize that they can just "Add to Home Screen" instantly without going through the Apple App Store or Google Play bloat.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