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B572E" w14:textId="77777777" w:rsidR="00681318" w:rsidRDefault="00681318" w:rsidP="00681318">
      <w:pPr>
        <w:pStyle w:val="Heading2"/>
      </w:pPr>
      <w:r>
        <w:t xml:space="preserve">Sequence read processing </w:t>
      </w:r>
    </w:p>
    <w:p w14:paraId="1074620C" w14:textId="2BC7DFC8" w:rsidR="00681318" w:rsidRDefault="00681318" w:rsidP="00681318">
      <w:r>
        <w:t xml:space="preserve">The semi-random library, which contained sequences of W and D peptides separated by varying numbers of random amino acids, was processed similarly to the random library in </w:t>
      </w:r>
      <w:r>
        <w:fldChar w:fldCharType="begin"/>
      </w:r>
      <w:r>
        <w:instrText xml:space="preserve"> ADDIN ZOTERO_ITEM CSL_CITATION {"citationID":"H2Vcbvhw","properties":{"formattedCitation":"(Ravarani et al. 2018)","plainCitation":"(Ravarani et al. 2018)","noteIndex":0},"citationItems":[{"id":775,"uris":["http://zotero.org/users/local/2mulWDJv/items/MZTDJV9Y"],"uri":["http://zotero.org/users/local/2mulWDJv/items/MZTDJV9Y"],"itemData":{"id":775,"type":"article-journal","abstract":"Over 40% of proteins in any eukaryotic genome encode intrinsically disordered regions (IDRs) that do not adopt defined tertiary structures. Certain IDRs perform critical functions, but discovering them is non-trivial as the biological context determines their function. We present IDR-Screen, a framework to discover functional IDRs in a high-throughput manner by simultaneously assaying large numbers of DNA sequences that code for short disordered sequences. Functionality-conferring patterns in their protein sequence are inferred through statistical learning. Using yeast HSF1 transcription factor-based assay, we discovered IDRs that function as transactivation domains (TADs) by screening a random sequence library and a designed library consisting of variants of 13 diverse TADs. Using machine learning, we find that segments devoid of positively charged residues but with redundant short sequence patterns of negatively charged and aromatic residues are a generic feature for TAD functionality. We anticipate that investigating defined sequence libraries using IDR-Screen for specific functions can facilitate discovering novel and functional regions of the disordered proteome as well as understand the impact of natural and disease variants in disordered segments.","container-title":"Molecular Systems Biology","DOI":"10.15252/msb.20188190","ISSN":"1744-4292","issue":"5","journalAbbreviation":"Mol. Syst. Biol.","language":"eng","note":"number: 5\nPMID: 29759983\nPMCID: PMC5949888","page":"e8190","source":"PubMed","title":"High-throughput discovery of functional disordered regions: investigation of transactivation domains","title-short":"High-throughput discovery of functional disordered regions","volume":"14","author":[{"family":"Ravarani","given":"Charles Nj"},{"family":"Erkina","given":"Tamara Y."},{"family":"De Baets","given":"Greet"},{"family":"Dudman","given":"Daniel C."},{"family":"Erkine","given":"Alexandre M."},{"family":"Babu","given":"M. Madan"}],"issued":{"date-parts":[["2018"]],"season":"14"}}}],"schema":"https://github.com/citation-style-language/schema/raw/master/csl-citation.json"} </w:instrText>
      </w:r>
      <w:r>
        <w:fldChar w:fldCharType="separate"/>
      </w:r>
      <w:r w:rsidRPr="00681318">
        <w:rPr>
          <w:rFonts w:ascii="Calibri" w:hAnsi="Calibri" w:cs="Calibri"/>
        </w:rPr>
        <w:t>(Ravarani et al. 2018)</w:t>
      </w:r>
      <w:r>
        <w:fldChar w:fldCharType="end"/>
      </w:r>
      <w:r>
        <w:t xml:space="preserve">.  </w:t>
      </w:r>
      <w:r w:rsidR="00D42D9C">
        <w:t xml:space="preserve">All processing steps were completed using VSEARCH </w:t>
      </w:r>
      <w:r w:rsidR="00D42D9C">
        <w:fldChar w:fldCharType="begin"/>
      </w:r>
      <w:r w:rsidR="00D42D9C">
        <w:instrText xml:space="preserve"> ADDIN ZOTERO_ITEM CSL_CITATION {"citationID":"7FHDaJrM","properties":{"formattedCitation":"(Rognes et al. 2016)","plainCitation":"(Rognes et al. 2016)","noteIndex":0},"citationItems":[{"id":1461,"uris":["http://zotero.org/users/local/2mulWDJv/items/QPHH3N5H"],"uri":["http://zotero.org/users/local/2mulWDJv/items/QPHH3N5H"],"itemData":{"id":1461,"type":"article-journal","abstract":"Background\nVSEARCH is an open source and free of charge multithreaded 64-bit tool for processing and preparing metagenomics, genomics and population genomics nucleotide sequence data. It is designed as an alternative to the widely used USEARCH tool () for which the source code is not publicly available, algorithm details are only rudimentarily described, and only a memory-confined 32-bit version is freely available for academic use.\n\nMethods\nWhen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threads.\n\nResults\nVSEARCH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3.0.\n\nDiscussion\nVSEARCH has been shown to be a fast, accurate and full-fledged alternative to USEARCH. A free and open-source versatile tool for sequence analysis is now available to the metagenomics community.","container-title":"PeerJ","DOI":"10.7717/peerj.2584","ISSN":"2167-8359","journalAbbreviation":"PeerJ","note":"PMID: 27781170\nPMCID: PMC5075697","page":"e2584","source":"PubMed Central","title":"VSEARCH: a versatile open source tool for metagenomics","title-short":"VSEARCH","volume":"4","author":[{"family":"Rognes","given":"Torbjørn"},{"family":"Flouri","given":"Tomáš"},{"family":"Nichols","given":"Ben"},{"family":"Quince","given":"Christopher"},{"family":"Mahé","given":"Frédéric"}],"issued":{"date-parts":[["2016",10,18]]}}}],"schema":"https://github.com/citation-style-language/schema/raw/master/csl-citation.json"} </w:instrText>
      </w:r>
      <w:r w:rsidR="00D42D9C">
        <w:fldChar w:fldCharType="separate"/>
      </w:r>
      <w:r w:rsidR="00D42D9C" w:rsidRPr="00D42D9C">
        <w:rPr>
          <w:rFonts w:ascii="Calibri" w:hAnsi="Calibri" w:cs="Calibri"/>
        </w:rPr>
        <w:t>(Rognes et al. 2016)</w:t>
      </w:r>
      <w:r w:rsidR="00D42D9C">
        <w:fldChar w:fldCharType="end"/>
      </w:r>
      <w:r w:rsidR="00D42D9C">
        <w:t>, aside from adapter sequence removal. Forward and reverse r</w:t>
      </w:r>
      <w:r w:rsidR="00CF4E27">
        <w:t xml:space="preserve">ead pairs were merged, allowing a maximum of one expected error when considering the quality scores per base. Adapter sequences were removed using </w:t>
      </w:r>
      <w:proofErr w:type="spellStart"/>
      <w:r w:rsidR="00CF4E27">
        <w:t>cutadapt</w:t>
      </w:r>
      <w:proofErr w:type="spellEnd"/>
      <w:r w:rsidR="00D42D9C">
        <w:t xml:space="preserve"> </w:t>
      </w:r>
      <w:r w:rsidR="00D42D9C">
        <w:fldChar w:fldCharType="begin"/>
      </w:r>
      <w:r w:rsidR="00D42D9C">
        <w:instrText xml:space="preserve"> ADDIN ZOTERO_ITEM CSL_CITATION {"citationID":"pZWwD6zu","properties":{"formattedCitation":"(Martin 2011)","plainCitation":"(Martin 2011)","noteIndex":0},"citationItems":[{"id":1464,"uris":["http://zotero.org/users/local/2mulWDJv/items/M9QN3C4C"],"uri":["http://zotero.org/users/local/2mulWDJv/items/M9QN3C4C"],"itemData":{"id":1464,"type":"article-journal","abstract":"When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http://code.google.com/p/cutadapt/","container-title":"EMBnet.journal","DOI":"10.14806/ej.17.1.200","ISSN":"2226-6089","issue":"1","language":"en","note":"number: 1","page":"10-12","source":"journal.embnet.org","title":"Cutadapt removes adapter sequences from high-throughput sequencing reads","volume":"17","author":[{"family":"Martin","given":"Marcel"}],"issued":{"date-parts":[["2011",5,2]]}}}],"schema":"https://github.com/citation-style-language/schema/raw/master/csl-citation.json"} </w:instrText>
      </w:r>
      <w:r w:rsidR="00D42D9C">
        <w:fldChar w:fldCharType="separate"/>
      </w:r>
      <w:r w:rsidR="00D42D9C" w:rsidRPr="00D42D9C">
        <w:rPr>
          <w:rFonts w:ascii="Calibri" w:hAnsi="Calibri" w:cs="Calibri"/>
        </w:rPr>
        <w:t>(Martin 2011)</w:t>
      </w:r>
      <w:r w:rsidR="00D42D9C">
        <w:fldChar w:fldCharType="end"/>
      </w:r>
      <w:r w:rsidR="00CF4E27">
        <w:t xml:space="preserve">. Sequences were then </w:t>
      </w:r>
      <w:proofErr w:type="spellStart"/>
      <w:r w:rsidR="00CF4E27">
        <w:t>dereplicated</w:t>
      </w:r>
      <w:proofErr w:type="spellEnd"/>
      <w:r w:rsidR="00CF4E27">
        <w:t xml:space="preserve"> across all samples, counting the number of times each unique sequence appeared.  Sequences were then filtered to include only those with a length of at least 60 base</w:t>
      </w:r>
      <w:r w:rsidR="00D42D9C">
        <w:t>s</w:t>
      </w:r>
      <w:r w:rsidR="00CF4E27">
        <w:t xml:space="preserve"> </w:t>
      </w:r>
      <w:r w:rsidR="00D42D9C">
        <w:t xml:space="preserve">and appearing at least twice across the library.  </w:t>
      </w:r>
      <w:r w:rsidR="004F7F14">
        <w:t xml:space="preserve">The </w:t>
      </w:r>
      <w:proofErr w:type="spellStart"/>
      <w:r w:rsidR="004F7F14">
        <w:t>dereplicated</w:t>
      </w:r>
      <w:proofErr w:type="spellEnd"/>
      <w:r w:rsidR="004F7F14">
        <w:t xml:space="preserve"> sequences were clustered between those with a minimum of 90% sequence similarity, which attempts to prevent two sequences with minor differences from being considered as distinct sequences </w:t>
      </w:r>
      <w:r w:rsidR="004F7F14">
        <w:fldChar w:fldCharType="begin"/>
      </w:r>
      <w:r w:rsidR="004F7F14">
        <w:instrText xml:space="preserve"> ADDIN ZOTERO_ITEM CSL_CITATION {"citationID":"USDmDj68","properties":{"formattedCitation":"(Ravarani et al. 2018)","plainCitation":"(Ravarani et al. 2018)","noteIndex":0},"citationItems":[{"id":775,"uris":["http://zotero.org/users/local/2mulWDJv/items/MZTDJV9Y"],"uri":["http://zotero.org/users/local/2mulWDJv/items/MZTDJV9Y"],"itemData":{"id":775,"type":"article-journal","abstract":"Over 40% of proteins in any eukaryotic genome encode intrinsically disordered regions (IDRs) that do not adopt defined tertiary structures. Certain IDRs perform critical functions, but discovering them is non-trivial as the biological context determines their function. We present IDR-Screen, a framework to discover functional IDRs in a high-throughput manner by simultaneously assaying large numbers of DNA sequences that code for short disordered sequences. Functionality-conferring patterns in their protein sequence are inferred through statistical learning. Using yeast HSF1 transcription factor-based assay, we discovered IDRs that function as transactivation domains (TADs) by screening a random sequence library and a designed library consisting of variants of 13 diverse TADs. Using machine learning, we find that segments devoid of positively charged residues but with redundant short sequence patterns of negatively charged and aromatic residues are a generic feature for TAD functionality. We anticipate that investigating defined sequence libraries using IDR-Screen for specific functions can facilitate discovering novel and functional regions of the disordered proteome as well as understand the impact of natural and disease variants in disordered segments.","container-title":"Molecular Systems Biology","DOI":"10.15252/msb.20188190","ISSN":"1744-4292","issue":"5","journalAbbreviation":"Mol. Syst. Biol.","language":"eng","note":"number: 5\nPMID: 29759983\nPMCID: PMC5949888","page":"e8190","source":"PubMed","title":"High-throughput discovery of functional disordered regions: investigation of transactivation domains","title-short":"High-throughput discovery of functional disordered regions","volume":"14","author":[{"family":"Ravarani","given":"Charles Nj"},{"family":"Erkina","given":"Tamara Y."},{"family":"De Baets","given":"Greet"},{"family":"Dudman","given":"Daniel C."},{"family":"Erkine","given":"Alexandre M."},{"family":"Babu","given":"M. Madan"}],"issued":{"date-parts":[["2018"]],"season":"14"}}}],"schema":"https://github.com/citation-style-language/schema/raw/master/csl-citation.json"} </w:instrText>
      </w:r>
      <w:r w:rsidR="004F7F14">
        <w:fldChar w:fldCharType="separate"/>
      </w:r>
      <w:r w:rsidR="004F7F14" w:rsidRPr="004F7F14">
        <w:rPr>
          <w:rFonts w:ascii="Calibri" w:hAnsi="Calibri" w:cs="Calibri"/>
        </w:rPr>
        <w:t>(Ravarani et al. 2018)</w:t>
      </w:r>
      <w:r w:rsidR="004F7F14">
        <w:fldChar w:fldCharType="end"/>
      </w:r>
      <w:r w:rsidR="004F7F14">
        <w:t>.  These sequence clusters were then considered as centroids, to which the original (merged, without adapters) reads were mapped and counted. For this step, the sequence identity parameter was set to 80%.</w:t>
      </w:r>
    </w:p>
    <w:p w14:paraId="55A01A0E" w14:textId="323D192E" w:rsidR="00FF5A77" w:rsidRDefault="004F7F14" w:rsidP="00681318">
      <w:r>
        <w:t xml:space="preserve">The design library contained thousands of </w:t>
      </w:r>
      <w:r w:rsidR="0015703C">
        <w:t>sequences</w:t>
      </w:r>
      <w:r>
        <w:t xml:space="preserve"> containing lengthy </w:t>
      </w:r>
      <w:r w:rsidR="00E160FA">
        <w:t>repetitive</w:t>
      </w:r>
      <w:r w:rsidR="0015703C">
        <w:t xml:space="preserve"> regions (particularly repeats of glycine, but also others)</w:t>
      </w:r>
      <w:r w:rsidR="00E160FA">
        <w:t>, as well as sequences that varied from other sequences at only one amino acid while also containing repetitive regions</w:t>
      </w:r>
      <w:r w:rsidR="0015703C">
        <w:t xml:space="preserve">. </w:t>
      </w:r>
      <w:r w:rsidR="00DC43C0">
        <w:t>To improve the alignment rate, a</w:t>
      </w:r>
      <w:r w:rsidR="00E160FA">
        <w:t xml:space="preserve"> unique </w:t>
      </w:r>
      <w:r w:rsidR="00DC43C0">
        <w:t xml:space="preserve">20-nucleotide </w:t>
      </w:r>
      <w:r w:rsidR="00E160FA">
        <w:t xml:space="preserve">sequence barcode was included after the stop codon for all sequences in the design </w:t>
      </w:r>
      <w:r w:rsidR="00DC43C0">
        <w:t>library</w:t>
      </w:r>
      <w:r w:rsidR="00D32D9E">
        <w:t>. However, t</w:t>
      </w:r>
      <w:r w:rsidR="0015703C">
        <w:t xml:space="preserve">he above workflow was </w:t>
      </w:r>
      <w:r w:rsidR="00D32D9E">
        <w:t xml:space="preserve">still </w:t>
      </w:r>
      <w:r w:rsidR="0015703C">
        <w:t>not successful in quantification of this library</w:t>
      </w:r>
      <w:r w:rsidR="00E160FA">
        <w:t xml:space="preserve">, due to </w:t>
      </w:r>
      <w:r w:rsidR="00D32D9E">
        <w:t>multi-mapping reads and difficulties in merging read pairs</w:t>
      </w:r>
      <w:r w:rsidR="00DC43C0">
        <w:t>,</w:t>
      </w:r>
      <w:r w:rsidR="00D32D9E">
        <w:t xml:space="preserve"> resulting in well over half of reads being discarded.  </w:t>
      </w:r>
      <w:proofErr w:type="spellStart"/>
      <w:r w:rsidR="00D32D9E">
        <w:t>Kallisto</w:t>
      </w:r>
      <w:proofErr w:type="spellEnd"/>
      <w:r w:rsidR="00D32D9E">
        <w:t xml:space="preserve"> was identified as an alternative method for mapping reads to the design library </w:t>
      </w:r>
      <w:r w:rsidR="00D32D9E">
        <w:fldChar w:fldCharType="begin"/>
      </w:r>
      <w:r w:rsidR="00D32D9E">
        <w:instrText xml:space="preserve"> ADDIN ZOTERO_ITEM CSL_CITATION {"citationID":"4JJ8H5K1","properties":{"formattedCitation":"(Bray et al. 2016)","plainCitation":"(Bray et al. 2016)","noteIndex":0},"citationItems":[{"id":1459,"uris":["http://zotero.org/users/local/2mulWDJv/items/NF5CRQTL"],"uri":["http://zotero.org/users/local/2mulWDJv/items/NF5CRQTL"],"itemData":{"id":1459,"type":"article-journal","abstract":"A pseudoalignment-based method enables faster quantification and measurement of uncertainty in RNA-seq experiments.","container-title":"Nature Biotechnology","DOI":"10.1038/nbt.3519","ISSN":"1546-1696","issue":"5","journalAbbreviation":"Nat Biotechnol","language":"en","note":"Bandiera_abtest: a\nCg_type: Nature Research Journals\nnumber: 5\nPrimary_atype: Research\npublisher: Nature Publishing Group\nSubject_term: Genome informatics;Software;Transcriptomics\nSubject_term_id: genome-informatics;software;transcriptomics","page":"525-527","source":"www.nature.com","title":"Near-optimal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D32D9E">
        <w:fldChar w:fldCharType="separate"/>
      </w:r>
      <w:r w:rsidR="00D32D9E" w:rsidRPr="00D32D9E">
        <w:rPr>
          <w:rFonts w:ascii="Calibri" w:hAnsi="Calibri" w:cs="Calibri"/>
        </w:rPr>
        <w:t>(Bray et al. 2016)</w:t>
      </w:r>
      <w:r w:rsidR="00D32D9E">
        <w:fldChar w:fldCharType="end"/>
      </w:r>
      <w:r w:rsidR="00D32D9E">
        <w:t xml:space="preserve">.  </w:t>
      </w:r>
      <w:proofErr w:type="spellStart"/>
      <w:r w:rsidR="00D32D9E">
        <w:t>Kallisto</w:t>
      </w:r>
      <w:proofErr w:type="spellEnd"/>
      <w:r w:rsidR="00D32D9E">
        <w:t xml:space="preserve"> performs </w:t>
      </w:r>
      <w:proofErr w:type="spellStart"/>
      <w:r w:rsidR="00D32D9E">
        <w:t>pseudoalignment</w:t>
      </w:r>
      <w:proofErr w:type="spellEnd"/>
      <w:r w:rsidR="00D32D9E">
        <w:t>, a p</w:t>
      </w:r>
      <w:r w:rsidR="005D2BE2">
        <w:t>robabilistic method that we used to map reads to the design library sequences</w:t>
      </w:r>
      <w:r w:rsidR="003155B0">
        <w:t xml:space="preserve"> </w:t>
      </w:r>
      <w:r w:rsidR="005D2BE2">
        <w:t>(including the sequence barcodes)</w:t>
      </w:r>
      <w:r w:rsidR="003155B0">
        <w:t xml:space="preserve">, </w:t>
      </w:r>
      <w:proofErr w:type="gramStart"/>
      <w:r w:rsidR="003155B0">
        <w:t>providing</w:t>
      </w:r>
      <w:proofErr w:type="gramEnd"/>
      <w:r w:rsidR="003155B0">
        <w:t xml:space="preserve"> abundances of each sequence in the library</w:t>
      </w:r>
      <w:r w:rsidR="005D2BE2">
        <w:t xml:space="preserve">. After removing adapters with </w:t>
      </w:r>
      <w:proofErr w:type="spellStart"/>
      <w:r w:rsidR="005D2BE2">
        <w:t>cutadapt</w:t>
      </w:r>
      <w:proofErr w:type="spellEnd"/>
      <w:r w:rsidR="005D2BE2">
        <w:t xml:space="preserve"> </w:t>
      </w:r>
      <w:r w:rsidR="005D2BE2">
        <w:fldChar w:fldCharType="begin"/>
      </w:r>
      <w:r w:rsidR="005D2BE2">
        <w:instrText xml:space="preserve"> ADDIN ZOTERO_ITEM CSL_CITATION {"citationID":"ZwxBaLPK","properties":{"formattedCitation":"(Martin 2011)","plainCitation":"(Martin 2011)","noteIndex":0},"citationItems":[{"id":1464,"uris":["http://zotero.org/users/local/2mulWDJv/items/M9QN3C4C"],"uri":["http://zotero.org/users/local/2mulWDJv/items/M9QN3C4C"],"itemData":{"id":1464,"type":"article-journal","abstract":"When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http://code.google.com/p/cutadapt/","container-title":"EMBnet.journal","DOI":"10.14806/ej.17.1.200","ISSN":"2226-6089","issue":"1","language":"en","note":"number: 1","page":"10-12","source":"journal.embnet.org","title":"Cutadapt removes adapter sequences from high-throughput sequencing reads","volume":"17","author":[{"family":"Martin","given":"Marcel"}],"issued":{"date-parts":[["2011",5,2]]}}}],"schema":"https://github.com/citation-style-language/schema/raw/master/csl-citation.json"} </w:instrText>
      </w:r>
      <w:r w:rsidR="005D2BE2">
        <w:fldChar w:fldCharType="separate"/>
      </w:r>
      <w:r w:rsidR="005D2BE2" w:rsidRPr="005D2BE2">
        <w:rPr>
          <w:rFonts w:ascii="Calibri" w:hAnsi="Calibri" w:cs="Calibri"/>
        </w:rPr>
        <w:t>(Martin 2011)</w:t>
      </w:r>
      <w:r w:rsidR="005D2BE2">
        <w:fldChar w:fldCharType="end"/>
      </w:r>
      <w:r w:rsidR="00F348A9">
        <w:t xml:space="preserve">, </w:t>
      </w:r>
      <w:r w:rsidR="000240C9">
        <w:t xml:space="preserve">reads were </w:t>
      </w:r>
      <w:proofErr w:type="spellStart"/>
      <w:r w:rsidR="00C75AF9">
        <w:t>pseudoaligned</w:t>
      </w:r>
      <w:proofErr w:type="spellEnd"/>
      <w:r w:rsidR="000240C9">
        <w:t xml:space="preserve"> to the design library </w:t>
      </w:r>
      <w:r w:rsidR="003155B0">
        <w:t xml:space="preserve">using </w:t>
      </w:r>
      <w:proofErr w:type="spellStart"/>
      <w:r w:rsidR="003155B0">
        <w:t>Kallisto</w:t>
      </w:r>
      <w:proofErr w:type="spellEnd"/>
      <w:r w:rsidR="003155B0">
        <w:t xml:space="preserve">, with the default </w:t>
      </w:r>
      <w:proofErr w:type="spellStart"/>
      <w:r w:rsidR="003155B0">
        <w:t>kmer</w:t>
      </w:r>
      <w:proofErr w:type="spellEnd"/>
      <w:r w:rsidR="003155B0">
        <w:t xml:space="preserve"> size of 31.</w:t>
      </w:r>
    </w:p>
    <w:p w14:paraId="29AB72E4" w14:textId="4B9B44B0" w:rsidR="00681318" w:rsidRDefault="00681318" w:rsidP="00681318">
      <w:pPr>
        <w:pStyle w:val="Heading2"/>
      </w:pPr>
      <w:r>
        <w:t>Data analysis</w:t>
      </w:r>
    </w:p>
    <w:p w14:paraId="73E1D711" w14:textId="1AB9398D" w:rsidR="002F5D14" w:rsidRDefault="00301473" w:rsidP="004F7F14">
      <w:r>
        <w:t>Correlations between the expression levels of biological replicates were calculated to ensure reasonable consistency, and s</w:t>
      </w:r>
      <w:r w:rsidR="00F460CF">
        <w:t xml:space="preserve">equences with at least five counts in at least two of the five biological replicates (at baseline) were retained for subsequent analysis. </w:t>
      </w:r>
      <w:r w:rsidR="00822593">
        <w:t>Sequence counts were then averaged across biological replicates, resulting in one value for each sequence in each sample.</w:t>
      </w:r>
      <w:r w:rsidR="00BE5033">
        <w:t xml:space="preserve"> These were then normalized within sample (transcripts divided by total reads in sample), and then normalized relative to baseline (by calculating the log2 fold change of each sequence versus its counts at baseline). </w:t>
      </w:r>
      <w:r w:rsidR="00277D76">
        <w:t xml:space="preserve"> Robust linear regression (implemented in the MASS package in R) was used to estimate the slope </w:t>
      </w:r>
      <w:r w:rsidR="003F6249">
        <w:t xml:space="preserve">of each sequence over time, as a way to measure the functionality of each sequence </w:t>
      </w:r>
      <w:r w:rsidR="003F6249">
        <w:fldChar w:fldCharType="begin"/>
      </w:r>
      <w:r w:rsidR="003F6249">
        <w:instrText xml:space="preserve"> ADDIN ZOTERO_ITEM CSL_CITATION {"citationID":"HYWKdlz6","properties":{"formattedCitation":"(Venables and Ripley 2002)","plainCitation":"(Venables and Ripley 2002)","noteIndex":0},"citationItems":[{"id":1468,"uris":["http://zotero.org/users/local/2mulWDJv/items/X9C2HK3R"],"uri":["http://zotero.org/users/local/2mulWDJv/items/X9C2HK3R"],"itemData":{"id":1468,"type":"book","edition":"Fourth","event-place":"New York","publisher":"Springer","publisher-place":"New York","title":"Modern Applied Statistics with S","URL":"https://www.stats.ox.ac.uk/pub/MASS4/","author":[{"family":"Venables","given":"W. N."},{"family":"Ripley","given":"B. D."}],"issued":{"date-parts":[["2002"]]}}}],"schema":"https://github.com/citation-style-language/schema/raw/master/csl-citation.json"} </w:instrText>
      </w:r>
      <w:r w:rsidR="003F6249">
        <w:fldChar w:fldCharType="separate"/>
      </w:r>
      <w:r w:rsidR="003F6249" w:rsidRPr="003F6249">
        <w:rPr>
          <w:rFonts w:ascii="Calibri" w:hAnsi="Calibri" w:cs="Calibri"/>
        </w:rPr>
        <w:t>(Venables and Ripley 2002)</w:t>
      </w:r>
      <w:r w:rsidR="003F6249">
        <w:fldChar w:fldCharType="end"/>
      </w:r>
      <w:r w:rsidR="003F6249">
        <w:t>. Regression of sequence counts vs. d</w:t>
      </w:r>
      <w:r w:rsidR="002F5D14">
        <w:t>ay was conducted from day 0 to 4 for most sequences, forcing a y intercept of 0 (because counts were normalized against day 0).  Sequences for which the read count dropped and stayed below 3 were regressed from day 0 through the first day at whic</w:t>
      </w:r>
      <w:r w:rsidR="00761595">
        <w:t>h their read count was below 3.</w:t>
      </w:r>
      <w:r w:rsidR="002F5D14">
        <w:t xml:space="preserve"> </w:t>
      </w:r>
      <w:r w:rsidR="00761595" w:rsidRPr="00761595">
        <w:rPr>
          <w:highlight w:val="yellow"/>
        </w:rPr>
        <w:t>To define a binary cutoff for defining functional versus non</w:t>
      </w:r>
      <w:r w:rsidR="00FE0BC8">
        <w:rPr>
          <w:highlight w:val="yellow"/>
        </w:rPr>
        <w:t>-</w:t>
      </w:r>
      <w:r w:rsidR="00761595" w:rsidRPr="00761595">
        <w:rPr>
          <w:highlight w:val="yellow"/>
        </w:rPr>
        <w:t>functional sequences the growth slopes of the 5 highest slopes of</w:t>
      </w:r>
      <w:r w:rsidR="00FE0BC8">
        <w:rPr>
          <w:highlight w:val="yellow"/>
        </w:rPr>
        <w:t xml:space="preserve"> stop codon sequences</w:t>
      </w:r>
      <w:r w:rsidR="00761595" w:rsidRPr="00761595">
        <w:rPr>
          <w:highlight w:val="yellow"/>
        </w:rPr>
        <w:t xml:space="preserve"> </w:t>
      </w:r>
      <w:r w:rsidR="00FE0BC8">
        <w:rPr>
          <w:highlight w:val="yellow"/>
        </w:rPr>
        <w:t>(</w:t>
      </w:r>
      <w:r w:rsidR="00761595" w:rsidRPr="00761595">
        <w:rPr>
          <w:highlight w:val="yellow"/>
        </w:rPr>
        <w:t>the</w:t>
      </w:r>
      <w:r w:rsidR="00FE0BC8">
        <w:rPr>
          <w:highlight w:val="yellow"/>
        </w:rPr>
        <w:t xml:space="preserve"> </w:t>
      </w:r>
      <w:r w:rsidR="00761595" w:rsidRPr="00761595">
        <w:rPr>
          <w:highlight w:val="yellow"/>
        </w:rPr>
        <w:t>unique sequences that started with a stop codon</w:t>
      </w:r>
      <w:r w:rsidR="00FE0BC8">
        <w:rPr>
          <w:highlight w:val="yellow"/>
        </w:rPr>
        <w:t>)</w:t>
      </w:r>
      <w:r w:rsidR="00761595" w:rsidRPr="00761595">
        <w:rPr>
          <w:highlight w:val="yellow"/>
        </w:rPr>
        <w:t xml:space="preserve"> were averaged.</w:t>
      </w:r>
      <w:r w:rsidR="00761595">
        <w:t xml:space="preserve"> </w:t>
      </w:r>
      <w:r w:rsidR="00980A78">
        <w:t>For data visualization, all growth slopes were re-centered to this cutoff slope, so that the cutoff slope became zero.</w:t>
      </w:r>
    </w:p>
    <w:p w14:paraId="44E53FDF" w14:textId="001DC0D2" w:rsidR="00C75AF9" w:rsidRDefault="00A50364" w:rsidP="004F7F14">
      <w:r>
        <w:t xml:space="preserve">Sequence features such as the presence or number of individual amino acids or multi-residue motifs, balance of aromatic versus acidic residues, and mixing between amino acid residues were used in </w:t>
      </w:r>
      <w:r>
        <w:lastRenderedPageBreak/>
        <w:t xml:space="preserve">machine learning analyses.  Balance was defined as the difference between the number of aromatic and acidic amino acids, while mixing was defined as </w:t>
      </w:r>
      <w:r w:rsidR="00761595" w:rsidRPr="00761595">
        <w:rPr>
          <w:highlight w:val="yellow"/>
        </w:rPr>
        <w:t>the</w:t>
      </w:r>
      <w:r w:rsidR="00761595">
        <w:t xml:space="preserve"> </w:t>
      </w:r>
      <w:r w:rsidR="00761595">
        <w:rPr>
          <w:highlight w:val="yellow"/>
        </w:rPr>
        <w:t xml:space="preserve">number aromatic-acidic dipeptides </w:t>
      </w:r>
      <w:proofErr w:type="gramStart"/>
      <w:r w:rsidR="00761595">
        <w:rPr>
          <w:highlight w:val="yellow"/>
        </w:rPr>
        <w:t>plus</w:t>
      </w:r>
      <w:proofErr w:type="gramEnd"/>
      <w:r w:rsidR="00761595">
        <w:rPr>
          <w:highlight w:val="yellow"/>
        </w:rPr>
        <w:t xml:space="preserve"> the number of acidic-aromatic dipeptides</w:t>
      </w:r>
      <w:bookmarkStart w:id="0" w:name="_GoBack"/>
      <w:bookmarkEnd w:id="0"/>
      <w:r w:rsidRPr="00A50364">
        <w:rPr>
          <w:highlight w:val="yellow"/>
        </w:rPr>
        <w:t>.</w:t>
      </w:r>
      <w:r>
        <w:t xml:space="preserve"> Ridge regression was conducted </w:t>
      </w:r>
      <w:r w:rsidR="00C84E55">
        <w:t xml:space="preserve">using the caret package in R </w:t>
      </w:r>
      <w:r w:rsidR="00C84E55">
        <w:fldChar w:fldCharType="begin"/>
      </w:r>
      <w:r w:rsidR="00C84E55">
        <w:instrText xml:space="preserve"> ADDIN ZOTERO_ITEM CSL_CITATION {"citationID":"GgjVD9KK","properties":{"formattedCitation":"(Kuhn 2008)","plainCitation":"(Kuhn 2008)","noteIndex":0},"citationItems":[{"id":1470,"uris":["http://zotero.org/users/local/2mulWDJv/items/4ZES458I"],"uri":["http://zotero.org/users/local/2mulWDJv/items/4ZES458I"],"itemData":{"id":1470,"type":"article-journal","abstract":"The caret package, short for classification and regression training, contains numerous tools for developing predictive models using the rich set of models available in R. The package focuses on simplifying model training and tuning across a wide variety of modeling techniques. It also includes methods for pre-processing training data, calculating variable importance, and model visualizations. An example from computational chemistry is used to illustrate the functionality on a real data set and to benchmark the benefits of parallel processing with several types of models.","container-title":"Journal of Statistical Software, Articles","DOI":"10.18637/jss.v028.i05","ISSN":"1548-7660","issue":"5","page":"1–26","title":"Building Predictive Models in R Using the caret Package","volume":"28","author":[{"family":"Kuhn","given":"Max"}],"issued":{"date-parts":[["2008"]]}}}],"schema":"https://github.com/citation-style-language/schema/raw/master/csl-citation.json"} </w:instrText>
      </w:r>
      <w:r w:rsidR="00C84E55">
        <w:fldChar w:fldCharType="separate"/>
      </w:r>
      <w:r w:rsidR="00C84E55" w:rsidRPr="00C84E55">
        <w:rPr>
          <w:rFonts w:ascii="Calibri" w:hAnsi="Calibri" w:cs="Calibri"/>
        </w:rPr>
        <w:t>(Kuhn 2008)</w:t>
      </w:r>
      <w:r w:rsidR="00C84E55">
        <w:fldChar w:fldCharType="end"/>
      </w:r>
      <w:r w:rsidR="00C84E55">
        <w:t xml:space="preserve">. Neural network prediction of functionality was done using the </w:t>
      </w:r>
      <w:proofErr w:type="spellStart"/>
      <w:r w:rsidR="00761595" w:rsidRPr="00761595">
        <w:rPr>
          <w:highlight w:val="yellow"/>
        </w:rPr>
        <w:t>Keras</w:t>
      </w:r>
      <w:proofErr w:type="spellEnd"/>
      <w:r w:rsidR="00761595" w:rsidRPr="00761595">
        <w:rPr>
          <w:highlight w:val="yellow"/>
        </w:rPr>
        <w:t xml:space="preserve"> and </w:t>
      </w:r>
      <w:proofErr w:type="spellStart"/>
      <w:r w:rsidR="00761595" w:rsidRPr="00761595">
        <w:rPr>
          <w:highlight w:val="yellow"/>
        </w:rPr>
        <w:t>TensorFlow</w:t>
      </w:r>
      <w:proofErr w:type="spellEnd"/>
      <w:r w:rsidR="00C84E55">
        <w:t xml:space="preserve"> package</w:t>
      </w:r>
      <w:r w:rsidR="00761595">
        <w:t>s</w:t>
      </w:r>
      <w:r w:rsidR="00C84E55">
        <w:t xml:space="preserve">, where </w:t>
      </w:r>
      <w:r w:rsidR="00761595">
        <w:rPr>
          <w:highlight w:val="yellow"/>
        </w:rPr>
        <w:t>each sequence is transformed into a one-hot encoded 3 x 20 matri</w:t>
      </w:r>
      <w:r w:rsidR="00761595" w:rsidRPr="00E306FC">
        <w:rPr>
          <w:highlight w:val="yellow"/>
        </w:rPr>
        <w:t>x (3 amino acids G,</w:t>
      </w:r>
      <w:r w:rsidR="00E306FC" w:rsidRPr="00E306FC">
        <w:rPr>
          <w:highlight w:val="yellow"/>
        </w:rPr>
        <w:t xml:space="preserve"> W, or D &amp; 20 positions). Neural network architecture was simple consisting of flattened input matrix, two fully connected hidden layers of 60 and 30 nodes each, with a dropout rate of 0.2 after each hidden layer, and finally connected to </w:t>
      </w:r>
      <w:proofErr w:type="spellStart"/>
      <w:r w:rsidR="00E306FC" w:rsidRPr="00E306FC">
        <w:rPr>
          <w:highlight w:val="yellow"/>
        </w:rPr>
        <w:t>softmax</w:t>
      </w:r>
      <w:proofErr w:type="spellEnd"/>
      <w:r w:rsidR="00E306FC" w:rsidRPr="00E306FC">
        <w:rPr>
          <w:highlight w:val="yellow"/>
        </w:rPr>
        <w:t xml:space="preserve"> output layer predicting 1 – functional or 0 – nonfunctional.</w:t>
      </w:r>
    </w:p>
    <w:p w14:paraId="0C03BB7F" w14:textId="733CB9A5" w:rsidR="00E306FC" w:rsidRDefault="00E306FC" w:rsidP="00CB0191">
      <w:pPr>
        <w:ind w:firstLine="720"/>
      </w:pPr>
      <w:r w:rsidRPr="00CB0191">
        <w:rPr>
          <w:highlight w:val="yellow"/>
        </w:rPr>
        <w:t xml:space="preserve">Secondary structure prediction was performed with SPOT-1D. The predictions were calculated on each candidate 30-aa long </w:t>
      </w:r>
      <w:proofErr w:type="spellStart"/>
      <w:r w:rsidRPr="00CB0191">
        <w:rPr>
          <w:highlight w:val="yellow"/>
        </w:rPr>
        <w:t>tAD</w:t>
      </w:r>
      <w:proofErr w:type="spellEnd"/>
      <w:r w:rsidRPr="00CB0191">
        <w:rPr>
          <w:highlight w:val="yellow"/>
        </w:rPr>
        <w:t xml:space="preserve"> sequence only. The SS3 output of SPOT-1D was then used to assign helicity percent to each candidate </w:t>
      </w:r>
      <w:proofErr w:type="spellStart"/>
      <w:r w:rsidRPr="00CB0191">
        <w:rPr>
          <w:highlight w:val="yellow"/>
        </w:rPr>
        <w:t>tAD</w:t>
      </w:r>
      <w:proofErr w:type="spellEnd"/>
      <w:r w:rsidRPr="00CB0191">
        <w:rPr>
          <w:highlight w:val="yellow"/>
        </w:rPr>
        <w:t xml:space="preserve"> sequence. Visualization of structure predictions utilized AlphaFold2 </w:t>
      </w:r>
      <w:proofErr w:type="spellStart"/>
      <w:r w:rsidRPr="00CB0191">
        <w:rPr>
          <w:highlight w:val="yellow"/>
        </w:rPr>
        <w:t>Colab</w:t>
      </w:r>
      <w:proofErr w:type="spellEnd"/>
      <w:r w:rsidRPr="00CB0191">
        <w:rPr>
          <w:highlight w:val="yellow"/>
        </w:rPr>
        <w:t xml:space="preserve"> notebook. Sequen</w:t>
      </w:r>
      <w:r w:rsidR="00CB0191" w:rsidRPr="00CB0191">
        <w:rPr>
          <w:highlight w:val="yellow"/>
        </w:rPr>
        <w:t xml:space="preserve">ce structures were predicted for both the candidate </w:t>
      </w:r>
      <w:proofErr w:type="spellStart"/>
      <w:r w:rsidR="00CB0191" w:rsidRPr="00CB0191">
        <w:rPr>
          <w:highlight w:val="yellow"/>
        </w:rPr>
        <w:t>tAD</w:t>
      </w:r>
      <w:proofErr w:type="spellEnd"/>
      <w:r w:rsidR="00CB0191" w:rsidRPr="00CB0191">
        <w:rPr>
          <w:highlight w:val="yellow"/>
        </w:rPr>
        <w:t xml:space="preserve"> and the preceding “linker” (PEFVIRLTIGRAAIMEEQKLISEEDLHMAMG). Visualizations of the candid</w:t>
      </w:r>
      <w:r w:rsidR="00CB0191">
        <w:rPr>
          <w:highlight w:val="yellow"/>
        </w:rPr>
        <w:t xml:space="preserve">ate </w:t>
      </w:r>
      <w:proofErr w:type="spellStart"/>
      <w:r w:rsidR="00CB0191">
        <w:rPr>
          <w:highlight w:val="yellow"/>
        </w:rPr>
        <w:t>tADs</w:t>
      </w:r>
      <w:proofErr w:type="spellEnd"/>
      <w:r w:rsidR="00CB0191">
        <w:rPr>
          <w:highlight w:val="yellow"/>
        </w:rPr>
        <w:t xml:space="preserve"> were finalized in </w:t>
      </w:r>
      <w:proofErr w:type="spellStart"/>
      <w:r w:rsidR="00CB0191">
        <w:rPr>
          <w:highlight w:val="yellow"/>
        </w:rPr>
        <w:t>PyMOL</w:t>
      </w:r>
      <w:proofErr w:type="spellEnd"/>
      <w:r w:rsidR="00CB0191" w:rsidRPr="00CB0191">
        <w:rPr>
          <w:highlight w:val="yellow"/>
        </w:rPr>
        <w:t>, removing the common “linker” sequence and adding coloring to key amino acids.</w:t>
      </w:r>
    </w:p>
    <w:p w14:paraId="57F10256" w14:textId="7BAAED1E" w:rsidR="00C75AF9" w:rsidRDefault="00C75AF9" w:rsidP="00CB0191"/>
    <w:p w14:paraId="0C300436" w14:textId="77777777" w:rsidR="00C84E55" w:rsidRPr="00C84E55" w:rsidRDefault="004F7F14" w:rsidP="00C84E55">
      <w:pPr>
        <w:pStyle w:val="Bibliography"/>
        <w:rPr>
          <w:rFonts w:ascii="Calibri" w:hAnsi="Calibri" w:cs="Calibri"/>
        </w:rPr>
      </w:pPr>
      <w:r>
        <w:fldChar w:fldCharType="begin"/>
      </w:r>
      <w:r>
        <w:instrText xml:space="preserve"> ADDIN ZOTERO_BIBL {"uncited":[],"omitted":[],"custom":[]} CSL_BIBLIOGRAPHY </w:instrText>
      </w:r>
      <w:r>
        <w:fldChar w:fldCharType="separate"/>
      </w:r>
      <w:r w:rsidR="00C84E55" w:rsidRPr="00C84E55">
        <w:rPr>
          <w:rFonts w:ascii="Calibri" w:hAnsi="Calibri" w:cs="Calibri"/>
        </w:rPr>
        <w:t xml:space="preserve">Bray, Nicolas L., Harold Pimentel, Páll Melsted, and Lior Pachter. 2016. “Near-Optimal Probabilistic RNA-Seq Quantification.” </w:t>
      </w:r>
      <w:r w:rsidR="00C84E55" w:rsidRPr="00C84E55">
        <w:rPr>
          <w:rFonts w:ascii="Calibri" w:hAnsi="Calibri" w:cs="Calibri"/>
          <w:i/>
          <w:iCs/>
        </w:rPr>
        <w:t>Nature Biotechnology</w:t>
      </w:r>
      <w:r w:rsidR="00C84E55" w:rsidRPr="00C84E55">
        <w:rPr>
          <w:rFonts w:ascii="Calibri" w:hAnsi="Calibri" w:cs="Calibri"/>
        </w:rPr>
        <w:t xml:space="preserve"> 34 (5): 525–27. https://doi.org/10.1038/nbt.3519.</w:t>
      </w:r>
    </w:p>
    <w:p w14:paraId="291E3342" w14:textId="77777777" w:rsidR="00C84E55" w:rsidRPr="00C84E55" w:rsidRDefault="00C84E55" w:rsidP="00C84E55">
      <w:pPr>
        <w:pStyle w:val="Bibliography"/>
        <w:rPr>
          <w:rFonts w:ascii="Calibri" w:hAnsi="Calibri" w:cs="Calibri"/>
        </w:rPr>
      </w:pPr>
      <w:r w:rsidRPr="00C84E55">
        <w:rPr>
          <w:rFonts w:ascii="Calibri" w:hAnsi="Calibri" w:cs="Calibri"/>
        </w:rPr>
        <w:t xml:space="preserve">Kuhn, Max. 2008. “Building Predictive Models in R Using the Caret Package.” </w:t>
      </w:r>
      <w:r w:rsidRPr="00C84E55">
        <w:rPr>
          <w:rFonts w:ascii="Calibri" w:hAnsi="Calibri" w:cs="Calibri"/>
          <w:i/>
          <w:iCs/>
        </w:rPr>
        <w:t>Journal of Statistical Software, Articles</w:t>
      </w:r>
      <w:r w:rsidRPr="00C84E55">
        <w:rPr>
          <w:rFonts w:ascii="Calibri" w:hAnsi="Calibri" w:cs="Calibri"/>
        </w:rPr>
        <w:t xml:space="preserve"> 28 (5): 1–26. https://doi.org/10.18637/jss.v028.i05.</w:t>
      </w:r>
    </w:p>
    <w:p w14:paraId="06A121D4" w14:textId="77777777" w:rsidR="00C84E55" w:rsidRPr="00C84E55" w:rsidRDefault="00C84E55" w:rsidP="00C84E55">
      <w:pPr>
        <w:pStyle w:val="Bibliography"/>
        <w:rPr>
          <w:rFonts w:ascii="Calibri" w:hAnsi="Calibri" w:cs="Calibri"/>
        </w:rPr>
      </w:pPr>
      <w:r w:rsidRPr="00C84E55">
        <w:rPr>
          <w:rFonts w:ascii="Calibri" w:hAnsi="Calibri" w:cs="Calibri"/>
        </w:rPr>
        <w:t xml:space="preserve">Martin, Marcel. 2011. “Cutadapt Removes Adapter Sequences from High-Throughput Sequencing Reads.” </w:t>
      </w:r>
      <w:r w:rsidRPr="00C84E55">
        <w:rPr>
          <w:rFonts w:ascii="Calibri" w:hAnsi="Calibri" w:cs="Calibri"/>
          <w:i/>
          <w:iCs/>
        </w:rPr>
        <w:t>EMBnet.Journal</w:t>
      </w:r>
      <w:r w:rsidRPr="00C84E55">
        <w:rPr>
          <w:rFonts w:ascii="Calibri" w:hAnsi="Calibri" w:cs="Calibri"/>
        </w:rPr>
        <w:t xml:space="preserve"> 17 (1): 10–12. https://doi.org/10.14806/ej.17.1.200.</w:t>
      </w:r>
    </w:p>
    <w:p w14:paraId="6E9B73FE" w14:textId="77777777" w:rsidR="00C84E55" w:rsidRPr="00C84E55" w:rsidRDefault="00C84E55" w:rsidP="00C84E55">
      <w:pPr>
        <w:pStyle w:val="Bibliography"/>
        <w:rPr>
          <w:rFonts w:ascii="Calibri" w:hAnsi="Calibri" w:cs="Calibri"/>
        </w:rPr>
      </w:pPr>
      <w:r w:rsidRPr="00C84E55">
        <w:rPr>
          <w:rFonts w:ascii="Calibri" w:hAnsi="Calibri" w:cs="Calibri"/>
        </w:rPr>
        <w:t xml:space="preserve">Ravarani, Charles Nj, Tamara Y. Erkina, Greet De Baets, Daniel C. Dudman, Alexandre M. Erkine, and M. Madan Babu. 2018. “High-Throughput Discovery of Functional Disordered Regions: Investigation of Transactivation Domains.” </w:t>
      </w:r>
      <w:r w:rsidRPr="00C84E55">
        <w:rPr>
          <w:rFonts w:ascii="Calibri" w:hAnsi="Calibri" w:cs="Calibri"/>
          <w:i/>
          <w:iCs/>
        </w:rPr>
        <w:t>Molecular Systems Biology</w:t>
      </w:r>
      <w:r w:rsidRPr="00C84E55">
        <w:rPr>
          <w:rFonts w:ascii="Calibri" w:hAnsi="Calibri" w:cs="Calibri"/>
        </w:rPr>
        <w:t xml:space="preserve"> 14 (5): e8190. https://doi.org/10.15252/msb.20188190.</w:t>
      </w:r>
    </w:p>
    <w:p w14:paraId="5CBDB708" w14:textId="77777777" w:rsidR="00C84E55" w:rsidRPr="00C84E55" w:rsidRDefault="00C84E55" w:rsidP="00C84E55">
      <w:pPr>
        <w:pStyle w:val="Bibliography"/>
        <w:rPr>
          <w:rFonts w:ascii="Calibri" w:hAnsi="Calibri" w:cs="Calibri"/>
        </w:rPr>
      </w:pPr>
      <w:r w:rsidRPr="00C84E55">
        <w:rPr>
          <w:rFonts w:ascii="Calibri" w:hAnsi="Calibri" w:cs="Calibri"/>
        </w:rPr>
        <w:t xml:space="preserve">Rognes, Torbjørn, Tomáš Flouri, Ben Nichols, Christopher Quince, and Frédéric Mahé. 2016. “VSEARCH: A Versatile Open Source Tool for Metagenomics.” </w:t>
      </w:r>
      <w:r w:rsidRPr="00C84E55">
        <w:rPr>
          <w:rFonts w:ascii="Calibri" w:hAnsi="Calibri" w:cs="Calibri"/>
          <w:i/>
          <w:iCs/>
        </w:rPr>
        <w:t>PeerJ</w:t>
      </w:r>
      <w:r w:rsidRPr="00C84E55">
        <w:rPr>
          <w:rFonts w:ascii="Calibri" w:hAnsi="Calibri" w:cs="Calibri"/>
        </w:rPr>
        <w:t xml:space="preserve"> 4 (October): e2584. https://doi.org/10.7717/peerj.2584.</w:t>
      </w:r>
    </w:p>
    <w:p w14:paraId="75238D23" w14:textId="77777777" w:rsidR="00C84E55" w:rsidRPr="00C84E55" w:rsidRDefault="00C84E55" w:rsidP="00C84E55">
      <w:pPr>
        <w:pStyle w:val="Bibliography"/>
        <w:rPr>
          <w:rFonts w:ascii="Calibri" w:hAnsi="Calibri" w:cs="Calibri"/>
        </w:rPr>
      </w:pPr>
      <w:r w:rsidRPr="00C84E55">
        <w:rPr>
          <w:rFonts w:ascii="Calibri" w:hAnsi="Calibri" w:cs="Calibri"/>
        </w:rPr>
        <w:t xml:space="preserve">Venables, W. N., and B. D. Ripley. 2002. </w:t>
      </w:r>
      <w:r w:rsidRPr="00C84E55">
        <w:rPr>
          <w:rFonts w:ascii="Calibri" w:hAnsi="Calibri" w:cs="Calibri"/>
          <w:i/>
          <w:iCs/>
        </w:rPr>
        <w:t>Modern Applied Statistics with S</w:t>
      </w:r>
      <w:r w:rsidRPr="00C84E55">
        <w:rPr>
          <w:rFonts w:ascii="Calibri" w:hAnsi="Calibri" w:cs="Calibri"/>
        </w:rPr>
        <w:t>. Fourth. New York: Springer. https://www.stats.ox.ac.uk/pub/MASS4/.</w:t>
      </w:r>
    </w:p>
    <w:p w14:paraId="0F3514FC" w14:textId="25D568BF" w:rsidR="004F7F14" w:rsidRPr="004F7F14" w:rsidRDefault="004F7F14" w:rsidP="004F7F14">
      <w:r>
        <w:fldChar w:fldCharType="end"/>
      </w:r>
    </w:p>
    <w:sectPr w:rsidR="004F7F14" w:rsidRPr="004F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18"/>
    <w:rsid w:val="000240C9"/>
    <w:rsid w:val="00154D7E"/>
    <w:rsid w:val="0015703C"/>
    <w:rsid w:val="00277D76"/>
    <w:rsid w:val="002F5D14"/>
    <w:rsid w:val="00301473"/>
    <w:rsid w:val="003155B0"/>
    <w:rsid w:val="003B1F23"/>
    <w:rsid w:val="003F6249"/>
    <w:rsid w:val="004F7F14"/>
    <w:rsid w:val="005A3282"/>
    <w:rsid w:val="005D2BE2"/>
    <w:rsid w:val="00681318"/>
    <w:rsid w:val="00761595"/>
    <w:rsid w:val="00822593"/>
    <w:rsid w:val="00980A78"/>
    <w:rsid w:val="00A36407"/>
    <w:rsid w:val="00A50364"/>
    <w:rsid w:val="00BE5033"/>
    <w:rsid w:val="00C75AF9"/>
    <w:rsid w:val="00C84E55"/>
    <w:rsid w:val="00CB0191"/>
    <w:rsid w:val="00CF4E27"/>
    <w:rsid w:val="00D32D9E"/>
    <w:rsid w:val="00D42D9C"/>
    <w:rsid w:val="00DC43C0"/>
    <w:rsid w:val="00E160FA"/>
    <w:rsid w:val="00E22E8A"/>
    <w:rsid w:val="00E306FC"/>
    <w:rsid w:val="00F348A9"/>
    <w:rsid w:val="00F460CF"/>
    <w:rsid w:val="00FE0BC8"/>
    <w:rsid w:val="00FF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FCE7"/>
  <w15:chartTrackingRefBased/>
  <w15:docId w15:val="{C66ACA8F-D90C-44F4-8559-A0010C4C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81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3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3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318"/>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4F7F14"/>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Caleb</dc:creator>
  <cp:keywords/>
  <dc:description/>
  <cp:lastModifiedBy>Windows User</cp:lastModifiedBy>
  <cp:revision>3</cp:revision>
  <dcterms:created xsi:type="dcterms:W3CDTF">2022-01-03T18:55:00Z</dcterms:created>
  <dcterms:modified xsi:type="dcterms:W3CDTF">2022-01-10T16:04:00Z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id="EIXVTcoN"/&gt;&lt;style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