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Solution Requirements " w:id="1"/>
      <w:bookmarkEnd w:id="1"/>
      <w:r>
        <w:rPr>
          <w:b w:val="0"/>
        </w:rPr>
      </w:r>
      <w:r>
        <w:rPr/>
        <w:t>Solution</w:t>
      </w:r>
      <w:r>
        <w:rPr>
          <w:spacing w:val="-8"/>
        </w:rPr>
        <w:t> </w:t>
      </w:r>
      <w:r>
        <w:rPr>
          <w:spacing w:val="-2"/>
        </w:rPr>
        <w:t>Requirements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98" w:after="0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20"/>
      </w:tblGrid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7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>
            <w:r>
              <w:t>25 September 2026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8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r>
              <w:t>SWTID-2026-9230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82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r>
              <w:t>LegalEase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84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TableParagraph"/>
              <w:spacing w:before="84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4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37"/>
        <w:rPr>
          <w:b/>
          <w:sz w:val="22"/>
        </w:rPr>
      </w:pPr>
    </w:p>
    <w:p>
      <w:pPr>
        <w:pStyle w:val="Heading2"/>
      </w:pPr>
      <w:r>
        <w:rPr/>
        <w:t>Define</w:t>
      </w:r>
      <w:r>
        <w:rPr>
          <w:spacing w:val="-9"/>
        </w:rPr>
        <w:t> </w:t>
      </w:r>
      <w:r>
        <w:rPr/>
        <w:t>Functional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Non-Functional</w:t>
      </w:r>
      <w:r>
        <w:rPr>
          <w:spacing w:val="-8"/>
        </w:rPr>
        <w:t> </w:t>
      </w:r>
      <w:r>
        <w:rPr>
          <w:spacing w:val="-2"/>
        </w:rPr>
        <w:t>Requirements:</w:t>
      </w:r>
    </w:p>
    <w:p>
      <w:pPr>
        <w:spacing w:line="240" w:lineRule="auto" w:before="25"/>
        <w:rPr>
          <w:b/>
          <w:sz w:val="22"/>
        </w:rPr>
      </w:pPr>
    </w:p>
    <w:p>
      <w:pPr>
        <w:pStyle w:val="BodyText"/>
        <w:spacing w:line="276" w:lineRule="auto"/>
        <w:ind w:right="130"/>
      </w:pP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comprehensive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requirements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define</w:t>
      </w:r>
      <w:r>
        <w:rPr>
          <w:spacing w:val="-4"/>
        </w:rPr>
        <w:t> </w:t>
      </w:r>
      <w:r>
        <w:rPr/>
        <w:t>exactly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solution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and how well it will perform.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240" w:after="0"/>
        <w:ind w:left="720" w:right="244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Functional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Requirements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(FR)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define</w:t>
      </w:r>
      <w:r>
        <w:rPr>
          <w:spacing w:val="-5"/>
          <w:sz w:val="22"/>
        </w:rPr>
        <w:t> </w:t>
      </w:r>
      <w:r>
        <w:rPr>
          <w:sz w:val="22"/>
        </w:rPr>
        <w:t>specific</w:t>
      </w:r>
      <w:r>
        <w:rPr>
          <w:spacing w:val="-5"/>
          <w:sz w:val="22"/>
        </w:rPr>
        <w:t> </w:t>
      </w:r>
      <w:r>
        <w:rPr>
          <w:sz w:val="22"/>
        </w:rPr>
        <w:t>behaviors,</w:t>
      </w:r>
      <w:r>
        <w:rPr>
          <w:spacing w:val="-5"/>
          <w:sz w:val="22"/>
        </w:rPr>
        <w:t> </w:t>
      </w:r>
      <w:r>
        <w:rPr>
          <w:sz w:val="22"/>
        </w:rPr>
        <w:t>functions,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features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 system (What the system should </w:t>
      </w:r>
      <w:r>
        <w:rPr>
          <w:rFonts w:ascii="Arial" w:hAnsi="Arial"/>
          <w:i/>
          <w:sz w:val="22"/>
        </w:rPr>
        <w:t>do</w:t>
      </w:r>
      <w:r>
        <w:rPr>
          <w:sz w:val="22"/>
        </w:rPr>
        <w:t>).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207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Non-Functional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Requirements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(NFR)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specify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criteria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judge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operation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 system, rather than specific behaviors (How the system should </w:t>
      </w:r>
      <w:r>
        <w:rPr>
          <w:rFonts w:ascii="Arial" w:hAnsi="Arial"/>
          <w:i/>
          <w:sz w:val="22"/>
        </w:rPr>
        <w:t>be</w:t>
      </w:r>
      <w:r>
        <w:rPr>
          <w:sz w:val="22"/>
        </w:rPr>
        <w:t>).</w:t>
      </w:r>
    </w:p>
    <w:p>
      <w:pPr>
        <w:pStyle w:val="BodyText"/>
        <w:spacing w:before="240"/>
      </w:pPr>
      <w:r>
        <w:rPr/>
        <w:t>Fill</w:t>
      </w:r>
      <w:r>
        <w:rPr>
          <w:spacing w:val="-6"/>
        </w:rPr>
        <w:t> </w:t>
      </w:r>
      <w:r>
        <w:rPr/>
        <w:t>out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descriptions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necessary</w:t>
      </w:r>
      <w:r>
        <w:rPr>
          <w:spacing w:val="-5"/>
        </w:rPr>
        <w:t> </w:t>
      </w:r>
      <w:r>
        <w:rPr/>
        <w:t>details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category</w:t>
      </w:r>
      <w:r>
        <w:rPr>
          <w:spacing w:val="-6"/>
        </w:rPr>
        <w:t> </w:t>
      </w:r>
      <w:r>
        <w:rPr/>
        <w:t>provided</w:t>
      </w:r>
      <w:r>
        <w:rPr>
          <w:spacing w:val="-5"/>
        </w:rPr>
        <w:t> </w:t>
      </w:r>
      <w:r>
        <w:rPr>
          <w:spacing w:val="-2"/>
        </w:rPr>
        <w:t>below.</w:t>
      </w:r>
    </w:p>
    <w:p>
      <w:pPr>
        <w:pStyle w:val="BodyText"/>
        <w:spacing w:before="25"/>
      </w:pPr>
    </w:p>
    <w:p>
      <w:pPr>
        <w:pStyle w:val="Heading2"/>
      </w:pPr>
      <w:bookmarkStart w:name="Step 1: Functional Requirements (FR) " w:id="2"/>
      <w:bookmarkEnd w:id="2"/>
      <w:r>
        <w:rPr>
          <w:b w:val="0"/>
        </w:rPr>
      </w:r>
      <w:r>
        <w:rPr/>
        <w:t>Step</w:t>
      </w:r>
      <w:r>
        <w:rPr>
          <w:spacing w:val="-7"/>
        </w:rPr>
        <w:t> </w:t>
      </w:r>
      <w:r>
        <w:rPr/>
        <w:t>1:</w:t>
      </w:r>
      <w:r>
        <w:rPr>
          <w:spacing w:val="-7"/>
        </w:rPr>
        <w:t> </w:t>
      </w:r>
      <w:r>
        <w:rPr/>
        <w:t>Functional</w:t>
      </w:r>
      <w:r>
        <w:rPr>
          <w:spacing w:val="-7"/>
        </w:rPr>
        <w:t> </w:t>
      </w:r>
      <w:r>
        <w:rPr/>
        <w:t>Requirements</w:t>
      </w:r>
      <w:r>
        <w:rPr>
          <w:spacing w:val="-7"/>
        </w:rPr>
        <w:t> </w:t>
      </w:r>
      <w:r>
        <w:rPr>
          <w:spacing w:val="-4"/>
        </w:rPr>
        <w:t>(FR)</w:t>
      </w:r>
    </w:p>
    <w:p>
      <w:pPr>
        <w:spacing w:line="240" w:lineRule="auto" w:before="7"/>
        <w:rPr>
          <w:b/>
          <w:sz w:val="6"/>
        </w:rPr>
      </w:pPr>
    </w:p>
    <w:tbl>
      <w:tblPr>
        <w:tblW w:w="0" w:type="auto"/>
        <w:jc w:val="left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2060"/>
        <w:gridCol w:w="3140"/>
        <w:gridCol w:w="2660"/>
      </w:tblGrid>
      <w:tr>
        <w:trPr>
          <w:trHeight w:val="1279" w:hRule="atLeast"/>
        </w:trPr>
        <w:tc>
          <w:tcPr>
            <w:tcW w:w="920" w:type="dxa"/>
          </w:tcPr>
          <w:p>
            <w:pPr>
              <w:pStyle w:val="TableParagraph"/>
              <w:spacing w:before="116"/>
              <w:ind w:left="16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S.No</w:t>
            </w:r>
          </w:p>
        </w:tc>
        <w:tc>
          <w:tcPr>
            <w:tcW w:w="2060" w:type="dxa"/>
          </w:tcPr>
          <w:p>
            <w:pPr>
              <w:pStyle w:val="TableParagraph"/>
              <w:spacing w:line="276" w:lineRule="auto" w:before="116"/>
              <w:ind w:left="17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Requirement Category</w:t>
            </w:r>
          </w:p>
        </w:tc>
        <w:tc>
          <w:tcPr>
            <w:tcW w:w="3140" w:type="dxa"/>
          </w:tcPr>
          <w:p>
            <w:pPr>
              <w:pStyle w:val="TableParagraph"/>
              <w:spacing w:before="116"/>
              <w:rPr>
                <w:b/>
                <w:sz w:val="22"/>
              </w:rPr>
            </w:pPr>
            <w:r>
              <w:rPr>
                <w:b/>
                <w:sz w:val="22"/>
              </w:rPr>
              <w:t>Requirement</w:t>
            </w:r>
            <w:r>
              <w:rPr>
                <w:b/>
                <w:spacing w:val="-11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2660" w:type="dxa"/>
          </w:tcPr>
          <w:p>
            <w:pPr>
              <w:pStyle w:val="TableParagraph"/>
              <w:spacing w:line="276" w:lineRule="auto" w:before="116"/>
              <w:ind w:left="169" w:right="44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Priority (High/Medium/Low)</w:t>
            </w:r>
          </w:p>
        </w:tc>
      </w:tr>
      <w:tr>
        <w:trPr>
          <w:trHeight w:val="1600" w:hRule="atLeast"/>
        </w:trPr>
        <w:tc>
          <w:tcPr>
            <w:tcW w:w="920" w:type="dxa"/>
          </w:tcPr>
          <w:p>
            <w:r>
              <w:t>1</w:t>
            </w:r>
          </w:p>
        </w:tc>
        <w:tc>
          <w:tcPr>
            <w:tcW w:w="2060" w:type="dxa"/>
          </w:tcPr>
          <w:p>
            <w:r>
              <w:t>Authentication</w:t>
            </w:r>
          </w:p>
        </w:tc>
        <w:tc>
          <w:tcPr>
            <w:tcW w:w="3140" w:type="dxa"/>
          </w:tcPr>
          <w:p>
            <w:r>
              <w:t>Configured/demo access and safe credential handling</w:t>
            </w:r>
          </w:p>
        </w:tc>
        <w:tc>
          <w:tcPr>
            <w:tcW w:w="2660" w:type="dxa"/>
          </w:tcPr>
          <w:p>
            <w:r>
              <w:t>Medium</w:t>
            </w:r>
          </w:p>
        </w:tc>
      </w:tr>
      <w:tr>
        <w:trPr>
          <w:trHeight w:val="1580" w:hRule="atLeast"/>
        </w:trPr>
        <w:tc>
          <w:tcPr>
            <w:tcW w:w="920" w:type="dxa"/>
          </w:tcPr>
          <w:p>
            <w:r>
              <w:t>2</w:t>
            </w:r>
          </w:p>
        </w:tc>
        <w:tc>
          <w:tcPr>
            <w:tcW w:w="2060" w:type="dxa"/>
          </w:tcPr>
          <w:p>
            <w:r>
              <w:t>Authorization levels</w:t>
            </w:r>
          </w:p>
        </w:tc>
        <w:tc>
          <w:tcPr>
            <w:tcW w:w="3140" w:type="dxa"/>
          </w:tcPr>
          <w:p>
            <w:r>
              <w:t>Separate normal generation from restricted configuration functions</w:t>
            </w:r>
          </w:p>
        </w:tc>
        <w:tc>
          <w:tcPr>
            <w:tcW w:w="2660" w:type="dxa"/>
          </w:tcPr>
          <w:p>
            <w:r>
              <w:t>Medium</w:t>
            </w:r>
          </w:p>
        </w:tc>
      </w:tr>
      <w:tr>
        <w:trPr>
          <w:trHeight w:val="1359" w:hRule="atLeast"/>
        </w:trPr>
        <w:tc>
          <w:tcPr>
            <w:tcW w:w="920" w:type="dxa"/>
          </w:tcPr>
          <w:p>
            <w:r>
              <w:t>3</w:t>
            </w:r>
          </w:p>
        </w:tc>
        <w:tc>
          <w:tcPr>
            <w:tcW w:w="2060" w:type="dxa"/>
          </w:tcPr>
          <w:p>
            <w:r>
              <w:t>External interfaces</w:t>
            </w:r>
          </w:p>
        </w:tc>
        <w:tc>
          <w:tcPr>
            <w:tcW w:w="3140" w:type="dxa"/>
          </w:tcPr>
          <w:p>
            <w:r>
              <w:t>Streamlit frontend and FastAPI integration with Google Gemini</w:t>
            </w:r>
          </w:p>
        </w:tc>
        <w:tc>
          <w:tcPr>
            <w:tcW w:w="2660" w:type="dxa"/>
          </w:tcPr>
          <w:p>
            <w:r>
              <w:t>High</w:t>
            </w: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headerReference w:type="default" r:id="rId5"/>
          <w:type w:val="continuous"/>
          <w:pgSz w:w="12240" w:h="15840"/>
          <w:pgMar w:header="0" w:footer="0" w:top="1440" w:bottom="862" w:left="1440" w:right="1440"/>
          <w:pgNumType w:start="1"/>
        </w:sectPr>
      </w:pPr>
    </w:p>
    <w:tbl>
      <w:tblPr>
        <w:tblW w:w="0" w:type="auto"/>
        <w:jc w:val="left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2060"/>
        <w:gridCol w:w="3140"/>
        <w:gridCol w:w="2660"/>
      </w:tblGrid>
      <w:tr>
        <w:trPr>
          <w:trHeight w:val="1280" w:hRule="atLeast"/>
        </w:trPr>
        <w:tc>
          <w:tcPr>
            <w:tcW w:w="92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06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140" w:type="dxa"/>
          </w:tcPr>
          <w:p>
            <w:pPr>
              <w:pStyle w:val="TableParagraph"/>
              <w:spacing w:line="276" w:lineRule="auto" w:before="115"/>
              <w:rPr>
                <w:i/>
                <w:sz w:val="22"/>
              </w:rPr>
            </w:pPr>
            <w:r>
              <w:rPr>
                <w:i/>
                <w:sz w:val="22"/>
              </w:rPr>
              <w:t>services</w:t>
            </w:r>
            <w:r>
              <w:rPr>
                <w:i/>
                <w:spacing w:val="-13"/>
                <w:sz w:val="22"/>
              </w:rPr>
              <w:t xml:space="preserve"> </w:t>
            </w:r>
            <w:r>
              <w:rPr>
                <w:i/>
                <w:sz w:val="22"/>
              </w:rPr>
              <w:t>the</w:t>
            </w:r>
            <w:r>
              <w:rPr>
                <w:i/>
                <w:spacing w:val="-13"/>
                <w:sz w:val="22"/>
              </w:rPr>
              <w:t xml:space="preserve"> </w:t>
            </w:r>
            <w:r>
              <w:rPr>
                <w:i/>
                <w:sz w:val="22"/>
              </w:rPr>
              <w:t>system</w:t>
            </w:r>
            <w:r>
              <w:rPr>
                <w:i/>
                <w:spacing w:val="-13"/>
                <w:sz w:val="22"/>
              </w:rPr>
              <w:t xml:space="preserve"> </w:t>
            </w:r>
            <w:r>
              <w:rPr>
                <w:i/>
                <w:sz w:val="22"/>
              </w:rPr>
              <w:t>must connect to]</w:t>
            </w:r>
          </w:p>
        </w:tc>
        <w:tc>
          <w:tcPr>
            <w:tcW w:w="266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1879" w:hRule="atLeast"/>
        </w:trPr>
        <w:tc>
          <w:tcPr>
            <w:tcW w:w="920" w:type="dxa"/>
          </w:tcPr>
          <w:p>
            <w:pPr>
              <w:pStyle w:val="TableParagraph"/>
              <w:spacing w:before="132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2060" w:type="dxa"/>
          </w:tcPr>
          <w:p>
            <w:pPr>
              <w:pStyle w:val="TableParagraph"/>
              <w:spacing w:line="276" w:lineRule="auto" w:before="132"/>
              <w:ind w:left="179" w:right="605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Transactions processing</w:t>
            </w:r>
          </w:p>
        </w:tc>
        <w:tc>
          <w:tcPr>
            <w:tcW w:w="3140" w:type="dxa"/>
          </w:tcPr>
          <w:p>
            <w:pPr>
              <w:pStyle w:val="TableParagraph"/>
              <w:spacing w:line="276" w:lineRule="auto" w:before="132"/>
              <w:ind w:right="241"/>
              <w:rPr>
                <w:i/>
                <w:sz w:val="22"/>
              </w:rPr>
            </w:pPr>
            <w:r>
              <w:rPr>
                <w:i/>
                <w:sz w:val="22"/>
              </w:rPr>
              <w:t>[Explain how data exchanges,</w:t>
            </w:r>
            <w:r>
              <w:rPr>
                <w:i/>
                <w:spacing w:val="-16"/>
                <w:sz w:val="22"/>
              </w:rPr>
              <w:t xml:space="preserve"> </w:t>
            </w:r>
            <w:r>
              <w:rPr>
                <w:i/>
                <w:sz w:val="22"/>
              </w:rPr>
              <w:t>payments,</w:t>
            </w:r>
            <w:r>
              <w:rPr>
                <w:i/>
                <w:spacing w:val="-15"/>
                <w:sz w:val="22"/>
              </w:rPr>
              <w:t xml:space="preserve"> </w:t>
            </w:r>
            <w:r>
              <w:rPr>
                <w:i/>
                <w:sz w:val="22"/>
              </w:rPr>
              <w:t>or core</w:t>
            </w:r>
            <w:r>
              <w:rPr>
                <w:i/>
                <w:spacing w:val="-7"/>
                <w:sz w:val="22"/>
              </w:rPr>
              <w:t xml:space="preserve"> </w:t>
            </w:r>
            <w:r>
              <w:rPr>
                <w:i/>
                <w:sz w:val="22"/>
              </w:rPr>
              <w:t>system</w:t>
            </w:r>
            <w:r>
              <w:rPr>
                <w:i/>
                <w:spacing w:val="-7"/>
                <w:sz w:val="22"/>
              </w:rPr>
              <w:t xml:space="preserve"> </w:t>
            </w:r>
            <w:r>
              <w:rPr>
                <w:i/>
                <w:sz w:val="22"/>
              </w:rPr>
              <w:t>transactions will be handled]</w:t>
            </w:r>
          </w:p>
        </w:tc>
        <w:tc>
          <w:tcPr>
            <w:tcW w:w="266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1879" w:hRule="atLeast"/>
        </w:trPr>
        <w:tc>
          <w:tcPr>
            <w:tcW w:w="920" w:type="dxa"/>
          </w:tcPr>
          <w:p>
            <w:pPr>
              <w:pStyle w:val="TableParagraph"/>
              <w:spacing w:before="130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2060" w:type="dxa"/>
          </w:tcPr>
          <w:p>
            <w:pPr>
              <w:pStyle w:val="TableParagraph"/>
              <w:spacing w:before="130"/>
              <w:ind w:left="179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Reporting</w:t>
            </w:r>
          </w:p>
        </w:tc>
        <w:tc>
          <w:tcPr>
            <w:tcW w:w="3140" w:type="dxa"/>
          </w:tcPr>
          <w:p>
            <w:pPr>
              <w:pStyle w:val="TableParagraph"/>
              <w:spacing w:line="276" w:lineRule="auto" w:before="130"/>
              <w:ind w:right="92"/>
              <w:rPr>
                <w:i/>
                <w:sz w:val="22"/>
              </w:rPr>
            </w:pPr>
            <w:r>
              <w:rPr>
                <w:i/>
                <w:sz w:val="22"/>
              </w:rPr>
              <w:t>[Describe the types of reports,</w:t>
            </w:r>
            <w:r>
              <w:rPr>
                <w:i/>
                <w:spacing w:val="-14"/>
                <w:sz w:val="22"/>
              </w:rPr>
              <w:t xml:space="preserve"> </w:t>
            </w:r>
            <w:r>
              <w:rPr>
                <w:i/>
                <w:sz w:val="22"/>
              </w:rPr>
              <w:t>dashboards,</w:t>
            </w:r>
            <w:r>
              <w:rPr>
                <w:i/>
                <w:spacing w:val="-14"/>
                <w:sz w:val="22"/>
              </w:rPr>
              <w:t xml:space="preserve"> </w:t>
            </w:r>
            <w:r>
              <w:rPr>
                <w:i/>
                <w:sz w:val="22"/>
              </w:rPr>
              <w:t>or</w:t>
            </w:r>
            <w:r>
              <w:rPr>
                <w:i/>
                <w:spacing w:val="-14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data exports the system must </w:t>
            </w:r>
            <w:r>
              <w:rPr>
                <w:i/>
                <w:spacing w:val="-2"/>
                <w:sz w:val="22"/>
              </w:rPr>
              <w:t>generate]</w:t>
            </w:r>
          </w:p>
        </w:tc>
        <w:tc>
          <w:tcPr>
            <w:tcW w:w="266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1880" w:hRule="atLeast"/>
        </w:trPr>
        <w:tc>
          <w:tcPr>
            <w:tcW w:w="920" w:type="dxa"/>
          </w:tcPr>
          <w:p>
            <w:pPr>
              <w:pStyle w:val="TableParagraph"/>
              <w:spacing w:before="129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6</w:t>
            </w:r>
          </w:p>
        </w:tc>
        <w:tc>
          <w:tcPr>
            <w:tcW w:w="2060" w:type="dxa"/>
          </w:tcPr>
          <w:p>
            <w:pPr>
              <w:pStyle w:val="TableParagraph"/>
              <w:spacing w:line="276" w:lineRule="auto" w:before="129"/>
              <w:ind w:left="179" w:right="365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Business</w:t>
            </w:r>
            <w:r>
              <w:rPr>
                <w:rFonts w:ascii="Arial MT"/>
                <w:spacing w:val="-16"/>
                <w:sz w:val="22"/>
              </w:rPr>
              <w:t xml:space="preserve"> </w:t>
            </w:r>
            <w:r>
              <w:rPr>
                <w:rFonts w:ascii="Arial MT"/>
                <w:sz w:val="22"/>
              </w:rPr>
              <w:t xml:space="preserve">rules, </w:t>
            </w:r>
            <w:r>
              <w:rPr>
                <w:rFonts w:ascii="Arial MT"/>
                <w:spacing w:val="-4"/>
                <w:sz w:val="22"/>
              </w:rPr>
              <w:t>etc.</w:t>
            </w:r>
          </w:p>
        </w:tc>
        <w:tc>
          <w:tcPr>
            <w:tcW w:w="3140" w:type="dxa"/>
          </w:tcPr>
          <w:p>
            <w:pPr>
              <w:pStyle w:val="TableParagraph"/>
              <w:spacing w:line="276" w:lineRule="auto" w:before="129"/>
              <w:ind w:right="241"/>
              <w:rPr>
                <w:i/>
                <w:sz w:val="22"/>
              </w:rPr>
            </w:pPr>
            <w:r>
              <w:rPr>
                <w:i/>
                <w:sz w:val="22"/>
              </w:rPr>
              <w:t>[List specific logic, constraints,</w:t>
            </w:r>
            <w:r>
              <w:rPr>
                <w:i/>
                <w:spacing w:val="-16"/>
                <w:sz w:val="22"/>
              </w:rPr>
              <w:t xml:space="preserve"> </w:t>
            </w:r>
            <w:r>
              <w:rPr>
                <w:i/>
                <w:sz w:val="22"/>
              </w:rPr>
              <w:t>or</w:t>
            </w:r>
            <w:r>
              <w:rPr>
                <w:i/>
                <w:spacing w:val="-15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workflows unique to the business </w:t>
            </w:r>
            <w:r>
              <w:rPr>
                <w:i/>
                <w:spacing w:val="-2"/>
                <w:sz w:val="22"/>
              </w:rPr>
              <w:t>process]</w:t>
            </w:r>
          </w:p>
        </w:tc>
        <w:tc>
          <w:tcPr>
            <w:tcW w:w="266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1879" w:hRule="atLeast"/>
        </w:trPr>
        <w:tc>
          <w:tcPr>
            <w:tcW w:w="920" w:type="dxa"/>
          </w:tcPr>
          <w:p>
            <w:pPr>
              <w:pStyle w:val="TableParagraph"/>
              <w:spacing w:before="128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7</w:t>
            </w:r>
          </w:p>
        </w:tc>
        <w:tc>
          <w:tcPr>
            <w:tcW w:w="2060" w:type="dxa"/>
          </w:tcPr>
          <w:p>
            <w:pPr>
              <w:pStyle w:val="TableParagraph"/>
              <w:spacing w:line="276" w:lineRule="auto" w:before="128"/>
              <w:ind w:left="179" w:right="450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Compliance</w:t>
            </w:r>
            <w:r>
              <w:rPr>
                <w:rFonts w:ascii="Arial MT"/>
                <w:spacing w:val="-16"/>
                <w:sz w:val="22"/>
              </w:rPr>
              <w:t xml:space="preserve"> </w:t>
            </w:r>
            <w:r>
              <w:rPr>
                <w:rFonts w:ascii="Arial MT"/>
                <w:sz w:val="22"/>
              </w:rPr>
              <w:t xml:space="preserve">to laws or </w:t>
            </w:r>
            <w:r>
              <w:rPr>
                <w:rFonts w:ascii="Arial MT"/>
                <w:spacing w:val="-2"/>
                <w:sz w:val="22"/>
              </w:rPr>
              <w:t>regulations</w:t>
            </w:r>
          </w:p>
        </w:tc>
        <w:tc>
          <w:tcPr>
            <w:tcW w:w="3140" w:type="dxa"/>
          </w:tcPr>
          <w:p>
            <w:pPr>
              <w:pStyle w:val="TableParagraph"/>
              <w:spacing w:line="276" w:lineRule="auto" w:before="128"/>
              <w:ind w:right="241"/>
              <w:rPr>
                <w:i/>
                <w:sz w:val="22"/>
              </w:rPr>
            </w:pPr>
            <w:r>
              <w:rPr>
                <w:i/>
                <w:sz w:val="22"/>
              </w:rPr>
              <w:t>[Specify</w:t>
            </w:r>
            <w:r>
              <w:rPr>
                <w:i/>
                <w:spacing w:val="-16"/>
                <w:sz w:val="22"/>
              </w:rPr>
              <w:t xml:space="preserve"> </w:t>
            </w:r>
            <w:r>
              <w:rPr>
                <w:i/>
                <w:sz w:val="22"/>
              </w:rPr>
              <w:t>any</w:t>
            </w:r>
            <w:r>
              <w:rPr>
                <w:i/>
                <w:spacing w:val="-15"/>
                <w:sz w:val="22"/>
              </w:rPr>
              <w:t xml:space="preserve"> </w:t>
            </w:r>
            <w:r>
              <w:rPr>
                <w:i/>
                <w:sz w:val="22"/>
              </w:rPr>
              <w:t>legal,</w:t>
            </w:r>
            <w:r>
              <w:rPr>
                <w:i/>
                <w:spacing w:val="-15"/>
                <w:sz w:val="22"/>
              </w:rPr>
              <w:t xml:space="preserve"> </w:t>
            </w:r>
            <w:r>
              <w:rPr>
                <w:i/>
                <w:sz w:val="22"/>
              </w:rPr>
              <w:t>industry, or data privacy standards the system must adhere to (e.g., GDPR, HIPAA)]</w:t>
            </w:r>
          </w:p>
        </w:tc>
        <w:tc>
          <w:tcPr>
            <w:tcW w:w="266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1580" w:hRule="atLeast"/>
        </w:trPr>
        <w:tc>
          <w:tcPr>
            <w:tcW w:w="920" w:type="dxa"/>
          </w:tcPr>
          <w:p>
            <w:pPr>
              <w:pStyle w:val="TableParagraph"/>
              <w:spacing w:before="126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8</w:t>
            </w:r>
          </w:p>
        </w:tc>
        <w:tc>
          <w:tcPr>
            <w:tcW w:w="2060" w:type="dxa"/>
          </w:tcPr>
          <w:p>
            <w:pPr>
              <w:pStyle w:val="TableParagraph"/>
              <w:spacing w:before="126"/>
              <w:ind w:left="179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Other</w:t>
            </w:r>
          </w:p>
        </w:tc>
        <w:tc>
          <w:tcPr>
            <w:tcW w:w="3140" w:type="dxa"/>
          </w:tcPr>
          <w:p>
            <w:pPr>
              <w:pStyle w:val="TableParagraph"/>
              <w:spacing w:line="276" w:lineRule="auto" w:before="126"/>
              <w:ind w:right="655"/>
              <w:rPr>
                <w:i/>
                <w:sz w:val="22"/>
              </w:rPr>
            </w:pPr>
            <w:r>
              <w:rPr>
                <w:i/>
                <w:sz w:val="22"/>
              </w:rPr>
              <w:t>[Add any additional functional</w:t>
            </w:r>
            <w:r>
              <w:rPr>
                <w:i/>
                <w:spacing w:val="-16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requirements </w:t>
            </w:r>
            <w:r>
              <w:rPr>
                <w:i/>
                <w:spacing w:val="-2"/>
                <w:sz w:val="22"/>
              </w:rPr>
              <w:t>here]</w:t>
            </w:r>
          </w:p>
        </w:tc>
        <w:tc>
          <w:tcPr>
            <w:tcW w:w="266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Heading2"/>
        <w:spacing w:before="17"/>
      </w:pPr>
      <w:bookmarkStart w:name="Step 2: Non-Functional Requirements (NFR" w:id="3"/>
      <w:bookmarkEnd w:id="3"/>
      <w:r>
        <w:rPr>
          <w:b w:val="0"/>
        </w:rPr>
      </w:r>
      <w:r>
        <w:rPr/>
        <w:t>Step</w:t>
      </w:r>
      <w:r>
        <w:rPr>
          <w:spacing w:val="-8"/>
        </w:rPr>
        <w:t> </w:t>
      </w:r>
      <w:r>
        <w:rPr/>
        <w:t>2:</w:t>
      </w:r>
      <w:r>
        <w:rPr>
          <w:spacing w:val="-8"/>
        </w:rPr>
        <w:t> </w:t>
      </w:r>
      <w:r>
        <w:rPr/>
        <w:t>Non-Functional</w:t>
      </w:r>
      <w:r>
        <w:rPr>
          <w:spacing w:val="-8"/>
        </w:rPr>
        <w:t> </w:t>
      </w:r>
      <w:r>
        <w:rPr/>
        <w:t>Requirements</w:t>
      </w:r>
      <w:r>
        <w:rPr>
          <w:spacing w:val="-8"/>
        </w:rPr>
        <w:t> </w:t>
      </w:r>
      <w:r>
        <w:rPr>
          <w:spacing w:val="-2"/>
        </w:rPr>
        <w:t>(NFR)</w:t>
      </w:r>
    </w:p>
    <w:p>
      <w:pPr>
        <w:spacing w:line="240" w:lineRule="auto" w:before="4"/>
        <w:rPr>
          <w:b/>
          <w:sz w:val="6"/>
        </w:rPr>
      </w:pPr>
    </w:p>
    <w:tbl>
      <w:tblPr>
        <w:tblW w:w="0" w:type="auto"/>
        <w:jc w:val="left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2000"/>
        <w:gridCol w:w="3380"/>
        <w:gridCol w:w="2460"/>
      </w:tblGrid>
      <w:tr>
        <w:trPr>
          <w:trHeight w:val="1299" w:hRule="atLeast"/>
        </w:trPr>
        <w:tc>
          <w:tcPr>
            <w:tcW w:w="920" w:type="dxa"/>
          </w:tcPr>
          <w:p>
            <w:pPr>
              <w:pStyle w:val="TableParagraph"/>
              <w:spacing w:before="120"/>
              <w:ind w:left="16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S.No</w:t>
            </w:r>
          </w:p>
        </w:tc>
        <w:tc>
          <w:tcPr>
            <w:tcW w:w="2000" w:type="dxa"/>
          </w:tcPr>
          <w:p>
            <w:pPr>
              <w:pStyle w:val="TableParagraph"/>
              <w:spacing w:before="120"/>
              <w:ind w:left="179"/>
              <w:rPr>
                <w:b/>
                <w:sz w:val="22"/>
              </w:rPr>
            </w:pPr>
            <w:r>
              <w:rPr>
                <w:b/>
                <w:sz w:val="22"/>
              </w:rPr>
              <w:t>NFR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Category</w:t>
            </w:r>
          </w:p>
        </w:tc>
        <w:tc>
          <w:tcPr>
            <w:tcW w:w="3380" w:type="dxa"/>
          </w:tcPr>
          <w:p>
            <w:pPr>
              <w:pStyle w:val="TableParagraph"/>
              <w:spacing w:before="120"/>
              <w:rPr>
                <w:b/>
                <w:sz w:val="22"/>
              </w:rPr>
            </w:pPr>
            <w:r>
              <w:rPr>
                <w:b/>
                <w:sz w:val="22"/>
              </w:rPr>
              <w:t>Requirement</w:t>
            </w:r>
            <w:r>
              <w:rPr>
                <w:b/>
                <w:spacing w:val="-11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2460" w:type="dxa"/>
          </w:tcPr>
          <w:p>
            <w:pPr>
              <w:pStyle w:val="TableParagraph"/>
              <w:spacing w:line="276" w:lineRule="auto" w:before="120"/>
              <w:ind w:left="184" w:right="185"/>
              <w:rPr>
                <w:b/>
                <w:sz w:val="22"/>
              </w:rPr>
            </w:pPr>
            <w:r>
              <w:rPr>
                <w:b/>
                <w:sz w:val="22"/>
              </w:rPr>
              <w:t>Target Metric / Acceptance</w:t>
            </w:r>
            <w:r>
              <w:rPr>
                <w:b/>
                <w:spacing w:val="-16"/>
                <w:sz w:val="22"/>
              </w:rPr>
              <w:t xml:space="preserve"> </w:t>
            </w:r>
            <w:r>
              <w:rPr>
                <w:b/>
                <w:sz w:val="22"/>
              </w:rPr>
              <w:t>Criteria</w:t>
            </w:r>
          </w:p>
        </w:tc>
      </w:tr>
    </w:tbl>
    <w:p>
      <w:pPr>
        <w:pStyle w:val="TableParagraph"/>
        <w:spacing w:after="0" w:line="276" w:lineRule="auto"/>
        <w:rPr>
          <w:b/>
          <w:sz w:val="22"/>
        </w:rPr>
        <w:sectPr>
          <w:type w:val="continuous"/>
          <w:pgSz w:w="12240" w:h="15840"/>
          <w:pgMar w:header="0" w:footer="0" w:top="1440" w:bottom="1561" w:left="1440" w:right="1440"/>
        </w:sectPr>
      </w:pPr>
    </w:p>
    <w:tbl>
      <w:tblPr>
        <w:tblW w:w="0" w:type="auto"/>
        <w:jc w:val="left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2000"/>
        <w:gridCol w:w="3380"/>
        <w:gridCol w:w="2460"/>
      </w:tblGrid>
      <w:tr>
        <w:trPr>
          <w:trHeight w:val="1280" w:hRule="atLeast"/>
        </w:trPr>
        <w:tc>
          <w:tcPr>
            <w:tcW w:w="920" w:type="dxa"/>
          </w:tcPr>
          <w:p>
            <w:pPr>
              <w:pStyle w:val="TableParagraph"/>
              <w:spacing w:before="115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2000" w:type="dxa"/>
          </w:tcPr>
          <w:p>
            <w:pPr>
              <w:pStyle w:val="TableParagraph"/>
              <w:spacing w:line="276" w:lineRule="auto" w:before="115"/>
              <w:ind w:left="179" w:right="329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Performance</w:t>
            </w:r>
            <w:r>
              <w:rPr>
                <w:rFonts w:ascii="Arial MT"/>
                <w:spacing w:val="-16"/>
                <w:sz w:val="22"/>
              </w:rPr>
              <w:t xml:space="preserve"> </w:t>
            </w:r>
            <w:r>
              <w:rPr>
                <w:rFonts w:ascii="Arial MT"/>
                <w:sz w:val="22"/>
              </w:rPr>
              <w:t xml:space="preserve">&amp; </w:t>
            </w:r>
            <w:r>
              <w:rPr>
                <w:rFonts w:ascii="Arial MT"/>
                <w:spacing w:val="-2"/>
                <w:sz w:val="22"/>
              </w:rPr>
              <w:t>Speed</w:t>
            </w:r>
          </w:p>
        </w:tc>
        <w:tc>
          <w:tcPr>
            <w:tcW w:w="3380" w:type="dxa"/>
          </w:tcPr>
          <w:p>
            <w:pPr>
              <w:pStyle w:val="TableParagraph"/>
              <w:spacing w:line="276" w:lineRule="auto" w:before="115"/>
              <w:rPr>
                <w:i/>
                <w:sz w:val="22"/>
              </w:rPr>
            </w:pPr>
            <w:r>
              <w:rPr>
                <w:i/>
                <w:sz w:val="22"/>
              </w:rPr>
              <w:t>[Describe</w:t>
            </w:r>
            <w:r>
              <w:rPr>
                <w:i/>
                <w:spacing w:val="-16"/>
                <w:sz w:val="22"/>
              </w:rPr>
              <w:t xml:space="preserve"> </w:t>
            </w:r>
            <w:r>
              <w:rPr>
                <w:i/>
                <w:sz w:val="22"/>
              </w:rPr>
              <w:t>response</w:t>
            </w:r>
            <w:r>
              <w:rPr>
                <w:i/>
                <w:spacing w:val="-15"/>
                <w:sz w:val="22"/>
              </w:rPr>
              <w:t xml:space="preserve"> </w:t>
            </w:r>
            <w:r>
              <w:rPr>
                <w:i/>
                <w:sz w:val="22"/>
              </w:rPr>
              <w:t>times, processing speed, etc.]</w:t>
            </w:r>
          </w:p>
        </w:tc>
        <w:tc>
          <w:tcPr>
            <w:tcW w:w="2460" w:type="dxa"/>
          </w:tcPr>
          <w:p>
            <w:pPr>
              <w:pStyle w:val="TableParagraph"/>
              <w:spacing w:line="276" w:lineRule="auto" w:before="115"/>
              <w:ind w:left="184" w:right="108"/>
              <w:rPr>
                <w:i/>
                <w:sz w:val="22"/>
              </w:rPr>
            </w:pPr>
            <w:r>
              <w:rPr>
                <w:i/>
                <w:sz w:val="22"/>
              </w:rPr>
              <w:t>(e.g.,</w:t>
            </w:r>
            <w:r>
              <w:rPr>
                <w:i/>
                <w:spacing w:val="-10"/>
                <w:sz w:val="22"/>
              </w:rPr>
              <w:t xml:space="preserve"> </w:t>
            </w:r>
            <w:r>
              <w:rPr>
                <w:i/>
                <w:sz w:val="22"/>
              </w:rPr>
              <w:t>Page</w:t>
            </w:r>
            <w:r>
              <w:rPr>
                <w:i/>
                <w:spacing w:val="-10"/>
                <w:sz w:val="22"/>
              </w:rPr>
              <w:t xml:space="preserve"> </w:t>
            </w:r>
            <w:r>
              <w:rPr>
                <w:i/>
                <w:sz w:val="22"/>
              </w:rPr>
              <w:t>loads</w:t>
            </w:r>
            <w:r>
              <w:rPr>
                <w:i/>
                <w:spacing w:val="-10"/>
                <w:sz w:val="22"/>
              </w:rPr>
              <w:t xml:space="preserve"> </w:t>
            </w:r>
            <w:r>
              <w:rPr>
                <w:i/>
                <w:sz w:val="22"/>
              </w:rPr>
              <w:t>in</w:t>
            </w:r>
            <w:r>
              <w:rPr>
                <w:i/>
                <w:spacing w:val="-10"/>
                <w:sz w:val="22"/>
              </w:rPr>
              <w:t xml:space="preserve"> </w:t>
            </w:r>
            <w:r>
              <w:rPr>
                <w:i/>
                <w:sz w:val="22"/>
              </w:rPr>
              <w:t>&lt; 2 seconds)</w:t>
            </w:r>
          </w:p>
        </w:tc>
      </w:tr>
      <w:tr>
        <w:trPr>
          <w:trHeight w:val="1599" w:hRule="atLeast"/>
        </w:trPr>
        <w:tc>
          <w:tcPr>
            <w:tcW w:w="920" w:type="dxa"/>
          </w:tcPr>
          <w:p>
            <w:r>
              <w:t>1</w:t>
            </w:r>
          </w:p>
        </w:tc>
        <w:tc>
          <w:tcPr>
            <w:tcW w:w="2000" w:type="dxa"/>
          </w:tcPr>
          <w:p>
            <w:r>
              <w:t>Performance &amp; Speed</w:t>
            </w:r>
          </w:p>
        </w:tc>
        <w:tc>
          <w:tcPr>
            <w:tcW w:w="3380" w:type="dxa"/>
          </w:tcPr>
          <w:p>
            <w:r>
              <w:t>Fast UI/API responses excluding model latency</w:t>
            </w:r>
          </w:p>
        </w:tc>
        <w:tc>
          <w:tcPr>
            <w:tcW w:w="2460" w:type="dxa"/>
          </w:tcPr>
          <w:p>
            <w:r>
              <w:t>Normal operations target &lt; 2 seconds where practical</w:t>
            </w:r>
          </w:p>
        </w:tc>
      </w:tr>
      <w:tr>
        <w:trPr>
          <w:trHeight w:val="1580" w:hRule="atLeast"/>
        </w:trPr>
        <w:tc>
          <w:tcPr>
            <w:tcW w:w="920" w:type="dxa"/>
          </w:tcPr>
          <w:p>
            <w:r>
              <w:t>2</w:t>
            </w:r>
          </w:p>
        </w:tc>
        <w:tc>
          <w:tcPr>
            <w:tcW w:w="2000" w:type="dxa"/>
          </w:tcPr>
          <w:p>
            <w:r>
              <w:t>Scalability</w:t>
            </w:r>
          </w:p>
        </w:tc>
        <w:tc>
          <w:tcPr>
            <w:tcW w:w="3380" w:type="dxa"/>
          </w:tcPr>
          <w:p>
            <w:r>
              <w:t>Backend can be independently deployed/scaled</w:t>
            </w:r>
          </w:p>
        </w:tc>
        <w:tc>
          <w:tcPr>
            <w:tcW w:w="2460" w:type="dxa"/>
          </w:tcPr>
          <w:p>
            <w:r>
              <w:t>Multiple backend instances supported by deployment architecture</w:t>
            </w:r>
          </w:p>
        </w:tc>
      </w:tr>
      <w:tr>
        <w:trPr>
          <w:trHeight w:val="1300" w:hRule="atLeast"/>
        </w:trPr>
        <w:tc>
          <w:tcPr>
            <w:tcW w:w="920" w:type="dxa"/>
          </w:tcPr>
          <w:p>
            <w:r>
              <w:t>3</w:t>
            </w:r>
          </w:p>
        </w:tc>
        <w:tc>
          <w:tcPr>
            <w:tcW w:w="2000" w:type="dxa"/>
          </w:tcPr>
          <w:p>
            <w:r>
              <w:t>Security &amp; Data Privacy</w:t>
            </w:r>
          </w:p>
        </w:tc>
        <w:tc>
          <w:tcPr>
            <w:tcW w:w="3380" w:type="dxa"/>
          </w:tcPr>
          <w:p>
            <w:r>
              <w:t>Secrets in environment variables and input validation</w:t>
            </w:r>
          </w:p>
        </w:tc>
        <w:tc>
          <w:tcPr>
            <w:tcW w:w="2460" w:type="dxa"/>
          </w:tcPr>
          <w:p>
            <w:r>
              <w:t>No API keys in source control</w:t>
            </w:r>
          </w:p>
        </w:tc>
      </w:tr>
      <w:tr>
        <w:trPr>
          <w:trHeight w:val="1579" w:hRule="atLeast"/>
        </w:trPr>
        <w:tc>
          <w:tcPr>
            <w:tcW w:w="920" w:type="dxa"/>
          </w:tcPr>
          <w:p>
            <w:r>
              <w:t>4</w:t>
            </w:r>
          </w:p>
        </w:tc>
        <w:tc>
          <w:tcPr>
            <w:tcW w:w="2000" w:type="dxa"/>
          </w:tcPr>
          <w:p>
            <w:r>
              <w:t>Reliability &amp; Availability</w:t>
            </w:r>
          </w:p>
        </w:tc>
        <w:tc>
          <w:tcPr>
            <w:tcW w:w="3380" w:type="dxa"/>
          </w:tcPr>
          <w:p>
            <w:r>
              <w:t>Handle Gemini/API failures gracefully</w:t>
            </w:r>
          </w:p>
        </w:tc>
        <w:tc>
          <w:tcPr>
            <w:tcW w:w="2460" w:type="dxa"/>
          </w:tcPr>
          <w:p>
            <w:r>
              <w:t>Controlled errors and demo mode</w:t>
            </w:r>
          </w:p>
        </w:tc>
      </w:tr>
      <w:tr>
        <w:trPr>
          <w:trHeight w:val="1879" w:hRule="atLeast"/>
        </w:trPr>
        <w:tc>
          <w:tcPr>
            <w:tcW w:w="920" w:type="dxa"/>
          </w:tcPr>
          <w:p>
            <w:r>
              <w:t>5</w:t>
            </w:r>
          </w:p>
        </w:tc>
        <w:tc>
          <w:tcPr>
            <w:tcW w:w="2000" w:type="dxa"/>
          </w:tcPr>
          <w:p>
            <w:r>
              <w:t>Usability &amp; Accessibility</w:t>
            </w:r>
          </w:p>
        </w:tc>
        <w:tc>
          <w:tcPr>
            <w:tcW w:w="3380" w:type="dxa"/>
          </w:tcPr>
          <w:p>
            <w:r>
              <w:t>Simple workflow for non-technical users</w:t>
            </w:r>
          </w:p>
        </w:tc>
        <w:tc>
          <w:tcPr>
            <w:tcW w:w="2460" w:type="dxa"/>
          </w:tcPr>
          <w:p>
            <w:r>
              <w:t>Clear forms and easy export</w:t>
            </w:r>
          </w:p>
        </w:tc>
      </w:tr>
    </w:tbl>
    <w:sectPr>
      <w:type w:val="continuous"/>
      <w:pgSz w:w="12240" w:h="15840"/>
      <w:pgMar w:header="0" w:footer="0"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37312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37824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right="207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74"/>
    </w:pPr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terms:created xsi:type="dcterms:W3CDTF">2026-09-28T16:04:01Z</dcterms:created>
  <dcterms:modified xsi:type="dcterms:W3CDTF">2026-09-28T16:04:01Z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