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> </w:t>
      </w:r>
      <w:r>
        <w:rPr>
          <w:spacing w:val="-2"/>
        </w:rPr>
        <w:t>Stack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r>
              <w:t>25 September 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r>
              <w:t>SWTID-2026-9230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r>
              <w:t>LegalEase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7"/>
        <w:rPr>
          <w:b/>
          <w:sz w:val="24"/>
        </w:rPr>
      </w:pPr>
    </w:p>
    <w:p>
      <w:pPr>
        <w:pStyle w:val="Heading2"/>
      </w:pPr>
      <w:r>
        <w:rPr>
          <w:spacing w:val="-2"/>
        </w:rPr>
        <w:t>Define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Technology</w:t>
      </w:r>
      <w:r>
        <w:rPr>
          <w:spacing w:val="-3"/>
        </w:rPr>
        <w:t> </w:t>
      </w:r>
      <w:r>
        <w:rPr>
          <w:spacing w:val="-2"/>
        </w:rPr>
        <w:t>Stack:</w:t>
      </w:r>
    </w:p>
    <w:p>
      <w:pPr>
        <w:spacing w:line="240" w:lineRule="auto" w:before="5"/>
        <w:rPr>
          <w:b/>
          <w:sz w:val="24"/>
        </w:rPr>
      </w:pPr>
    </w:p>
    <w:p>
      <w:pPr>
        <w:pStyle w:val="BodyText"/>
        <w:spacing w:line="276" w:lineRule="auto" w:before="1"/>
      </w:pPr>
      <w:r>
        <w:rPr/>
        <w:t>Identify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languages,</w:t>
      </w:r>
      <w:r>
        <w:rPr>
          <w:spacing w:val="-4"/>
        </w:rPr>
        <w:t> </w:t>
      </w:r>
      <w:r>
        <w:rPr/>
        <w:t>frameworks,</w:t>
      </w:r>
      <w:r>
        <w:rPr>
          <w:spacing w:val="-4"/>
        </w:rPr>
        <w:t> </w:t>
      </w:r>
      <w:r>
        <w:rPr/>
        <w:t>databases,</w:t>
      </w:r>
      <w:r>
        <w:rPr>
          <w:spacing w:val="-4"/>
        </w:rPr>
        <w:t> </w:t>
      </w:r>
      <w:r>
        <w:rPr/>
        <w:t>front-end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back-end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and APIs that you will use to build your solution. A well-chosen technology stack ensures that your application is scalable, maintainable, and aligned with your project requirements.</w:t>
      </w:r>
    </w:p>
    <w:p>
      <w:pPr>
        <w:pStyle w:val="BodyText"/>
        <w:spacing w:line="276" w:lineRule="auto" w:before="240"/>
      </w:pP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detail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chosen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 architecture and provide a brief justification for your choice.</w:t>
      </w:r>
    </w:p>
    <w:p>
      <w:pPr>
        <w:pStyle w:val="Heading2"/>
        <w:spacing w:before="240"/>
      </w:pPr>
      <w:bookmarkStart w:name="Technology Stack Details " w:id="1"/>
      <w:bookmarkEnd w:id="1"/>
      <w:r>
        <w:rPr>
          <w:b w:val="0"/>
        </w:rPr>
      </w:r>
      <w:r>
        <w:rPr/>
        <w:t>Technology</w:t>
      </w:r>
      <w:r>
        <w:rPr>
          <w:spacing w:val="-14"/>
        </w:rPr>
        <w:t> </w:t>
      </w:r>
      <w:r>
        <w:rPr/>
        <w:t>Stack</w:t>
      </w:r>
      <w:r>
        <w:rPr>
          <w:spacing w:val="-11"/>
        </w:rPr>
        <w:t> </w:t>
      </w:r>
      <w:r>
        <w:rPr>
          <w:spacing w:val="-2"/>
        </w:rPr>
        <w:t>Details</w:t>
      </w:r>
    </w:p>
    <w:p>
      <w:pPr>
        <w:spacing w:line="240" w:lineRule="auto" w:before="1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>
        <w:trPr>
          <w:trHeight w:val="1359" w:hRule="atLeast"/>
        </w:trPr>
        <w:tc>
          <w:tcPr>
            <w:tcW w:w="920" w:type="dxa"/>
          </w:tcPr>
          <w:p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26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>
            <w:pPr>
              <w:pStyle w:val="TableParagraph"/>
              <w:spacing w:line="276" w:lineRule="auto" w:before="1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3260" w:hRule="atLeast"/>
        </w:trPr>
        <w:tc>
          <w:tcPr>
            <w:tcW w:w="920" w:type="dxa"/>
          </w:tcPr>
          <w:p>
            <w:r>
              <w:t>1</w:t>
            </w:r>
          </w:p>
        </w:tc>
        <w:tc>
          <w:tcPr>
            <w:tcW w:w="2520" w:type="dxa"/>
          </w:tcPr>
          <w:p>
            <w:r>
              <w:t>Frontend / Client-Side</w:t>
            </w:r>
          </w:p>
        </w:tc>
        <w:tc>
          <w:tcPr>
            <w:tcW w:w="1900" w:type="dxa"/>
          </w:tcPr>
          <w:p>
            <w:r>
              <w:t>Streamlit</w:t>
            </w:r>
          </w:p>
        </w:tc>
        <w:tc>
          <w:tcPr>
            <w:tcW w:w="3440" w:type="dxa"/>
          </w:tcPr>
          <w:p>
            <w:r>
              <w:t>Simple interactive Python UI</w:t>
            </w:r>
          </w:p>
        </w:tc>
      </w:tr>
    </w:tbl>
    <w:p>
      <w:pPr>
        <w:pStyle w:val="TableParagraph"/>
        <w:spacing w:after="0" w:line="276" w:lineRule="auto"/>
        <w:rPr>
          <w:i/>
          <w:sz w:val="24"/>
        </w:rPr>
        <w:sectPr>
          <w:headerReference w:type="default" r:id="rId5"/>
          <w:type w:val="continuous"/>
          <w:pgSz w:w="12240" w:h="15840"/>
          <w:pgMar w:header="0" w:footer="0" w:top="1440" w:bottom="280" w:left="1440" w:right="144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>
        <w:trPr>
          <w:trHeight w:val="3259" w:hRule="atLeast"/>
        </w:trPr>
        <w:tc>
          <w:tcPr>
            <w:tcW w:w="920" w:type="dxa"/>
          </w:tcPr>
          <w:p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5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</w:t>
            </w:r>
            <w:r>
              <w:rPr>
                <w:b/>
                <w:spacing w:val="-2"/>
                <w:sz w:val="24"/>
              </w:rPr>
              <w:t>Side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>
            <w:pPr>
              <w:pStyle w:val="TableParagraph"/>
              <w:spacing w:before="11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[Specify</w:t>
            </w:r>
          </w:p>
          <w:p>
            <w:pPr>
              <w:pStyle w:val="TableParagraph"/>
              <w:spacing w:before="4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technology]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15"/>
              <w:ind w:left="184" w:right="37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fast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processing,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existing team expertise)]</w:t>
            </w:r>
          </w:p>
        </w:tc>
      </w:tr>
      <w:tr>
        <w:trPr>
          <w:trHeight w:val="3580" w:hRule="atLeast"/>
        </w:trPr>
        <w:tc>
          <w:tcPr>
            <w:tcW w:w="920" w:type="dxa"/>
          </w:tcPr>
          <w:p>
            <w:r>
              <w:t>2</w:t>
            </w:r>
          </w:p>
        </w:tc>
        <w:tc>
          <w:tcPr>
            <w:tcW w:w="2520" w:type="dxa"/>
          </w:tcPr>
          <w:p>
            <w:r>
              <w:t>Backend / Server-Side</w:t>
            </w:r>
          </w:p>
        </w:tc>
        <w:tc>
          <w:tcPr>
            <w:tcW w:w="1900" w:type="dxa"/>
          </w:tcPr>
          <w:p>
            <w:r>
              <w:t>Python + FastAPI</w:t>
            </w:r>
          </w:p>
        </w:tc>
        <w:tc>
          <w:tcPr>
            <w:tcW w:w="3440" w:type="dxa"/>
          </w:tcPr>
          <w:p>
            <w:r>
              <w:t>REST API and backend orchestration</w:t>
            </w:r>
          </w:p>
        </w:tc>
      </w:tr>
      <w:tr>
        <w:trPr>
          <w:trHeight w:val="3259" w:hRule="atLeast"/>
        </w:trPr>
        <w:tc>
          <w:tcPr>
            <w:tcW w:w="920" w:type="dxa"/>
          </w:tcPr>
          <w:p>
            <w:r>
              <w:t>3</w:t>
            </w:r>
          </w:p>
        </w:tc>
        <w:tc>
          <w:tcPr>
            <w:tcW w:w="2520" w:type="dxa"/>
          </w:tcPr>
          <w:p>
            <w:r>
              <w:t>Database / Data Storage</w:t>
            </w:r>
          </w:p>
        </w:tc>
        <w:tc>
          <w:tcPr>
            <w:tcW w:w="1900" w:type="dxa"/>
          </w:tcPr>
          <w:p>
            <w:r>
              <w:t>Configurable/local storage</w:t>
            </w:r>
          </w:p>
        </w:tc>
        <w:tc>
          <w:tcPr>
            <w:tcW w:w="3440" w:type="dxa"/>
          </w:tcPr>
          <w:p>
            <w:r>
              <w:t>Lightweight core workflow; production storage can be added</w:t>
            </w:r>
          </w:p>
        </w:tc>
      </w:tr>
      <w:tr>
        <w:trPr>
          <w:trHeight w:val="2140" w:hRule="atLeast"/>
        </w:trPr>
        <w:tc>
          <w:tcPr>
            <w:tcW w:w="920" w:type="dxa"/>
          </w:tcPr>
          <w:p>
            <w:r>
              <w:t>4</w:t>
            </w:r>
          </w:p>
        </w:tc>
        <w:tc>
          <w:tcPr>
            <w:tcW w:w="2520" w:type="dxa"/>
          </w:tcPr>
          <w:p>
            <w:r>
              <w:t>Cloud / Hosting / Deployment</w:t>
            </w:r>
          </w:p>
        </w:tc>
        <w:tc>
          <w:tcPr>
            <w:tcW w:w="1900" w:type="dxa"/>
          </w:tcPr>
          <w:p>
            <w:r>
              <w:t>Local / cloud-ready</w:t>
            </w:r>
          </w:p>
        </w:tc>
        <w:tc>
          <w:tcPr>
            <w:tcW w:w="3440" w:type="dxa"/>
          </w:tcPr>
          <w:p>
            <w:r>
              <w:t>Supports separate frontend/backend deployment</w:t>
            </w:r>
          </w:p>
        </w:tc>
      </w:tr>
    </w:tbl>
    <w:p>
      <w:pPr>
        <w:pStyle w:val="TableParagraph"/>
        <w:spacing w:after="0" w:line="276" w:lineRule="auto"/>
        <w:jc w:val="both"/>
        <w:rPr>
          <w:i/>
          <w:sz w:val="24"/>
        </w:rPr>
        <w:sectPr>
          <w:pgSz w:w="12240" w:h="15840"/>
          <w:pgMar w:header="0" w:footer="0" w:top="1440" w:bottom="1391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>
        <w:trPr>
          <w:trHeight w:val="1340" w:hRule="atLeast"/>
        </w:trPr>
        <w:tc>
          <w:tcPr>
            <w:tcW w:w="92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15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259" w:hRule="atLeast"/>
        </w:trPr>
        <w:tc>
          <w:tcPr>
            <w:tcW w:w="920" w:type="dxa"/>
          </w:tcPr>
          <w:p>
            <w:r>
              <w:t>5</w:t>
            </w:r>
          </w:p>
        </w:tc>
        <w:tc>
          <w:tcPr>
            <w:tcW w:w="2520" w:type="dxa"/>
          </w:tcPr>
          <w:p>
            <w:r>
              <w:t>Version Control &amp; CI/CD</w:t>
            </w:r>
          </w:p>
        </w:tc>
        <w:tc>
          <w:tcPr>
            <w:tcW w:w="1900" w:type="dxa"/>
          </w:tcPr>
          <w:p>
            <w:r>
              <w:t>Git / GitHub</w:t>
            </w:r>
          </w:p>
        </w:tc>
        <w:tc>
          <w:tcPr>
            <w:tcW w:w="3440" w:type="dxa"/>
          </w:tcPr>
          <w:p>
            <w:r>
              <w:t>Source control and collaboration</w:t>
            </w:r>
          </w:p>
        </w:tc>
      </w:tr>
    </w:tbl>
    <w:sectPr>
      <w:type w:val="continuous"/>
      <w:pgSz w:w="12240" w:h="15840"/>
      <w:pgMar w:header="0" w:footer="0"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1856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2368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terms:created xsi:type="dcterms:W3CDTF">2026-09-28T16:04:14Z</dcterms:created>
  <dcterms:modified xsi:type="dcterms:W3CDTF">2026-09-28T16:04:14Z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