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8265" w:val="left" w:leader="none"/>
        </w:tabs>
        <w:spacing w:line="240" w:lineRule="auto"/>
        <w:ind w:left="570" w:right="0" w:firstLine="0"/>
        <w:rPr>
          <w:rFonts w:ascii="Times New Roman"/>
          <w:position w:val="28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8"/>
          <w:sz w:val="20"/>
        </w:rPr>
      </w:r>
    </w:p>
    <w:p>
      <w:pPr>
        <w:pStyle w:val="Heading1"/>
      </w:pPr>
      <w:bookmarkStart w:name="Code-Layout, Readability and Reusability" w:id="1"/>
      <w:bookmarkEnd w:id="1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</w:t>
      </w:r>
    </w:p>
    <w:p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jc w:val="left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20"/>
        <w:gridCol w:w="6820"/>
      </w:tblGrid>
      <w:tr>
        <w:trPr>
          <w:trHeight w:val="419" w:hRule="atLeast"/>
        </w:trPr>
        <w:tc>
          <w:tcPr>
            <w:tcW w:w="2820" w:type="dxa"/>
          </w:tcPr>
          <w:p>
            <w:pPr>
              <w:pStyle w:val="TableParagraph"/>
              <w:spacing w:before="11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r>
              <w:t>25 September 2026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0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Team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r>
              <w:t>SWTID-2026-9230</w:t>
            </w:r>
          </w:p>
        </w:tc>
      </w:tr>
      <w:tr>
        <w:trPr>
          <w:trHeight w:val="399" w:hRule="atLeast"/>
        </w:trPr>
        <w:tc>
          <w:tcPr>
            <w:tcW w:w="2820" w:type="dxa"/>
          </w:tcPr>
          <w:p>
            <w:pPr>
              <w:pStyle w:val="TableParagraph"/>
              <w:spacing w:before="101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r>
              <w:t>LegalEase</w:t>
            </w:r>
          </w:p>
        </w:tc>
      </w:tr>
      <w:tr>
        <w:trPr>
          <w:trHeight w:val="420" w:hRule="atLeast"/>
        </w:trPr>
        <w:tc>
          <w:tcPr>
            <w:tcW w:w="2820" w:type="dxa"/>
          </w:tcPr>
          <w:p>
            <w:pPr>
              <w:pStyle w:val="TableParagraph"/>
              <w:spacing w:before="116"/>
              <w:ind w:left="12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TableParagraph"/>
              <w:spacing w:before="116"/>
              <w:ind w:left="143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Marks</w:t>
            </w:r>
          </w:p>
        </w:tc>
      </w:tr>
    </w:tbl>
    <w:p>
      <w:pPr>
        <w:pStyle w:val="BodyText"/>
        <w:spacing w:before="210"/>
        <w:rPr>
          <w:rFonts w:ascii="Arial"/>
          <w:b/>
          <w:sz w:val="28"/>
        </w:rPr>
      </w:pPr>
    </w:p>
    <w:p>
      <w:pPr>
        <w:pStyle w:val="Heading2"/>
      </w:pPr>
      <w:bookmarkStart w:name="Code-Layout, Readability and Reusability" w:id="2"/>
      <w:bookmarkEnd w:id="2"/>
      <w:r>
        <w:rPr>
          <w:b w:val="0"/>
        </w:rPr>
      </w:r>
      <w:r>
        <w:rPr/>
        <w:t>Code-Layout,</w:t>
      </w:r>
      <w:r>
        <w:rPr>
          <w:spacing w:val="-9"/>
        </w:rPr>
        <w:t> </w:t>
      </w:r>
      <w:r>
        <w:rPr/>
        <w:t>Readability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Reusability:</w:t>
      </w:r>
    </w:p>
    <w:p>
      <w:pPr>
        <w:pStyle w:val="BodyText"/>
        <w:spacing w:line="292" w:lineRule="auto" w:before="66"/>
        <w:ind w:left="540" w:right="768"/>
      </w:pPr>
      <w:r>
        <w:rPr/>
        <w:t>This</w:t>
      </w:r>
      <w:r>
        <w:rPr>
          <w:spacing w:val="-5"/>
        </w:rPr>
        <w:t> </w:t>
      </w:r>
      <w:r>
        <w:rPr/>
        <w:t>document</w:t>
      </w:r>
      <w:r>
        <w:rPr>
          <w:spacing w:val="-5"/>
        </w:rPr>
        <w:t> </w:t>
      </w:r>
      <w:r>
        <w:rPr/>
        <w:t>evaluates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quality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codebase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terms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its</w:t>
      </w:r>
      <w:r>
        <w:rPr>
          <w:spacing w:val="-5"/>
        </w:rPr>
        <w:t> </w:t>
      </w:r>
      <w:r>
        <w:rPr/>
        <w:t>structure,</w:t>
      </w:r>
      <w:r>
        <w:rPr>
          <w:spacing w:val="-5"/>
        </w:rPr>
        <w:t> </w:t>
      </w:r>
      <w:r>
        <w:rPr/>
        <w:t>readability,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reusability. Well-organized code with proper naming conventions, comments, and modular design ensures that the project is maintainable and can be extended or reused in future development.</w:t>
      </w:r>
    </w:p>
    <w:p>
      <w:pPr>
        <w:pStyle w:val="BodyText"/>
      </w:pPr>
    </w:p>
    <w:p>
      <w:pPr>
        <w:pStyle w:val="BodyText"/>
        <w:spacing w:before="57"/>
      </w:pPr>
    </w:p>
    <w:p>
      <w:pPr>
        <w:pStyle w:val="Heading2"/>
        <w:spacing w:before="1" w:after="38"/>
      </w:pPr>
      <w:bookmarkStart w:name="Code Layout Checklist: " w:id="3"/>
      <w:bookmarkEnd w:id="3"/>
      <w:r>
        <w:rPr>
          <w:b w:val="0"/>
        </w:rPr>
      </w:r>
      <w:r>
        <w:rPr/>
        <w:t>Code</w:t>
      </w:r>
      <w:r>
        <w:rPr>
          <w:spacing w:val="-5"/>
        </w:rPr>
        <w:t> </w:t>
      </w:r>
      <w:r>
        <w:rPr/>
        <w:t>Layout</w:t>
      </w:r>
      <w:r>
        <w:rPr>
          <w:spacing w:val="-5"/>
        </w:rPr>
        <w:t> </w:t>
      </w:r>
      <w:r>
        <w:rPr>
          <w:spacing w:val="-2"/>
        </w:rPr>
        <w:t>Checklist: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260"/>
        <w:gridCol w:w="3120"/>
        <w:gridCol w:w="1700"/>
        <w:gridCol w:w="2660"/>
      </w:tblGrid>
      <w:tr>
        <w:trPr>
          <w:trHeight w:val="839" w:hRule="atLeast"/>
        </w:trPr>
        <w:tc>
          <w:tcPr>
            <w:tcW w:w="58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>
        <w:trPr>
          <w:trHeight w:val="620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2260" w:type="dxa"/>
          </w:tcPr>
          <w:p>
            <w:r>
              <w:t>Consistent Indentation</w:t>
            </w:r>
          </w:p>
        </w:tc>
        <w:tc>
          <w:tcPr>
            <w:tcW w:w="3120" w:type="dxa"/>
          </w:tcPr>
          <w:p>
            <w:r>
              <w:t>Uniform formatting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Python code follows consistent formatting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2</w:t>
            </w:r>
          </w:p>
        </w:tc>
        <w:tc>
          <w:tcPr>
            <w:tcW w:w="2260" w:type="dxa"/>
          </w:tcPr>
          <w:p>
            <w:r>
              <w:t>Proper File Structure</w:t>
            </w:r>
          </w:p>
        </w:tc>
        <w:tc>
          <w:tcPr>
            <w:tcW w:w="3120" w:type="dxa"/>
          </w:tcPr>
          <w:p>
            <w:r>
              <w:t>Frontend/backend/tests/config separated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Modular project structure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3</w:t>
            </w:r>
          </w:p>
        </w:tc>
        <w:tc>
          <w:tcPr>
            <w:tcW w:w="2260" w:type="dxa"/>
          </w:tcPr>
          <w:p>
            <w:r>
              <w:t>Meaningful Variable Names</w:t>
            </w:r>
          </w:p>
        </w:tc>
        <w:tc>
          <w:tcPr>
            <w:tcW w:w="3120" w:type="dxa"/>
          </w:tcPr>
          <w:p>
            <w:r>
              <w:t>Variables reflect purpose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Clear names used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4</w:t>
            </w:r>
          </w:p>
        </w:tc>
        <w:tc>
          <w:tcPr>
            <w:tcW w:w="2260" w:type="dxa"/>
          </w:tcPr>
          <w:p>
            <w:r>
              <w:t>Function / Method Names</w:t>
            </w:r>
          </w:p>
        </w:tc>
        <w:tc>
          <w:tcPr>
            <w:tcW w:w="3120" w:type="dxa"/>
          </w:tcPr>
          <w:p>
            <w:r>
              <w:t>Functions are descriptive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Purpose-based function names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5</w:t>
            </w:r>
          </w:p>
        </w:tc>
        <w:tc>
          <w:tcPr>
            <w:tcW w:w="2260" w:type="dxa"/>
          </w:tcPr>
          <w:p>
            <w:r>
              <w:t>Code Comments</w:t>
            </w:r>
          </w:p>
        </w:tc>
        <w:tc>
          <w:tcPr>
            <w:tcW w:w="3120" w:type="dxa"/>
          </w:tcPr>
          <w:p>
            <w:r>
              <w:t>Important logic documented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Comments and README support maintenance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6</w:t>
            </w:r>
          </w:p>
        </w:tc>
        <w:tc>
          <w:tcPr>
            <w:tcW w:w="2260" w:type="dxa"/>
          </w:tcPr>
          <w:p>
            <w:r>
              <w:t>Modular Design</w:t>
            </w:r>
          </w:p>
        </w:tc>
        <w:tc>
          <w:tcPr>
            <w:tcW w:w="3120" w:type="dxa"/>
          </w:tcPr>
          <w:p>
            <w:r>
              <w:t>Reusable modules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UI, API and helpers separated</w:t>
            </w: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r>
              <w:t>7</w:t>
            </w:r>
          </w:p>
        </w:tc>
        <w:tc>
          <w:tcPr>
            <w:tcW w:w="2260" w:type="dxa"/>
          </w:tcPr>
          <w:p>
            <w:r>
              <w:t>No Redundant Code</w:t>
            </w:r>
          </w:p>
        </w:tc>
        <w:tc>
          <w:tcPr>
            <w:tcW w:w="3120" w:type="dxa"/>
          </w:tcPr>
          <w:p>
            <w:r>
              <w:t>Duplicate logic minimized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Shared helpers used</w:t>
            </w: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r>
              <w:t>8</w:t>
            </w:r>
          </w:p>
        </w:tc>
        <w:tc>
          <w:tcPr>
            <w:tcW w:w="2260" w:type="dxa"/>
          </w:tcPr>
          <w:p>
            <w:r>
              <w:t>Error Handling</w:t>
            </w:r>
          </w:p>
        </w:tc>
        <w:tc>
          <w:tcPr>
            <w:tcW w:w="3120" w:type="dxa"/>
          </w:tcPr>
          <w:p>
            <w:r>
              <w:t>Input/API errors handled</w:t>
            </w:r>
          </w:p>
        </w:tc>
        <w:tc>
          <w:tcPr>
            <w:tcW w:w="1700" w:type="dxa"/>
          </w:tcPr>
          <w:p>
            <w:r>
              <w:t>Yes</w:t>
            </w:r>
          </w:p>
        </w:tc>
        <w:tc>
          <w:tcPr>
            <w:tcW w:w="2660" w:type="dxa"/>
          </w:tcPr>
          <w:p>
            <w:r>
              <w:t>Validation and exception handling included</w:t>
            </w: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30"/>
        <w:rPr>
          <w:rFonts w:ascii="Arial"/>
          <w:b/>
          <w:sz w:val="22"/>
        </w:rPr>
      </w:pPr>
    </w:p>
    <w:p>
      <w:pPr>
        <w:pStyle w:val="Heading2"/>
        <w:spacing w:after="35"/>
      </w:pPr>
      <w:bookmarkStart w:name="Reusable Components / Modules: " w:id="4"/>
      <w:bookmarkEnd w:id="4"/>
      <w:r>
        <w:rPr>
          <w:b w:val="0"/>
        </w:rPr>
      </w:r>
      <w:r>
        <w:rPr/>
        <w:t>Reusable</w:t>
      </w:r>
      <w:r>
        <w:rPr>
          <w:spacing w:val="-7"/>
        </w:rPr>
        <w:t> </w:t>
      </w:r>
      <w:r>
        <w:rPr/>
        <w:t>Components</w:t>
      </w:r>
      <w:r>
        <w:rPr>
          <w:spacing w:val="-6"/>
        </w:rPr>
        <w:t> </w:t>
      </w:r>
      <w:r>
        <w:rPr/>
        <w:t>/</w:t>
      </w:r>
      <w:r>
        <w:rPr>
          <w:spacing w:val="-6"/>
        </w:rPr>
        <w:t> </w:t>
      </w:r>
      <w:r>
        <w:rPr>
          <w:spacing w:val="-2"/>
        </w:rPr>
        <w:t>Modules: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859" w:hRule="atLeast"/>
        </w:trPr>
        <w:tc>
          <w:tcPr>
            <w:tcW w:w="5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54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198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</w:p>
        </w:tc>
        <w:tc>
          <w:tcPr>
            <w:tcW w:w="2560" w:type="dxa"/>
          </w:tcPr>
          <w:p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yWhere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>
            <w:pPr>
              <w:pStyle w:val="TableParagraph"/>
              <w:spacing w:line="278" w:lineRule="auto" w:before="127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r>
              <w:t>1</w:t>
            </w:r>
          </w:p>
        </w:tc>
        <w:tc>
          <w:tcPr>
            <w:tcW w:w="2540" w:type="dxa"/>
          </w:tcPr>
          <w:p>
            <w:r>
              <w:t>Document generation module</w:t>
            </w:r>
          </w:p>
        </w:tc>
        <w:tc>
          <w:tcPr>
            <w:tcW w:w="1980" w:type="dxa"/>
          </w:tcPr>
          <w:p>
            <w:r>
              <w:t>Python</w:t>
            </w:r>
          </w:p>
        </w:tc>
        <w:tc>
          <w:tcPr>
            <w:tcW w:w="2560" w:type="dxa"/>
          </w:tcPr>
          <w:p>
            <w:r>
              <w:t>Multiple document types</w:t>
            </w:r>
          </w:p>
        </w:tc>
        <w:tc>
          <w:tcPr>
            <w:tcW w:w="2660" w:type="dxa"/>
          </w:tcPr>
          <w:p>
            <w:r>
              <w:t>High</w:t>
            </w: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type w:val="continuous"/>
          <w:pgSz w:w="11920" w:h="16840"/>
          <w:pgMar w:top="960" w:bottom="1171" w:left="708" w:right="708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0"/>
        <w:gridCol w:w="2540"/>
        <w:gridCol w:w="1980"/>
        <w:gridCol w:w="2560"/>
        <w:gridCol w:w="2660"/>
      </w:tblGrid>
      <w:tr>
        <w:trPr>
          <w:trHeight w:val="620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0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19" w:hRule="atLeast"/>
        </w:trPr>
        <w:tc>
          <w:tcPr>
            <w:tcW w:w="580" w:type="dxa"/>
          </w:tcPr>
          <w:p>
            <w:pPr>
              <w:pStyle w:val="TableParagraph"/>
              <w:spacing w:before="12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99" w:hRule="atLeast"/>
        </w:trPr>
        <w:tc>
          <w:tcPr>
            <w:tcW w:w="580" w:type="dxa"/>
          </w:tcPr>
          <w:p>
            <w:pPr>
              <w:pStyle w:val="TableParagraph"/>
              <w:spacing w:before="118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66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rFonts w:ascii="Arial"/>
          <w:b/>
          <w:sz w:val="22"/>
        </w:rPr>
      </w:pPr>
    </w:p>
    <w:p>
      <w:pPr>
        <w:pStyle w:val="BodyText"/>
        <w:spacing w:before="45"/>
        <w:rPr>
          <w:rFonts w:ascii="Arial"/>
          <w:b/>
          <w:sz w:val="22"/>
        </w:rPr>
      </w:pPr>
    </w:p>
    <w:p>
      <w:pPr>
        <w:pStyle w:val="Heading2"/>
        <w:spacing w:after="38"/>
      </w:pPr>
      <w:bookmarkStart w:name="Overall Code Quality Assessment: " w:id="5"/>
      <w:bookmarkEnd w:id="5"/>
      <w:r>
        <w:rPr>
          <w:b w:val="0"/>
        </w:rPr>
      </w:r>
      <w:r>
        <w:rPr/>
        <w:t>Overall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Quality</w:t>
      </w:r>
      <w:r>
        <w:rPr>
          <w:spacing w:val="-6"/>
        </w:rPr>
        <w:t> </w:t>
      </w:r>
      <w:r>
        <w:rPr>
          <w:spacing w:val="-2"/>
        </w:rPr>
        <w:t>Assessment:</w:t>
      </w: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40"/>
        <w:gridCol w:w="1700"/>
        <w:gridCol w:w="5780"/>
      </w:tblGrid>
      <w:tr>
        <w:trPr>
          <w:trHeight w:val="540" w:hRule="atLeast"/>
        </w:trPr>
        <w:tc>
          <w:tcPr>
            <w:tcW w:w="2840" w:type="dxa"/>
          </w:tcPr>
          <w:p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r>
              <w:t>Code Layout &amp; Structure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Modular frontend/backend organization</w:t>
            </w:r>
          </w:p>
        </w:tc>
      </w:tr>
      <w:tr>
        <w:trPr>
          <w:trHeight w:val="540" w:hRule="atLeast"/>
        </w:trPr>
        <w:tc>
          <w:tcPr>
            <w:tcW w:w="2840" w:type="dxa"/>
          </w:tcPr>
          <w:p>
            <w:r>
              <w:t>Readability</w:t>
            </w:r>
          </w:p>
        </w:tc>
        <w:tc>
          <w:tcPr>
            <w:tcW w:w="1700" w:type="dxa"/>
          </w:tcPr>
          <w:p>
            <w:r>
              <w:t>5</w:t>
            </w:r>
          </w:p>
        </w:tc>
        <w:tc>
          <w:tcPr>
            <w:tcW w:w="5780" w:type="dxa"/>
          </w:tcPr>
          <w:p>
            <w:r>
              <w:t>Clear naming and simple Python structure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r>
              <w:t>Reusability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5780" w:type="dxa"/>
          </w:tcPr>
          <w:p>
            <w:r>
              <w:t>Reusable generation, validation and export helpers</w:t>
            </w:r>
          </w:p>
        </w:tc>
      </w:tr>
      <w:tr>
        <w:trPr>
          <w:trHeight w:val="539" w:hRule="atLeast"/>
        </w:trPr>
        <w:tc>
          <w:tcPr>
            <w:tcW w:w="2840" w:type="dxa"/>
          </w:tcPr>
          <w:p>
            <w:r>
              <w:t>Documentation / Comments</w:t>
            </w:r>
          </w:p>
        </w:tc>
        <w:tc>
          <w:tcPr>
            <w:tcW w:w="1700" w:type="dxa"/>
          </w:tcPr>
          <w:p>
            <w:r>
              <w:t>4</w:t>
            </w:r>
          </w:p>
        </w:tc>
        <w:tc>
          <w:tcPr>
            <w:tcW w:w="5780" w:type="dxa"/>
          </w:tcPr>
          <w:p>
            <w:r>
              <w:t>README and comments support maintenance</w:t>
            </w:r>
          </w:p>
        </w:tc>
      </w:tr>
      <w:tr>
        <w:trPr>
          <w:trHeight w:val="520" w:hRule="atLeast"/>
        </w:trPr>
        <w:tc>
          <w:tcPr>
            <w:tcW w:w="2840" w:type="dxa"/>
          </w:tcPr>
          <w:p>
            <w:r>
              <w:t>Overall Score</w:t>
            </w:r>
          </w:p>
        </w:tc>
        <w:tc>
          <w:tcPr>
            <w:tcW w:w="1700" w:type="dxa"/>
          </w:tcPr>
          <w:p>
            <w:r>
              <w:t>4.5</w:t>
            </w:r>
          </w:p>
        </w:tc>
        <w:tc>
          <w:tcPr>
            <w:tcW w:w="5780" w:type="dxa"/>
          </w:tcPr>
          <w:p>
            <w:r>
              <w:t>Good maintainability</w:t>
            </w:r>
          </w:p>
        </w:tc>
      </w:tr>
    </w:tbl>
    <w:sectPr>
      <w:type w:val="continuous"/>
      <w:pgSz w:w="11920" w:h="16840"/>
      <w:pgMar w:top="94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9"/>
      <w:ind w:right="12"/>
      <w:jc w:val="center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40"/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dcterms:created xsi:type="dcterms:W3CDTF">2026-09-28T16:08:11Z</dcterms:created>
  <dcterms:modified xsi:type="dcterms:W3CDTF">2026-09-28T16:08:11Z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