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No. of Functional Features Included in t" w:id="1"/>
      <w:bookmarkEnd w:id="1"/>
      <w:r>
        <w:rPr>
          <w:b w:val="0"/>
        </w:rPr>
      </w:r>
      <w:r>
        <w:rPr/>
        <w:t>No.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Solution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Functional Features Overview: " w:id="2"/>
      <w:bookmarkEnd w:id="2"/>
      <w:r>
        <w:rPr>
          <w:b w:val="0"/>
        </w:rPr>
      </w:r>
      <w:r>
        <w:rPr/>
        <w:t>Functional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>
          <w:spacing w:val="-2"/>
        </w:rPr>
        <w:t>Overview:</w:t>
      </w:r>
    </w:p>
    <w:p>
      <w:pPr>
        <w:pStyle w:val="BodyText"/>
        <w:spacing w:line="292" w:lineRule="auto" w:before="66"/>
        <w:ind w:left="540" w:right="568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described with its purpose, implementation status, and contribution to the overall solution.</w:t>
      </w:r>
    </w:p>
    <w:p>
      <w:pPr>
        <w:pStyle w:val="BodyText"/>
        <w:spacing w:before="19" w:after="1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 w:hRule="atLeast"/>
        </w:trPr>
        <w:tc>
          <w:tcPr>
            <w:tcW w:w="58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TableParagraph"/>
              <w:spacing w:before="36"/>
              <w:rPr>
                <w:sz w:val="18"/>
              </w:rPr>
            </w:pPr>
          </w:p>
          <w:p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1820" w:type="dxa"/>
          </w:tcPr>
          <w:p>
            <w:r>
              <w:t>Document Type Selection</w:t>
            </w:r>
          </w:p>
        </w:tc>
        <w:tc>
          <w:tcPr>
            <w:tcW w:w="2820" w:type="dxa"/>
          </w:tcPr>
          <w:p>
            <w:r>
              <w:t>Select legal document type</w:t>
            </w:r>
          </w:p>
        </w:tc>
        <w:tc>
          <w:tcPr>
            <w:tcW w:w="1700" w:type="dxa"/>
          </w:tcPr>
          <w:p>
            <w:r>
              <w:t>Streamlit UI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1820" w:type="dxa"/>
          </w:tcPr>
          <w:p>
            <w:r>
              <w:t>Guided Input Collection</w:t>
            </w:r>
          </w:p>
        </w:tc>
        <w:tc>
          <w:tcPr>
            <w:tcW w:w="2820" w:type="dxa"/>
          </w:tcPr>
          <w:p>
            <w:r>
              <w:t>Collect required details</w:t>
            </w:r>
          </w:p>
        </w:tc>
        <w:tc>
          <w:tcPr>
            <w:tcW w:w="1700" w:type="dxa"/>
          </w:tcPr>
          <w:p>
            <w:r>
              <w:t>Streamlit UI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1820" w:type="dxa"/>
          </w:tcPr>
          <w:p>
            <w:r>
              <w:t>AI Legal Draft Generation</w:t>
            </w:r>
          </w:p>
        </w:tc>
        <w:tc>
          <w:tcPr>
            <w:tcW w:w="2820" w:type="dxa"/>
          </w:tcPr>
          <w:p>
            <w:r>
              <w:t>Generate draft using Gemini</w:t>
            </w:r>
          </w:p>
        </w:tc>
        <w:tc>
          <w:tcPr>
            <w:tcW w:w="1700" w:type="dxa"/>
          </w:tcPr>
          <w:p>
            <w:r>
              <w:t>FastAPI + Gemini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1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1820" w:type="dxa"/>
          </w:tcPr>
          <w:p>
            <w:r>
              <w:t>Multiple Document Templates</w:t>
            </w:r>
          </w:p>
        </w:tc>
        <w:tc>
          <w:tcPr>
            <w:tcW w:w="2820" w:type="dxa"/>
          </w:tcPr>
          <w:p>
            <w:r>
              <w:t>Employment, NDA, lease, service/freelance, offer, general/custom</w:t>
            </w:r>
          </w:p>
        </w:tc>
        <w:tc>
          <w:tcPr>
            <w:tcW w:w="1700" w:type="dxa"/>
          </w:tcPr>
          <w:p>
            <w:r>
              <w:t>Document module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1820" w:type="dxa"/>
          </w:tcPr>
          <w:p>
            <w:r>
              <w:t>Editable Output</w:t>
            </w:r>
          </w:p>
        </w:tc>
        <w:tc>
          <w:tcPr>
            <w:tcW w:w="2820" w:type="dxa"/>
          </w:tcPr>
          <w:p>
            <w:r>
              <w:t>Review and modify generated content</w:t>
            </w:r>
          </w:p>
        </w:tc>
        <w:tc>
          <w:tcPr>
            <w:tcW w:w="1700" w:type="dxa"/>
          </w:tcPr>
          <w:p>
            <w:r>
              <w:t>UI / editor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6</w:t>
            </w:r>
          </w:p>
        </w:tc>
        <w:tc>
          <w:tcPr>
            <w:tcW w:w="1820" w:type="dxa"/>
          </w:tcPr>
          <w:p>
            <w:r>
              <w:t>TXT/DOCX/PDF Export</w:t>
            </w:r>
          </w:p>
        </w:tc>
        <w:tc>
          <w:tcPr>
            <w:tcW w:w="2820" w:type="dxa"/>
          </w:tcPr>
          <w:p>
            <w:r>
              <w:t>Download in common formats</w:t>
            </w:r>
          </w:p>
        </w:tc>
        <w:tc>
          <w:tcPr>
            <w:tcW w:w="1700" w:type="dxa"/>
          </w:tcPr>
          <w:p>
            <w:r>
              <w:t>Export module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7</w:t>
            </w:r>
          </w:p>
        </w:tc>
        <w:tc>
          <w:tcPr>
            <w:tcW w:w="1820" w:type="dxa"/>
          </w:tcPr>
          <w:p>
            <w:r>
              <w:t>REST API</w:t>
            </w:r>
          </w:p>
        </w:tc>
        <w:tc>
          <w:tcPr>
            <w:tcW w:w="2820" w:type="dxa"/>
          </w:tcPr>
          <w:p>
            <w:r>
              <w:t>Expose generation through FastAPI</w:t>
            </w:r>
          </w:p>
        </w:tc>
        <w:tc>
          <w:tcPr>
            <w:tcW w:w="1700" w:type="dxa"/>
          </w:tcPr>
          <w:p>
            <w:r>
              <w:t>FastAPI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8</w:t>
            </w:r>
          </w:p>
        </w:tc>
        <w:tc>
          <w:tcPr>
            <w:tcW w:w="1820" w:type="dxa"/>
          </w:tcPr>
          <w:p>
            <w:r>
              <w:t>Demo Mode / Error Handling</w:t>
            </w:r>
          </w:p>
        </w:tc>
        <w:tc>
          <w:tcPr>
            <w:tcW w:w="2820" w:type="dxa"/>
          </w:tcPr>
          <w:p>
            <w:r>
              <w:t>Demo operation and graceful errors</w:t>
            </w:r>
          </w:p>
        </w:tc>
        <w:tc>
          <w:tcPr>
            <w:tcW w:w="1700" w:type="dxa"/>
          </w:tcPr>
          <w:p>
            <w:r>
              <w:t>Backend</w:t>
            </w:r>
          </w:p>
        </w:tc>
        <w:tc>
          <w:tcPr>
            <w:tcW w:w="1980" w:type="dxa"/>
          </w:tcPr>
          <w:p>
            <w:r>
              <w:t>Done</w:t>
            </w:r>
          </w:p>
        </w:tc>
        <w:tc>
          <w:tcPr>
            <w:tcW w:w="1420" w:type="dxa"/>
          </w:tcPr>
          <w:p>
            <w:r>
              <w:t>0.5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Summary: " w:id="3"/>
      <w:bookmarkEnd w:id="3"/>
      <w:r>
        <w:rPr>
          <w:b w:val="0"/>
        </w:rPr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r>
              <w:t>6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bottom="1292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500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r>
              <w:t>2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r>
              <w:t>8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3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Feature Category Breakdown: " w:id="4"/>
      <w:bookmarkEnd w:id="4"/>
      <w:r>
        <w:rPr>
          <w:b w:val="0"/>
        </w:rPr>
      </w:r>
      <w:r>
        <w:rPr/>
        <w:t>Feature</w:t>
      </w:r>
      <w:r>
        <w:rPr>
          <w:spacing w:val="-8"/>
        </w:rPr>
        <w:t> </w:t>
      </w:r>
      <w:r>
        <w:rPr/>
        <w:t>Category</w:t>
      </w:r>
      <w:r>
        <w:rPr>
          <w:spacing w:val="-7"/>
        </w:rPr>
        <w:t> </w:t>
      </w:r>
      <w:r>
        <w:rPr>
          <w:spacing w:val="-2"/>
        </w:rPr>
        <w:t>Breakdown: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terms:created xsi:type="dcterms:W3CDTF">2026-09-28T16:08:34Z</dcterms:created>
  <dcterms:modified xsi:type="dcterms:W3CDTF">2026-09-28T16:08:34Z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