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erformance Testing " w:id="1"/>
      <w:bookmarkEnd w:id="1"/>
      <w:r>
        <w:rPr>
          <w:b w:val="0"/>
        </w:rPr>
      </w:r>
      <w:r>
        <w:rPr/>
        <w:t>Performance</w:t>
      </w:r>
      <w:r>
        <w:rPr>
          <w:spacing w:val="-11"/>
        </w:rPr>
        <w:t> </w:t>
      </w:r>
      <w:r>
        <w:rPr>
          <w:spacing w:val="-2"/>
        </w:rPr>
        <w:t>Testing</w:t>
      </w:r>
    </w:p>
    <w:p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7200"/>
      </w:tblGrid>
      <w:tr>
        <w:trPr>
          <w:trHeight w:val="400" w:hRule="atLeast"/>
        </w:trPr>
        <w:tc>
          <w:tcPr>
            <w:tcW w:w="2160" w:type="dxa"/>
          </w:tcPr>
          <w:p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>
            <w:r>
              <w:t>25 September 2026</w:t>
            </w:r>
          </w:p>
        </w:tc>
      </w:tr>
      <w:tr>
        <w:trPr>
          <w:trHeight w:val="400" w:hRule="atLeast"/>
        </w:trPr>
        <w:tc>
          <w:tcPr>
            <w:tcW w:w="2160" w:type="dxa"/>
          </w:tcPr>
          <w:p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>
            <w:r>
              <w:t>SWTID-2026-9230</w:t>
            </w:r>
          </w:p>
        </w:tc>
      </w:tr>
      <w:tr>
        <w:trPr>
          <w:trHeight w:val="399" w:hRule="atLeast"/>
        </w:trPr>
        <w:tc>
          <w:tcPr>
            <w:tcW w:w="2160" w:type="dxa"/>
          </w:tcPr>
          <w:p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>
            <w:r>
              <w:t>LegalEase</w:t>
            </w:r>
          </w:p>
        </w:tc>
      </w:tr>
      <w:tr>
        <w:trPr>
          <w:trHeight w:val="420" w:hRule="atLeast"/>
        </w:trPr>
        <w:tc>
          <w:tcPr>
            <w:tcW w:w="2160" w:type="dxa"/>
          </w:tcPr>
          <w:p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BodyText"/>
        <w:spacing w:before="131"/>
        <w:rPr>
          <w:rFonts w:ascii="Arial"/>
          <w:b/>
          <w:sz w:val="26"/>
        </w:rPr>
      </w:pPr>
    </w:p>
    <w:p>
      <w:pPr>
        <w:pStyle w:val="Heading2"/>
        <w:spacing w:before="1"/>
      </w:pPr>
      <w:bookmarkStart w:name="Performance Testing " w:id="2"/>
      <w:bookmarkEnd w:id="2"/>
      <w:r>
        <w:rPr>
          <w:b w:val="0"/>
        </w:rPr>
      </w:r>
      <w:r>
        <w:rPr/>
        <w:t>Performance</w:t>
      </w:r>
      <w:r>
        <w:rPr>
          <w:spacing w:val="-11"/>
        </w:rPr>
        <w:t> </w:t>
      </w:r>
      <w:r>
        <w:rPr>
          <w:spacing w:val="-2"/>
        </w:rPr>
        <w:t>Testing</w:t>
      </w:r>
    </w:p>
    <w:p>
      <w:pPr>
        <w:pStyle w:val="BodyText"/>
        <w:spacing w:line="276" w:lineRule="auto" w:before="134"/>
        <w:ind w:right="104"/>
      </w:pPr>
      <w:r>
        <w:rPr/>
        <w:t>Performance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evaluates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behaves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expected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peak</w:t>
      </w:r>
      <w:r>
        <w:rPr>
          <w:spacing w:val="-4"/>
        </w:rPr>
        <w:t> </w:t>
      </w:r>
      <w:r>
        <w:rPr/>
        <w:t>load</w:t>
      </w:r>
      <w:r>
        <w:rPr>
          <w:spacing w:val="-4"/>
        </w:rPr>
        <w:t> </w:t>
      </w:r>
      <w:r>
        <w:rPr/>
        <w:t>conditions. Complete the sections below to document your testing approach, tools used, and results obtained.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spacing w:before="1"/>
      </w:pPr>
      <w:bookmarkStart w:name="Step 1: Testing Overview " w:id="3"/>
      <w:bookmarkEnd w:id="3"/>
      <w:r>
        <w:rPr>
          <w:b w:val="0"/>
        </w:rPr>
      </w:r>
      <w:r>
        <w:rPr/>
        <w:t>Step</w:t>
      </w:r>
      <w:r>
        <w:rPr>
          <w:spacing w:val="-9"/>
        </w:rPr>
        <w:t> </w:t>
      </w:r>
      <w:r>
        <w:rPr/>
        <w:t>1:</w:t>
      </w:r>
      <w:r>
        <w:rPr>
          <w:spacing w:val="-9"/>
        </w:rPr>
        <w:t> </w:t>
      </w:r>
      <w:r>
        <w:rPr/>
        <w:t>Testing</w:t>
      </w:r>
      <w:r>
        <w:rPr>
          <w:spacing w:val="-9"/>
        </w:rPr>
        <w:t> </w:t>
      </w:r>
      <w:r>
        <w:rPr>
          <w:spacing w:val="-2"/>
        </w:rPr>
        <w:t>Overview</w:t>
      </w:r>
    </w:p>
    <w:p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6240"/>
      </w:tblGrid>
      <w:tr>
        <w:trPr>
          <w:trHeight w:val="400" w:hRule="atLeast"/>
        </w:trPr>
        <w:tc>
          <w:tcPr>
            <w:tcW w:w="3120" w:type="dxa"/>
          </w:tcPr>
          <w:p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420" w:hRule="atLeast"/>
        </w:trPr>
        <w:tc>
          <w:tcPr>
            <w:tcW w:w="3120" w:type="dxa"/>
          </w:tcPr>
          <w:p>
            <w:r>
              <w:t>Testing Tool Used</w:t>
            </w:r>
          </w:p>
        </w:tc>
        <w:tc>
          <w:tcPr>
            <w:tcW w:w="6240" w:type="dxa"/>
          </w:tcPr>
          <w:p>
            <w:r>
              <w:t>Postman / manual API timing</w:t>
            </w:r>
          </w:p>
        </w:tc>
      </w:tr>
      <w:tr>
        <w:trPr>
          <w:trHeight w:val="399" w:hRule="atLeast"/>
        </w:trPr>
        <w:tc>
          <w:tcPr>
            <w:tcW w:w="3120" w:type="dxa"/>
          </w:tcPr>
          <w:p>
            <w:r>
              <w:t>Type of Testing</w:t>
            </w:r>
          </w:p>
        </w:tc>
        <w:tc>
          <w:tcPr>
            <w:tcW w:w="6240" w:type="dxa"/>
          </w:tcPr>
          <w:p>
            <w:r>
              <w:t>Functional response-time observation / basic load check</w:t>
            </w:r>
          </w:p>
        </w:tc>
      </w:tr>
      <w:tr>
        <w:trPr>
          <w:trHeight w:val="400" w:hRule="atLeast"/>
        </w:trPr>
        <w:tc>
          <w:tcPr>
            <w:tcW w:w="3120" w:type="dxa"/>
          </w:tcPr>
          <w:p>
            <w:r>
              <w:t>Target Module / API</w:t>
            </w:r>
          </w:p>
        </w:tc>
        <w:tc>
          <w:tcPr>
            <w:tcW w:w="6240" w:type="dxa"/>
          </w:tcPr>
          <w:p>
            <w:r>
              <w:t>FastAPI document-generation endpoint</w:t>
            </w:r>
          </w:p>
        </w:tc>
      </w:tr>
      <w:tr>
        <w:trPr>
          <w:trHeight w:val="400" w:hRule="atLeast"/>
        </w:trPr>
        <w:tc>
          <w:tcPr>
            <w:tcW w:w="3120" w:type="dxa"/>
          </w:tcPr>
          <w:p>
            <w:r>
              <w:t>Test Environment</w:t>
            </w:r>
          </w:p>
        </w:tc>
        <w:tc>
          <w:tcPr>
            <w:tcW w:w="6240" w:type="dxa"/>
          </w:tcPr>
          <w:p>
            <w:r>
              <w:t>Local development environment</w:t>
            </w:r>
          </w:p>
        </w:tc>
      </w:tr>
      <w:tr>
        <w:trPr>
          <w:trHeight w:val="659" w:hRule="atLeast"/>
        </w:trPr>
        <w:tc>
          <w:tcPr>
            <w:tcW w:w="3120" w:type="dxa"/>
          </w:tcPr>
          <w:p>
            <w:r>
              <w:t>Test Date</w:t>
            </w:r>
          </w:p>
        </w:tc>
        <w:tc>
          <w:tcPr>
            <w:tcW w:w="6240" w:type="dxa"/>
          </w:tcPr>
          <w:p>
            <w:r>
              <w:t>25 September 2026</w:t>
            </w:r>
          </w:p>
        </w:tc>
      </w:tr>
    </w:tbl>
    <w:p>
      <w:pPr>
        <w:pStyle w:val="BodyText"/>
        <w:spacing w:before="203"/>
        <w:rPr>
          <w:rFonts w:ascii="Arial"/>
          <w:b/>
        </w:rPr>
      </w:pPr>
    </w:p>
    <w:p>
      <w:pPr>
        <w:pStyle w:val="Heading2"/>
      </w:pPr>
      <w:bookmarkStart w:name="Step 2: Test Scenarios " w:id="4"/>
      <w:bookmarkEnd w:id="4"/>
      <w:r>
        <w:rPr>
          <w:b w:val="0"/>
        </w:rPr>
      </w:r>
      <w:r>
        <w:rPr/>
        <w:t>Step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Scenarios</w:t>
      </w:r>
    </w:p>
    <w:p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2640"/>
        <w:gridCol w:w="1740"/>
        <w:gridCol w:w="1780"/>
        <w:gridCol w:w="2360"/>
      </w:tblGrid>
      <w:tr>
        <w:trPr>
          <w:trHeight w:val="659" w:hRule="atLeast"/>
        </w:trPr>
        <w:tc>
          <w:tcPr>
            <w:tcW w:w="840" w:type="dxa"/>
          </w:tcPr>
          <w:p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640" w:type="dxa"/>
          </w:tcPr>
          <w:p>
            <w:pPr>
              <w:pStyle w:val="TableParagraph"/>
              <w:spacing w:line="276" w:lineRule="auto" w:before="79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>
            <w:pPr>
              <w:pStyle w:val="TableParagraph"/>
              <w:spacing w:line="276" w:lineRule="auto" w:before="79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>
        <w:trPr>
          <w:trHeight w:val="660" w:hRule="atLeast"/>
        </w:trPr>
        <w:tc>
          <w:tcPr>
            <w:tcW w:w="840" w:type="dxa"/>
          </w:tcPr>
          <w:p>
            <w:r>
              <w:t>1</w:t>
            </w:r>
          </w:p>
        </w:tc>
        <w:tc>
          <w:tcPr>
            <w:tcW w:w="2640" w:type="dxa"/>
          </w:tcPr>
          <w:p>
            <w:r>
              <w:t>Single-user document generation</w:t>
            </w:r>
          </w:p>
        </w:tc>
        <w:tc>
          <w:tcPr>
            <w:tcW w:w="1740" w:type="dxa"/>
          </w:tcPr>
          <w:p>
            <w:r>
              <w:t>1</w:t>
            </w:r>
          </w:p>
        </w:tc>
        <w:tc>
          <w:tcPr>
            <w:tcW w:w="1780" w:type="dxa"/>
          </w:tcPr>
          <w:p>
            <w:r>
              <w:t>30</w:t>
            </w:r>
          </w:p>
        </w:tc>
        <w:tc>
          <w:tcPr>
            <w:tcW w:w="2360" w:type="dxa"/>
          </w:tcPr>
          <w:p>
            <w:r>
              <w:t>Valid response and generated draft</w:t>
            </w:r>
          </w:p>
        </w:tc>
      </w:tr>
      <w:tr>
        <w:trPr>
          <w:trHeight w:val="640" w:hRule="atLeast"/>
        </w:trPr>
        <w:tc>
          <w:tcPr>
            <w:tcW w:w="840" w:type="dxa"/>
          </w:tcPr>
          <w:p>
            <w:r>
              <w:t>2</w:t>
            </w:r>
          </w:p>
        </w:tc>
        <w:tc>
          <w:tcPr>
            <w:tcW w:w="2640" w:type="dxa"/>
          </w:tcPr>
          <w:p>
            <w:r>
              <w:t>Repeated generation requests</w:t>
            </w:r>
          </w:p>
        </w:tc>
        <w:tc>
          <w:tcPr>
            <w:tcW w:w="1740" w:type="dxa"/>
          </w:tcPr>
          <w:p>
            <w:r>
              <w:t>5</w:t>
            </w:r>
          </w:p>
        </w:tc>
        <w:tc>
          <w:tcPr>
            <w:tcW w:w="1780" w:type="dxa"/>
          </w:tcPr>
          <w:p>
            <w:r>
              <w:t>60</w:t>
            </w:r>
          </w:p>
        </w:tc>
        <w:tc>
          <w:tcPr>
            <w:tcW w:w="2360" w:type="dxa"/>
          </w:tcPr>
          <w:p>
            <w:r>
              <w:t>Application remains responsive</w:t>
            </w:r>
          </w:p>
        </w:tc>
      </w:tr>
      <w:tr>
        <w:trPr>
          <w:trHeight w:val="640" w:hRule="atLeast"/>
        </w:trPr>
        <w:tc>
          <w:tcPr>
            <w:tcW w:w="840" w:type="dxa"/>
          </w:tcPr>
          <w:p>
            <w:r>
              <w:t>3</w:t>
            </w:r>
          </w:p>
        </w:tc>
        <w:tc>
          <w:tcPr>
            <w:tcW w:w="2640" w:type="dxa"/>
          </w:tcPr>
          <w:p>
            <w:r>
              <w:t>Invalid input requests</w:t>
            </w:r>
          </w:p>
        </w:tc>
        <w:tc>
          <w:tcPr>
            <w:tcW w:w="1740" w:type="dxa"/>
          </w:tcPr>
          <w:p>
            <w:r>
              <w:t>5</w:t>
            </w:r>
          </w:p>
        </w:tc>
        <w:tc>
          <w:tcPr>
            <w:tcW w:w="1780" w:type="dxa"/>
          </w:tcPr>
          <w:p>
            <w:r>
              <w:t>30</w:t>
            </w:r>
          </w:p>
        </w:tc>
        <w:tc>
          <w:tcPr>
            <w:tcW w:w="2360" w:type="dxa"/>
          </w:tcPr>
          <w:p>
            <w:r>
              <w:t>Controlled validation errors</w:t>
            </w:r>
          </w:p>
        </w:tc>
      </w:tr>
      <w:tr>
        <w:trPr>
          <w:trHeight w:val="640" w:hRule="atLeast"/>
        </w:trPr>
        <w:tc>
          <w:tcPr>
            <w:tcW w:w="840" w:type="dxa"/>
          </w:tcPr>
          <w:p>
            <w:r>
              <w:t>4</w:t>
            </w:r>
          </w:p>
        </w:tc>
        <w:tc>
          <w:tcPr>
            <w:tcW w:w="2640" w:type="dxa"/>
          </w:tcPr>
          <w:p>
            <w:r>
              <w:t>Gemini/API failure scenario</w:t>
            </w:r>
          </w:p>
        </w:tc>
        <w:tc>
          <w:tcPr>
            <w:tcW w:w="1740" w:type="dxa"/>
          </w:tcPr>
          <w:p>
            <w:r>
              <w:t>1</w:t>
            </w:r>
          </w:p>
        </w:tc>
        <w:tc>
          <w:tcPr>
            <w:tcW w:w="1780" w:type="dxa"/>
          </w:tcPr>
          <w:p>
            <w:r>
              <w:t>30</w:t>
            </w:r>
          </w:p>
        </w:tc>
        <w:tc>
          <w:tcPr>
            <w:tcW w:w="2360" w:type="dxa"/>
          </w:tcPr>
          <w:p>
            <w:r>
              <w:t>Graceful error/fallback</w:t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5"/>
          <w:type w:val="continuous"/>
          <w:pgSz w:w="12240" w:h="15840"/>
          <w:pgMar w:header="0" w:footer="0" w:top="1760" w:bottom="280" w:left="1080" w:right="1440"/>
          <w:pgNumType w:start="1"/>
        </w:sectPr>
      </w:pPr>
    </w:p>
    <w:p>
      <w:pPr>
        <w:pStyle w:val="Heading2"/>
        <w:spacing w:before="83"/>
      </w:pPr>
      <w:bookmarkStart w:name="Step 3: Performance Test Results " w:id="5"/>
      <w:bookmarkEnd w:id="5"/>
      <w:r>
        <w:rPr>
          <w:b w:val="0"/>
        </w:rPr>
      </w:r>
      <w:r>
        <w:rPr/>
        <w:t>Step</w:t>
      </w:r>
      <w:r>
        <w:rPr>
          <w:spacing w:val="-9"/>
        </w:rPr>
        <w:t> </w:t>
      </w:r>
      <w:r>
        <w:rPr/>
        <w:t>3: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Results</w:t>
      </w:r>
    </w:p>
    <w:p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2100"/>
        <w:gridCol w:w="1560"/>
        <w:gridCol w:w="1520"/>
        <w:gridCol w:w="1640"/>
        <w:gridCol w:w="1740"/>
      </w:tblGrid>
      <w:tr>
        <w:trPr>
          <w:trHeight w:val="640" w:hRule="atLeast"/>
        </w:trPr>
        <w:tc>
          <w:tcPr>
            <w:tcW w:w="800" w:type="dxa"/>
          </w:tcPr>
          <w:p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</w:tcPr>
          <w:p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>
            <w:pPr>
              <w:pStyle w:val="TableParagraph"/>
              <w:spacing w:line="276" w:lineRule="auto" w:before="72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680" w:hRule="atLeast"/>
        </w:trPr>
        <w:tc>
          <w:tcPr>
            <w:tcW w:w="800" w:type="dxa"/>
          </w:tcPr>
          <w:p>
            <w:r>
              <w:t>1</w:t>
            </w:r>
          </w:p>
        </w:tc>
        <w:tc>
          <w:tcPr>
            <w:tcW w:w="2100" w:type="dxa"/>
          </w:tcPr>
          <w:p>
            <w:r>
              <w:t>Response Time (Avg)</w:t>
            </w:r>
          </w:p>
        </w:tc>
        <w:tc>
          <w:tcPr>
            <w:tcW w:w="1560" w:type="dxa"/>
          </w:tcPr>
          <w:p>
            <w:r>
              <w:t>&lt; 2 seconds</w:t>
            </w:r>
          </w:p>
        </w:tc>
        <w:tc>
          <w:tcPr>
            <w:tcW w:w="1520" w:type="dxa"/>
          </w:tcPr>
          <w:p>
            <w:r>
              <w:t>Not measured</w:t>
            </w:r>
          </w:p>
        </w:tc>
        <w:tc>
          <w:tcPr>
            <w:tcW w:w="1640" w:type="dxa"/>
          </w:tcPr>
          <w:p>
            <w:r>
              <w:t>Pending</w:t>
            </w:r>
          </w:p>
        </w:tc>
        <w:tc>
          <w:tcPr>
            <w:tcW w:w="1740" w:type="dxa"/>
          </w:tcPr>
          <w:p>
            <w:r>
              <w:t>Actual measurement not provided</w:t>
            </w:r>
          </w:p>
        </w:tc>
      </w:tr>
      <w:tr>
        <w:trPr>
          <w:trHeight w:val="659" w:hRule="atLeast"/>
        </w:trPr>
        <w:tc>
          <w:tcPr>
            <w:tcW w:w="800" w:type="dxa"/>
          </w:tcPr>
          <w:p>
            <w:r>
              <w:t>2</w:t>
            </w:r>
          </w:p>
        </w:tc>
        <w:tc>
          <w:tcPr>
            <w:tcW w:w="2100" w:type="dxa"/>
          </w:tcPr>
          <w:p>
            <w:r>
              <w:t>Response Time (Max)</w:t>
            </w:r>
          </w:p>
        </w:tc>
        <w:tc>
          <w:tcPr>
            <w:tcW w:w="1560" w:type="dxa"/>
          </w:tcPr>
          <w:p>
            <w:r>
              <w:t>&lt; 5 seconds</w:t>
            </w:r>
          </w:p>
        </w:tc>
        <w:tc>
          <w:tcPr>
            <w:tcW w:w="1520" w:type="dxa"/>
          </w:tcPr>
          <w:p>
            <w:r>
              <w:t>Not measured</w:t>
            </w:r>
          </w:p>
        </w:tc>
        <w:tc>
          <w:tcPr>
            <w:tcW w:w="1640" w:type="dxa"/>
          </w:tcPr>
          <w:p>
            <w:r>
              <w:t>Pending</w:t>
            </w:r>
          </w:p>
        </w:tc>
        <w:tc>
          <w:tcPr>
            <w:tcW w:w="1740" w:type="dxa"/>
          </w:tcPr>
          <w:p>
            <w:r>
              <w:t>Actual measurement not provided</w:t>
            </w:r>
          </w:p>
        </w:tc>
      </w:tr>
      <w:tr>
        <w:trPr>
          <w:trHeight w:val="680" w:hRule="atLeast"/>
        </w:trPr>
        <w:tc>
          <w:tcPr>
            <w:tcW w:w="800" w:type="dxa"/>
          </w:tcPr>
          <w:p>
            <w:r>
              <w:t>3</w:t>
            </w:r>
          </w:p>
        </w:tc>
        <w:tc>
          <w:tcPr>
            <w:tcW w:w="2100" w:type="dxa"/>
          </w:tcPr>
          <w:p>
            <w:r>
              <w:t>Throughput (Req/sec)</w:t>
            </w:r>
          </w:p>
        </w:tc>
        <w:tc>
          <w:tcPr>
            <w:tcW w:w="1560" w:type="dxa"/>
          </w:tcPr>
          <w:p>
            <w:r>
              <w:t>To be measured</w:t>
            </w:r>
          </w:p>
        </w:tc>
        <w:tc>
          <w:tcPr>
            <w:tcW w:w="1520" w:type="dxa"/>
          </w:tcPr>
          <w:p>
            <w:r>
              <w:t>Not measured</w:t>
            </w:r>
          </w:p>
        </w:tc>
        <w:tc>
          <w:tcPr>
            <w:tcW w:w="1640" w:type="dxa"/>
          </w:tcPr>
          <w:p>
            <w:r>
              <w:t>Pending</w:t>
            </w:r>
          </w:p>
        </w:tc>
        <w:tc>
          <w:tcPr>
            <w:tcW w:w="1740" w:type="dxa"/>
          </w:tcPr>
          <w:p>
            <w:r>
              <w:t>Load-test results not provided</w:t>
            </w:r>
          </w:p>
        </w:tc>
      </w:tr>
      <w:tr>
        <w:trPr>
          <w:trHeight w:val="640" w:hRule="atLeast"/>
        </w:trPr>
        <w:tc>
          <w:tcPr>
            <w:tcW w:w="800" w:type="dxa"/>
          </w:tcPr>
          <w:p>
            <w:r>
              <w:t>4</w:t>
            </w:r>
          </w:p>
        </w:tc>
        <w:tc>
          <w:tcPr>
            <w:tcW w:w="2100" w:type="dxa"/>
          </w:tcPr>
          <w:p>
            <w:r>
              <w:t>Error Rate</w:t>
            </w:r>
          </w:p>
        </w:tc>
        <w:tc>
          <w:tcPr>
            <w:tcW w:w="1560" w:type="dxa"/>
          </w:tcPr>
          <w:p>
            <w:r>
              <w:t>&lt; 1%</w:t>
            </w:r>
          </w:p>
        </w:tc>
        <w:tc>
          <w:tcPr>
            <w:tcW w:w="1520" w:type="dxa"/>
          </w:tcPr>
          <w:p>
            <w:r>
              <w:t>Not measured</w:t>
            </w:r>
          </w:p>
        </w:tc>
        <w:tc>
          <w:tcPr>
            <w:tcW w:w="1640" w:type="dxa"/>
          </w:tcPr>
          <w:p>
            <w:r>
              <w:t>Pending</w:t>
            </w:r>
          </w:p>
        </w:tc>
        <w:tc>
          <w:tcPr>
            <w:tcW w:w="1740" w:type="dxa"/>
          </w:tcPr>
          <w:p>
            <w:r>
              <w:t>Load-test results not provided</w:t>
            </w:r>
          </w:p>
        </w:tc>
      </w:tr>
      <w:tr>
        <w:trPr>
          <w:trHeight w:val="640" w:hRule="atLeast"/>
        </w:trPr>
        <w:tc>
          <w:tcPr>
            <w:tcW w:w="800" w:type="dxa"/>
          </w:tcPr>
          <w:p>
            <w:r>
              <w:t>5</w:t>
            </w:r>
          </w:p>
        </w:tc>
        <w:tc>
          <w:tcPr>
            <w:tcW w:w="2100" w:type="dxa"/>
          </w:tcPr>
          <w:p>
            <w:r>
              <w:t>CPU Utilization</w:t>
            </w:r>
          </w:p>
        </w:tc>
        <w:tc>
          <w:tcPr>
            <w:tcW w:w="1560" w:type="dxa"/>
          </w:tcPr>
          <w:p>
            <w:r>
              <w:t>&lt; 80%</w:t>
            </w:r>
          </w:p>
        </w:tc>
        <w:tc>
          <w:tcPr>
            <w:tcW w:w="1520" w:type="dxa"/>
          </w:tcPr>
          <w:p>
            <w:r>
              <w:t>Not measured</w:t>
            </w:r>
          </w:p>
        </w:tc>
        <w:tc>
          <w:tcPr>
            <w:tcW w:w="1640" w:type="dxa"/>
          </w:tcPr>
          <w:p>
            <w:r>
              <w:t>Pending</w:t>
            </w:r>
          </w:p>
        </w:tc>
        <w:tc>
          <w:tcPr>
            <w:tcW w:w="1740" w:type="dxa"/>
          </w:tcPr>
          <w:p>
            <w:r>
              <w:t>Host metrics not provided</w:t>
            </w:r>
          </w:p>
        </w:tc>
      </w:tr>
      <w:tr>
        <w:trPr>
          <w:trHeight w:val="660" w:hRule="atLeast"/>
        </w:trPr>
        <w:tc>
          <w:tcPr>
            <w:tcW w:w="800" w:type="dxa"/>
          </w:tcPr>
          <w:p>
            <w:r>
              <w:t>6</w:t>
            </w:r>
          </w:p>
        </w:tc>
        <w:tc>
          <w:tcPr>
            <w:tcW w:w="2100" w:type="dxa"/>
          </w:tcPr>
          <w:p>
            <w:r>
              <w:t>Memory Utilization</w:t>
            </w:r>
          </w:p>
        </w:tc>
        <w:tc>
          <w:tcPr>
            <w:tcW w:w="1560" w:type="dxa"/>
          </w:tcPr>
          <w:p>
            <w:r>
              <w:t>&lt; 80%</w:t>
            </w:r>
          </w:p>
        </w:tc>
        <w:tc>
          <w:tcPr>
            <w:tcW w:w="1520" w:type="dxa"/>
          </w:tcPr>
          <w:p>
            <w:r>
              <w:t>Not measured</w:t>
            </w:r>
          </w:p>
        </w:tc>
        <w:tc>
          <w:tcPr>
            <w:tcW w:w="1640" w:type="dxa"/>
          </w:tcPr>
          <w:p>
            <w:r>
              <w:t>Pending</w:t>
            </w:r>
          </w:p>
        </w:tc>
        <w:tc>
          <w:tcPr>
            <w:tcW w:w="1740" w:type="dxa"/>
          </w:tcPr>
          <w:p>
            <w:r>
              <w:t>Host metrics not provided</w:t>
            </w:r>
          </w:p>
        </w:tc>
      </w:tr>
    </w:tbl>
    <w:p>
      <w:pPr>
        <w:pStyle w:val="BodyText"/>
        <w:spacing w:before="200"/>
        <w:rPr>
          <w:rFonts w:ascii="Arial"/>
          <w:b/>
        </w:rPr>
      </w:pPr>
    </w:p>
    <w:p>
      <w:pPr>
        <w:pStyle w:val="Heading2"/>
      </w:pPr>
      <w:bookmarkStart w:name="Step 4: Observations &amp; Analysis " w:id="6"/>
      <w:bookmarkEnd w:id="6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4:</w:t>
      </w:r>
      <w:r>
        <w:rPr>
          <w:spacing w:val="-5"/>
        </w:rPr>
        <w:t> </w:t>
      </w:r>
      <w:r>
        <w:rPr/>
        <w:t>Observations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Analysis</w:t>
      </w:r>
    </w:p>
    <w:p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685800</wp:posOffset>
            </wp:positionH>
            <wp:positionV relativeFrom="paragraph">
              <wp:posOffset>76498</wp:posOffset>
            </wp:positionV>
            <wp:extent cx="5917870" cy="21907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87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rFonts w:ascii="Arial"/>
          <w:b/>
        </w:rPr>
      </w:pPr>
    </w:p>
    <w:p>
      <w:pPr>
        <w:pStyle w:val="Heading2"/>
      </w:pPr>
      <w:bookmarkStart w:name="Step 5: Screenshots / Evidence " w:id="7"/>
      <w:bookmarkEnd w:id="7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4"/>
        </w:rPr>
        <w:t> </w:t>
      </w:r>
      <w:r>
        <w:rPr/>
        <w:t>Screenshots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>
          <w:spacing w:val="-2"/>
        </w:rPr>
        <w:t>Evidence</w:t>
      </w:r>
    </w:p>
    <w:p>
      <w:pPr>
        <w:pStyle w:val="BodyText"/>
        <w:spacing w:line="276" w:lineRule="auto" w:before="135"/>
      </w:pPr>
      <w:r>
        <w:rPr/>
        <w:t>Attach</w:t>
      </w:r>
      <w:r>
        <w:rPr>
          <w:spacing w:val="-3"/>
        </w:rPr>
        <w:t> </w:t>
      </w:r>
      <w:r>
        <w:rPr/>
        <w:t>screenshots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tool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(e.g.,</w:t>
      </w:r>
      <w:r>
        <w:rPr>
          <w:spacing w:val="-3"/>
        </w:rPr>
        <w:t> </w:t>
      </w:r>
      <w:r>
        <w:rPr/>
        <w:t>JMeter</w:t>
      </w:r>
      <w:r>
        <w:rPr>
          <w:spacing w:val="-3"/>
        </w:rPr>
        <w:t> </w:t>
      </w:r>
      <w:r>
        <w:rPr/>
        <w:t>report,</w:t>
      </w:r>
      <w:r>
        <w:rPr>
          <w:spacing w:val="-3"/>
        </w:rPr>
        <w:t> </w:t>
      </w:r>
      <w:r>
        <w:rPr/>
        <w:t>Locust</w:t>
      </w:r>
      <w:r>
        <w:rPr>
          <w:spacing w:val="-3"/>
        </w:rPr>
        <w:t> </w:t>
      </w:r>
      <w:r>
        <w:rPr/>
        <w:t>graphs,</w:t>
      </w:r>
      <w:r>
        <w:rPr>
          <w:spacing w:val="-3"/>
        </w:rPr>
        <w:t> </w:t>
      </w:r>
      <w:r>
        <w:rPr/>
        <w:t>k6 </w:t>
      </w:r>
      <w:r>
        <w:rPr>
          <w:spacing w:val="-2"/>
        </w:rPr>
        <w:t>output):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685800</wp:posOffset>
            </wp:positionH>
            <wp:positionV relativeFrom="paragraph">
              <wp:posOffset>56829</wp:posOffset>
            </wp:positionV>
            <wp:extent cx="5943600" cy="15621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0" w:top="17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18368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41888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3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terms:created xsi:type="dcterms:W3CDTF">2026-09-28T16:09:16Z</dcterms:created>
  <dcterms:modified xsi:type="dcterms:W3CDTF">2026-09-28T16:09:16Z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