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59" w:hRule="atLeast"/>
        </w:trPr>
        <w:tc>
          <w:tcPr>
            <w:tcW w:w="2160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>
            <w:r>
              <w:t>25 September 2026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>
            <w:r>
              <w:t>SWTID-2026-9230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85"/>
        <w:rPr>
          <w:rFonts w:ascii="Arial"/>
          <w:b/>
          <w:sz w:val="26"/>
        </w:rPr>
      </w:pPr>
    </w:p>
    <w:p>
      <w:pPr>
        <w:pStyle w:val="Heading2"/>
        <w:spacing w:before="1"/>
        <w:jc w:val="both"/>
      </w:pPr>
      <w:bookmarkStart w:name="Project Executable Files " w:id="2"/>
      <w:bookmarkEnd w:id="2"/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>
      <w:pPr>
        <w:pStyle w:val="BodyText"/>
        <w:spacing w:line="276" w:lineRule="auto" w:before="142"/>
        <w:jc w:val="both"/>
      </w:pPr>
      <w:r>
        <w:rPr/>
        <w:t>This section requires submission of all executable and deployable files for your </w:t>
      </w:r>
      <w:r>
        <w:rPr/>
        <w:t>project. Ensure all files are properly organized, named, and uploaded to the specified submission platform. The evaluator must be able to run or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files and instructions.</w:t>
      </w:r>
    </w:p>
    <w:p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>
            <w:pPr>
              <w:pStyle w:val="TableParagraph"/>
              <w:tabs>
                <w:tab w:pos="1574" w:val="left" w:leader="none"/>
                <w:tab w:pos="2309" w:val="left" w:leader="none"/>
              </w:tabs>
              <w:spacing w:line="276" w:lineRule="auto" w:before="94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1</w:t>
            </w:r>
          </w:p>
        </w:tc>
        <w:tc>
          <w:tcPr>
            <w:tcW w:w="6020" w:type="dxa"/>
          </w:tcPr>
          <w:p>
            <w:r>
              <w:t>Complete source code (all files and folders)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r>
              <w:t>2</w:t>
            </w:r>
          </w:p>
        </w:tc>
        <w:tc>
          <w:tcPr>
            <w:tcW w:w="6020" w:type="dxa"/>
          </w:tcPr>
          <w:p>
            <w:r>
              <w:t>README / Setup Guide (instructions to run the project)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699" w:hRule="atLeast"/>
        </w:trPr>
        <w:tc>
          <w:tcPr>
            <w:tcW w:w="840" w:type="dxa"/>
          </w:tcPr>
          <w:p>
            <w:r>
              <w:t>3</w:t>
            </w:r>
          </w:p>
        </w:tc>
        <w:tc>
          <w:tcPr>
            <w:tcW w:w="6020" w:type="dxa"/>
          </w:tcPr>
          <w:p>
            <w:r>
              <w:t>requirements.txt / package.json / dependency file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4</w:t>
            </w:r>
          </w:p>
        </w:tc>
        <w:tc>
          <w:tcPr>
            <w:tcW w:w="6020" w:type="dxa"/>
          </w:tcPr>
          <w:p>
            <w:r>
              <w:t>Database schema / seed files (if applicable)</w:t>
            </w:r>
          </w:p>
        </w:tc>
        <w:tc>
          <w:tcPr>
            <w:tcW w:w="2500" w:type="dxa"/>
          </w:tcPr>
          <w:p>
            <w:r>
              <w:t>NA / not required for core flow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r>
              <w:t>5</w:t>
            </w:r>
          </w:p>
        </w:tc>
        <w:tc>
          <w:tcPr>
            <w:tcW w:w="6020" w:type="dxa"/>
          </w:tcPr>
          <w:p>
            <w:r>
              <w:t>Environment configuration file (.env.example or similar)</w:t>
            </w:r>
          </w:p>
        </w:tc>
        <w:tc>
          <w:tcPr>
            <w:tcW w:w="2500" w:type="dxa"/>
          </w:tcPr>
          <w:p>
            <w:r>
              <w:t>Yes; secrets kept out of source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6</w:t>
            </w:r>
          </w:p>
        </w:tc>
        <w:tc>
          <w:tcPr>
            <w:tcW w:w="6020" w:type="dxa"/>
          </w:tcPr>
          <w:p>
            <w:r>
              <w:t>Deployed application URL (if hosted)</w:t>
            </w:r>
          </w:p>
        </w:tc>
        <w:tc>
          <w:tcPr>
            <w:tcW w:w="2500" w:type="dxa"/>
          </w:tcPr>
          <w:p>
            <w:r>
              <w:t>Not provided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r>
              <w:t>7</w:t>
            </w:r>
          </w:p>
        </w:tc>
        <w:tc>
          <w:tcPr>
            <w:tcW w:w="6020" w:type="dxa"/>
          </w:tcPr>
          <w:p>
            <w:r>
              <w:t>APK / Executable binary (if applicable for mobile/desktop apps)</w:t>
            </w:r>
          </w:p>
        </w:tc>
        <w:tc>
          <w:tcPr>
            <w:tcW w:w="2500" w:type="dxa"/>
          </w:tcPr>
          <w:p>
            <w:r>
              <w:t>NA</w:t>
            </w:r>
          </w:p>
        </w:tc>
      </w:tr>
      <w:tr>
        <w:trPr>
          <w:trHeight w:val="719" w:hRule="atLeast"/>
        </w:trPr>
        <w:tc>
          <w:tcPr>
            <w:tcW w:w="840" w:type="dxa"/>
          </w:tcPr>
          <w:p>
            <w:r>
              <w:t>8</w:t>
            </w:r>
          </w:p>
        </w:tc>
        <w:tc>
          <w:tcPr>
            <w:tcW w:w="6020" w:type="dxa"/>
          </w:tcPr>
          <w:p>
            <w:r>
              <w:t>Dockerfile / Containerization config (if applicable)</w:t>
            </w:r>
          </w:p>
        </w:tc>
        <w:tc>
          <w:tcPr>
            <w:tcW w:w="2500" w:type="dxa"/>
          </w:tcPr>
          <w:p>
            <w:r>
              <w:t>Not provided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9</w:t>
            </w:r>
          </w:p>
        </w:tc>
        <w:tc>
          <w:tcPr>
            <w:tcW w:w="6020" w:type="dxa"/>
          </w:tcPr>
          <w:p>
            <w:r>
              <w:t>Test files and test results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10</w:t>
            </w:r>
          </w:p>
        </w:tc>
        <w:tc>
          <w:tcPr>
            <w:tcW w:w="6020" w:type="dxa"/>
          </w:tcPr>
          <w:p>
            <w:r>
              <w:t>Demo video or walkthrough (if required)</w:t>
            </w:r>
          </w:p>
        </w:tc>
        <w:tc>
          <w:tcPr>
            <w:tcW w:w="2500" w:type="dxa"/>
          </w:tcPr>
          <w:p>
            <w:r>
              <w:t>Not provided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>
      <w:pPr>
        <w:pStyle w:val="BodyText"/>
        <w:spacing w:before="141"/>
      </w:pPr>
      <w:r>
        <w:rPr/>
        <w:t>Provide an overview of your project's file and folder structure </w:t>
      </w:r>
      <w:r>
        <w:rPr>
          <w:spacing w:val="-2"/>
        </w:rPr>
        <w:t>below: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>
            <w:r>
              <w:t>Not provided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tabs>
                <w:tab w:pos="1684" w:val="left" w:leader="none"/>
              </w:tabs>
              <w:spacing w:line="276" w:lineRule="auto" w:before="79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>
            <w:r>
              <w:t>Not provided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tabs>
                <w:tab w:pos="1579" w:val="left" w:leader="none"/>
                <w:tab w:pos="2119" w:val="left" w:leader="none"/>
              </w:tabs>
              <w:spacing w:line="276" w:lineRule="auto" w:before="73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>
            <w:r>
              <w:t>Local / cloud-ready deployment; host not provided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r>
              <w:t>Not provided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r>
              <w:t>Not provided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>
      <w:pPr>
        <w:pStyle w:val="BodyText"/>
        <w:spacing w:before="201"/>
      </w:pPr>
      <w:r>
        <w:rPr/>
        <w:t>Provide</w:t>
      </w:r>
      <w:r>
        <w:rPr>
          <w:spacing w:val="-2"/>
        </w:rPr>
        <w:t> </w:t>
      </w:r>
      <w:r>
        <w:rPr/>
        <w:t>clear,</w:t>
      </w:r>
      <w:r>
        <w:rPr>
          <w:spacing w:val="-1"/>
        </w:rPr>
        <w:t> </w:t>
      </w:r>
      <w:r>
        <w:rPr/>
        <w:t>step-by-step</w:t>
      </w:r>
      <w:r>
        <w:rPr>
          <w:spacing w:val="-1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evaluator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locally: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>
        <w:trPr>
          <w:trHeight w:val="459" w:hRule="atLeast"/>
        </w:trPr>
        <w:tc>
          <w:tcPr>
            <w:tcW w:w="8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 xml:space="preserve"> Status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1</w:t>
            </w:r>
          </w:p>
        </w:tc>
        <w:tc>
          <w:tcPr>
            <w:tcW w:w="5160" w:type="dxa"/>
          </w:tcPr>
          <w:p>
            <w:r>
              <w:t>Dependency on Google Gemini API</w:t>
            </w:r>
          </w:p>
        </w:tc>
        <w:tc>
          <w:tcPr>
            <w:tcW w:w="3360" w:type="dxa"/>
          </w:tcPr>
          <w:p>
            <w:r>
              <w:t>Requires valid API key and available service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2</w:t>
            </w:r>
          </w:p>
        </w:tc>
        <w:tc>
          <w:tcPr>
            <w:tcW w:w="5160" w:type="dxa"/>
          </w:tcPr>
          <w:p>
            <w:r>
              <w:t>AI output requires human review</w:t>
            </w:r>
          </w:p>
        </w:tc>
        <w:tc>
          <w:tcPr>
            <w:tcW w:w="3360" w:type="dxa"/>
          </w:tcPr>
          <w:p>
            <w:r>
              <w:t>Use generated content as a draft and review before legal use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r>
              <w:t>3</w:t>
            </w:r>
          </w:p>
        </w:tc>
        <w:tc>
          <w:tcPr>
            <w:tcW w:w="5160" w:type="dxa"/>
          </w:tcPr>
          <w:p>
            <w:r>
              <w:t>Production-scale hosting not specified</w:t>
            </w:r>
          </w:p>
        </w:tc>
        <w:tc>
          <w:tcPr>
            <w:tcW w:w="3360" w:type="dxa"/>
          </w:tcPr>
          <w:p>
            <w:r>
              <w:t>Deploy scalable infrastructure for larger usage</w:t>
            </w:r>
          </w:p>
        </w:tc>
      </w:tr>
    </w:tbl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terms:created xsi:type="dcterms:W3CDTF">2026-09-28T16:09:52Z</dcterms:created>
  <dcterms:modified xsi:type="dcterms:W3CDTF">2026-09-28T16:09:52Z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