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Using ChatGPT to prompt writing like an expert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Expert writers are proud of the job they do. They're not using ChatGPT to produce subpar material. If they use it at all, it's for conceptualization, for some aspects of their work, or to hone skills that they already excel at. In order to make it obvious what is needed, they are creating clear instructions, being deliberate about the delivery of the product, and dividing the work into ideation and execution phases. They're taking a long-term approach, refining the words one prompt at a time and then honing the feedback they give in order to keep improving.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Give your prompting of ChatGPT more careful consideration in order to achieve better outcomes than you have so far. Take note of the strategies used by successful writers.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