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143A2316" w:rsidR="007A307A" w:rsidRPr="002E5CCC" w:rsidRDefault="00A94339" w:rsidP="009B76D5">
      <w:pPr>
        <w:jc w:val="center"/>
        <w:rPr>
          <w:b/>
          <w:bCs/>
          <w:color w:val="00B050"/>
          <w:sz w:val="28"/>
        </w:rPr>
      </w:pPr>
      <w:r>
        <w:rPr>
          <w:b/>
          <w:color w:val="000000" w:themeColor="text1"/>
          <w:sz w:val="28"/>
        </w:rPr>
        <w:t>BRUNA CRISTINA LOPES</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03722" w:rsidRDefault="007A307A" w:rsidP="00263F22">
      <w:pPr>
        <w:pStyle w:val="Corpodetexto"/>
        <w:jc w:val="center"/>
        <w:rPr>
          <w:b/>
          <w:bCs/>
        </w:rPr>
      </w:pPr>
    </w:p>
    <w:p w14:paraId="62620957" w14:textId="1A905A2F" w:rsidR="007A307A" w:rsidRPr="00203722" w:rsidRDefault="00203722" w:rsidP="009B76D5">
      <w:pPr>
        <w:jc w:val="center"/>
        <w:rPr>
          <w:b/>
          <w:sz w:val="32"/>
        </w:rPr>
      </w:pPr>
      <w:r w:rsidRPr="00203722">
        <w:rPr>
          <w:b/>
          <w:sz w:val="32"/>
        </w:rPr>
        <w:t>SISTEMA DE GERENCIAMENTO DE PRONTUÁRIO</w:t>
      </w:r>
      <w:r>
        <w:rPr>
          <w:b/>
          <w:sz w:val="32"/>
        </w:rPr>
        <w:t xml:space="preserve"> </w:t>
      </w:r>
      <w:r w:rsidRPr="00203722">
        <w:rPr>
          <w:b/>
          <w:sz w:val="32"/>
        </w:rPr>
        <w:t>MÉDICO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3CE85CC3" w:rsidR="007A307A" w:rsidRPr="00A94339" w:rsidRDefault="007A307A" w:rsidP="002850BE">
      <w:pPr>
        <w:tabs>
          <w:tab w:val="left" w:pos="5949"/>
        </w:tabs>
        <w:jc w:val="center"/>
        <w:rPr>
          <w:color w:val="000000" w:themeColor="text1"/>
          <w:sz w:val="28"/>
          <w:szCs w:val="28"/>
        </w:rPr>
      </w:pPr>
      <w:r w:rsidRPr="002E5CCC">
        <w:rPr>
          <w:sz w:val="28"/>
          <w:szCs w:val="28"/>
        </w:rPr>
        <w:t>20</w:t>
      </w:r>
      <w:r w:rsidR="00A94339">
        <w:rPr>
          <w:color w:val="000000" w:themeColor="text1"/>
          <w:sz w:val="28"/>
          <w:szCs w:val="28"/>
        </w:rPr>
        <w:t>20</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66C4EA4" w14:textId="09F22C49" w:rsidR="007A307A" w:rsidRPr="00A94339" w:rsidRDefault="00A94339" w:rsidP="00C02762">
      <w:pPr>
        <w:jc w:val="center"/>
        <w:rPr>
          <w:b/>
          <w:color w:val="000000" w:themeColor="text1"/>
          <w:sz w:val="28"/>
        </w:rPr>
      </w:pPr>
      <w:r>
        <w:rPr>
          <w:b/>
          <w:color w:val="000000" w:themeColor="text1"/>
          <w:sz w:val="28"/>
        </w:rPr>
        <w:t>BRUNA CRISTINA LOPES</w:t>
      </w:r>
    </w:p>
    <w:p w14:paraId="3816464D" w14:textId="77777777" w:rsidR="00A94339" w:rsidRPr="002E5CCC" w:rsidRDefault="00A94339"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9C09912" w14:textId="77777777" w:rsidR="00203722" w:rsidRPr="00203722" w:rsidRDefault="00203722" w:rsidP="00203722">
      <w:pPr>
        <w:jc w:val="center"/>
        <w:rPr>
          <w:b/>
          <w:sz w:val="32"/>
        </w:rPr>
      </w:pPr>
      <w:r w:rsidRPr="00203722">
        <w:rPr>
          <w:b/>
          <w:sz w:val="32"/>
        </w:rPr>
        <w:t>SISTEMA DE GERENCIAMENTO DE PRONTUÁRIO</w:t>
      </w:r>
      <w:r>
        <w:rPr>
          <w:b/>
          <w:sz w:val="32"/>
        </w:rPr>
        <w:t xml:space="preserve"> </w:t>
      </w:r>
      <w:r w:rsidRPr="00203722">
        <w:rPr>
          <w:b/>
          <w:sz w:val="32"/>
        </w:rPr>
        <w:t>MÉDICO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32285F86" w:rsidR="007A307A" w:rsidRPr="00A94339" w:rsidRDefault="007A307A" w:rsidP="008E6847">
      <w:pPr>
        <w:pStyle w:val="Recuodecorpodetexto3"/>
        <w:spacing w:line="240" w:lineRule="auto"/>
        <w:ind w:firstLine="357"/>
        <w:jc w:val="right"/>
        <w:rPr>
          <w:b/>
          <w:bCs/>
          <w:color w:val="000000" w:themeColor="text1"/>
        </w:rPr>
      </w:pPr>
      <w:r w:rsidRPr="002E5CCC">
        <w:rPr>
          <w:b/>
          <w:bCs/>
        </w:rPr>
        <w:t xml:space="preserve">Orientador: </w:t>
      </w:r>
      <w:r w:rsidRPr="002E5CCC">
        <w:rPr>
          <w:b/>
          <w:bCs/>
          <w:color w:val="00B050"/>
        </w:rPr>
        <w:t xml:space="preserve">Titulação e </w:t>
      </w:r>
      <w:r w:rsidR="00A94339">
        <w:rPr>
          <w:b/>
          <w:bCs/>
          <w:color w:val="000000" w:themeColor="text1"/>
        </w:rPr>
        <w:t xml:space="preserve">Fabiano </w:t>
      </w:r>
      <w:proofErr w:type="spellStart"/>
      <w:r w:rsidR="00A94339">
        <w:rPr>
          <w:b/>
          <w:bCs/>
          <w:color w:val="000000" w:themeColor="text1"/>
        </w:rPr>
        <w:t>Sabha</w:t>
      </w:r>
      <w:proofErr w:type="spellEnd"/>
      <w:r w:rsidR="00A94339">
        <w:rPr>
          <w:b/>
          <w:bCs/>
          <w:color w:val="000000" w:themeColor="text1"/>
        </w:rPr>
        <w:t xml:space="preserve"> </w:t>
      </w:r>
      <w:proofErr w:type="spellStart"/>
      <w:r w:rsidR="00A94339">
        <w:rPr>
          <w:b/>
          <w:bCs/>
          <w:color w:val="000000" w:themeColor="text1"/>
        </w:rPr>
        <w:t>Walczak</w:t>
      </w:r>
      <w:proofErr w:type="spellEnd"/>
    </w:p>
    <w:p w14:paraId="63A2648F" w14:textId="358FD2C5" w:rsidR="007A307A" w:rsidRPr="002E5CCC" w:rsidRDefault="007A307A" w:rsidP="00E706CB">
      <w:pPr>
        <w:pStyle w:val="Recuodecorpodetexto3"/>
        <w:spacing w:line="240" w:lineRule="auto"/>
        <w:ind w:firstLine="357"/>
        <w:jc w:val="right"/>
        <w:rPr>
          <w:b/>
          <w:bCs/>
        </w:rPr>
      </w:pPr>
      <w:r w:rsidRPr="00DD771D">
        <w:rPr>
          <w:b/>
          <w:bCs/>
        </w:rPr>
        <w:t>Coorientador</w:t>
      </w:r>
      <w:r w:rsidR="003E06EA">
        <w:rPr>
          <w:b/>
          <w:bCs/>
        </w:rPr>
        <w:t xml:space="preserve"> (se existir)</w:t>
      </w:r>
      <w:r w:rsidRPr="00DD771D">
        <w:rPr>
          <w:b/>
          <w:bCs/>
        </w:rPr>
        <w:t xml:space="preserve">: </w:t>
      </w:r>
      <w:r w:rsidRPr="00DD771D">
        <w:rPr>
          <w:b/>
          <w:bCs/>
          <w:color w:val="00B050"/>
        </w:rPr>
        <w:t>Titulação e Nome do Coorientador</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E6F41B8" w:rsidR="002E5CCC" w:rsidRPr="00A94339" w:rsidRDefault="007A307A" w:rsidP="005D023B">
      <w:pPr>
        <w:tabs>
          <w:tab w:val="left" w:pos="5949"/>
        </w:tabs>
        <w:jc w:val="center"/>
        <w:rPr>
          <w:color w:val="000000" w:themeColor="text1"/>
          <w:sz w:val="28"/>
          <w:szCs w:val="28"/>
        </w:rPr>
        <w:sectPr w:rsidR="002E5CCC" w:rsidRPr="00A94339"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A94339">
        <w:rPr>
          <w:color w:val="000000" w:themeColor="text1"/>
          <w:sz w:val="28"/>
          <w:szCs w:val="28"/>
        </w:rPr>
        <w:t>20</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5F2834FB" w:rsidR="007A307A" w:rsidRDefault="007A307A" w:rsidP="005D023B">
      <w:pPr>
        <w:jc w:val="center"/>
      </w:pPr>
    </w:p>
    <w:p w14:paraId="24856C7C" w14:textId="77777777" w:rsidR="00A054A4" w:rsidRPr="002E5CCC" w:rsidRDefault="00A054A4"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51D5D59D" w:rsidR="002D78C0" w:rsidRPr="00A94339" w:rsidRDefault="00A94339" w:rsidP="00773C8A">
                            <w:pPr>
                              <w:pStyle w:val="Textodenotaderodap"/>
                              <w:ind w:left="0" w:firstLine="567"/>
                              <w:rPr>
                                <w:color w:val="000000" w:themeColor="text1"/>
                              </w:rPr>
                            </w:pPr>
                            <w:r>
                              <w:rPr>
                                <w:color w:val="000000" w:themeColor="text1"/>
                              </w:rPr>
                              <w:t>Lopes</w:t>
                            </w:r>
                            <w:r w:rsidR="002D78C0" w:rsidRPr="00513348">
                              <w:rPr>
                                <w:color w:val="00B050"/>
                              </w:rPr>
                              <w:t xml:space="preserve">, </w:t>
                            </w:r>
                            <w:r>
                              <w:rPr>
                                <w:color w:val="000000" w:themeColor="text1"/>
                              </w:rPr>
                              <w:t>Brurna Cristina</w:t>
                            </w:r>
                          </w:p>
                          <w:p w14:paraId="251EFA84" w14:textId="77777777" w:rsidR="002D78C0" w:rsidRDefault="002D78C0" w:rsidP="00773C8A">
                            <w:pPr>
                              <w:pStyle w:val="Textodenotaderodap"/>
                              <w:ind w:left="0" w:firstLine="567"/>
                            </w:pPr>
                            <w:r w:rsidRPr="00513348">
                              <w:rPr>
                                <w:color w:val="00B050"/>
                              </w:rPr>
                              <w:t>Título do Trabalho de Graduação</w:t>
                            </w:r>
                            <w:r>
                              <w:t>.</w:t>
                            </w:r>
                          </w:p>
                          <w:p w14:paraId="307D57FF" w14:textId="648984D3" w:rsidR="002D78C0" w:rsidRDefault="002D78C0" w:rsidP="00773C8A">
                            <w:pPr>
                              <w:pStyle w:val="Textodenotaderodap"/>
                              <w:ind w:left="0" w:firstLine="567"/>
                            </w:pPr>
                            <w:r>
                              <w:t>São José dos Campos, 20</w:t>
                            </w:r>
                            <w:r w:rsidR="00A94339">
                              <w:rPr>
                                <w:color w:val="000000" w:themeColor="text1"/>
                              </w:rPr>
                              <w:t>20</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38288139" w:rsidR="002D78C0" w:rsidRPr="00A94339" w:rsidRDefault="002D78C0"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sidR="00A94339">
                              <w:rPr>
                                <w:color w:val="000000" w:themeColor="text1"/>
                                <w:sz w:val="20"/>
                                <w:szCs w:val="20"/>
                              </w:rPr>
                              <w:t>Banco de Dados</w:t>
                            </w:r>
                          </w:p>
                          <w:p w14:paraId="355045A6" w14:textId="5AE01C12"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A94339">
                              <w:rPr>
                                <w:color w:val="000000" w:themeColor="text1"/>
                                <w:sz w:val="20"/>
                                <w:szCs w:val="20"/>
                              </w:rPr>
                              <w:t>20</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51D5D59D" w:rsidR="002D78C0" w:rsidRPr="00A94339" w:rsidRDefault="00A94339" w:rsidP="00773C8A">
                      <w:pPr>
                        <w:pStyle w:val="Textodenotaderodap"/>
                        <w:ind w:left="0" w:firstLine="567"/>
                        <w:rPr>
                          <w:color w:val="000000" w:themeColor="text1"/>
                        </w:rPr>
                      </w:pPr>
                      <w:r>
                        <w:rPr>
                          <w:color w:val="000000" w:themeColor="text1"/>
                        </w:rPr>
                        <w:t>Lopes</w:t>
                      </w:r>
                      <w:r w:rsidR="002D78C0" w:rsidRPr="00513348">
                        <w:rPr>
                          <w:color w:val="00B050"/>
                        </w:rPr>
                        <w:t xml:space="preserve">, </w:t>
                      </w:r>
                      <w:r>
                        <w:rPr>
                          <w:color w:val="000000" w:themeColor="text1"/>
                        </w:rPr>
                        <w:t>Brurna Cristina</w:t>
                      </w:r>
                    </w:p>
                    <w:p w14:paraId="251EFA84" w14:textId="77777777" w:rsidR="002D78C0" w:rsidRDefault="002D78C0" w:rsidP="00773C8A">
                      <w:pPr>
                        <w:pStyle w:val="Textodenotaderodap"/>
                        <w:ind w:left="0" w:firstLine="567"/>
                      </w:pPr>
                      <w:r w:rsidRPr="00513348">
                        <w:rPr>
                          <w:color w:val="00B050"/>
                        </w:rPr>
                        <w:t>Título do Trabalho de Graduação</w:t>
                      </w:r>
                      <w:r>
                        <w:t>.</w:t>
                      </w:r>
                    </w:p>
                    <w:p w14:paraId="307D57FF" w14:textId="648984D3" w:rsidR="002D78C0" w:rsidRDefault="002D78C0" w:rsidP="00773C8A">
                      <w:pPr>
                        <w:pStyle w:val="Textodenotaderodap"/>
                        <w:ind w:left="0" w:firstLine="567"/>
                      </w:pPr>
                      <w:r>
                        <w:t>São José dos Campos, 20</w:t>
                      </w:r>
                      <w:r w:rsidR="00A94339">
                        <w:rPr>
                          <w:color w:val="000000" w:themeColor="text1"/>
                        </w:rPr>
                        <w:t>20</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38288139" w:rsidR="002D78C0" w:rsidRPr="00A94339" w:rsidRDefault="002D78C0"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sidR="00A94339">
                        <w:rPr>
                          <w:color w:val="000000" w:themeColor="text1"/>
                          <w:sz w:val="20"/>
                          <w:szCs w:val="20"/>
                        </w:rPr>
                        <w:t>Banco de Dados</w:t>
                      </w:r>
                    </w:p>
                    <w:p w14:paraId="355045A6" w14:textId="5AE01C12"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A94339">
                        <w:rPr>
                          <w:color w:val="000000" w:themeColor="text1"/>
                          <w:sz w:val="20"/>
                          <w:szCs w:val="20"/>
                        </w:rPr>
                        <w:t>20</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69E58265" w:rsidR="007A307A" w:rsidRPr="002E5CCC" w:rsidRDefault="00A94339" w:rsidP="00237E74">
      <w:pPr>
        <w:jc w:val="both"/>
      </w:pPr>
      <w:r>
        <w:rPr>
          <w:color w:val="000000" w:themeColor="text1"/>
        </w:rPr>
        <w:t>LOPES</w:t>
      </w:r>
      <w:r w:rsidRPr="00A94339">
        <w:rPr>
          <w:color w:val="000000" w:themeColor="text1"/>
        </w:rPr>
        <w:t>,</w:t>
      </w:r>
      <w:r>
        <w:rPr>
          <w:color w:val="00B050"/>
        </w:rPr>
        <w:t xml:space="preserve"> </w:t>
      </w:r>
      <w:r>
        <w:rPr>
          <w:color w:val="000000" w:themeColor="text1"/>
        </w:rPr>
        <w:t>Bruna Cristina</w:t>
      </w:r>
      <w:r w:rsidR="007A307A" w:rsidRPr="002E5CCC">
        <w:rPr>
          <w:color w:val="00B050"/>
        </w:rPr>
        <w:t xml:space="preserve"> </w:t>
      </w:r>
      <w:r w:rsidR="007A307A" w:rsidRPr="002E5CCC">
        <w:rPr>
          <w:b/>
          <w:bCs/>
          <w:color w:val="00B050"/>
        </w:rPr>
        <w:t xml:space="preserve">Título do Trabalho de Graduação. </w:t>
      </w:r>
      <w:r>
        <w:rPr>
          <w:color w:val="000000" w:themeColor="text1"/>
        </w:rPr>
        <w:t>2020</w:t>
      </w:r>
      <w:r w:rsidR="007A307A" w:rsidRPr="002E5CCC">
        <w:rPr>
          <w:color w:val="00B050"/>
        </w:rPr>
        <w:t xml:space="preserve">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5699B31" w:rsidR="007A307A" w:rsidRPr="002E5CCC" w:rsidRDefault="007A307A" w:rsidP="00237E74">
      <w:pPr>
        <w:rPr>
          <w:color w:val="00B050"/>
        </w:rPr>
      </w:pPr>
      <w:r w:rsidRPr="002E5CCC">
        <w:t xml:space="preserve">NOME(S) DO(S) AUTOR(ES): </w:t>
      </w:r>
      <w:r w:rsidR="00A94339" w:rsidRPr="00A94339">
        <w:rPr>
          <w:color w:val="000000" w:themeColor="text1"/>
        </w:rPr>
        <w:t>B</w:t>
      </w:r>
      <w:r w:rsidR="00A94339">
        <w:rPr>
          <w:color w:val="000000" w:themeColor="text1"/>
        </w:rPr>
        <w:t>runa Cristina Lopes</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5D46F740" w:rsidR="007A307A" w:rsidRPr="002E5CCC" w:rsidRDefault="007A307A" w:rsidP="00237E74">
      <w:r w:rsidRPr="002E5CCC">
        <w:t>TIPO DO TRABALHO/ANO: Trabalho de Graduação/</w:t>
      </w:r>
      <w:r w:rsidR="00A94339">
        <w:t>20</w:t>
      </w:r>
      <w:r w:rsidRPr="002E5CCC">
        <w:t>20</w:t>
      </w:r>
      <w:r w:rsidR="00A94339">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A94339" w:rsidRDefault="007A307A" w:rsidP="0061512C">
            <w:pPr>
              <w:rPr>
                <w:color w:val="000000" w:themeColor="text1"/>
              </w:rPr>
            </w:pPr>
            <w:r w:rsidRPr="00A94339">
              <w:rPr>
                <w:color w:val="000000" w:themeColor="text1"/>
              </w:rPr>
              <w:t>_____________________________________</w:t>
            </w:r>
          </w:p>
          <w:p w14:paraId="4911E33D" w14:textId="1A750548" w:rsidR="007A307A" w:rsidRPr="00A94339" w:rsidRDefault="00A94339" w:rsidP="0061512C">
            <w:pPr>
              <w:rPr>
                <w:color w:val="000000" w:themeColor="text1"/>
              </w:rPr>
            </w:pPr>
            <w:r w:rsidRPr="00A94339">
              <w:rPr>
                <w:color w:val="000000" w:themeColor="text1"/>
              </w:rPr>
              <w:t>Bruna Cristina Lopes</w:t>
            </w:r>
          </w:p>
          <w:p w14:paraId="4E4773CD" w14:textId="67626621" w:rsidR="007A307A" w:rsidRPr="00A94339" w:rsidRDefault="00A94339" w:rsidP="0061512C">
            <w:pPr>
              <w:rPr>
                <w:color w:val="000000" w:themeColor="text1"/>
              </w:rPr>
            </w:pPr>
            <w:r w:rsidRPr="00A94339">
              <w:rPr>
                <w:color w:val="000000" w:themeColor="text1"/>
              </w:rPr>
              <w:t>R. Rio Canindé nº: 145</w:t>
            </w:r>
          </w:p>
          <w:p w14:paraId="398E9C5A" w14:textId="372B7B04" w:rsidR="007A307A" w:rsidRDefault="00A94339" w:rsidP="0074560E">
            <w:pPr>
              <w:pStyle w:val="Corpodetexto"/>
              <w:spacing w:line="240" w:lineRule="auto"/>
              <w:rPr>
                <w:color w:val="000000" w:themeColor="text1"/>
              </w:rPr>
            </w:pPr>
            <w:r>
              <w:rPr>
                <w:color w:val="000000" w:themeColor="text1"/>
              </w:rPr>
              <w:lastRenderedPageBreak/>
              <w:t>12224-797</w:t>
            </w:r>
            <w:r w:rsidR="007A307A" w:rsidRPr="00A94339">
              <w:rPr>
                <w:color w:val="000000" w:themeColor="text1"/>
              </w:rPr>
              <w:t xml:space="preserve">, </w:t>
            </w:r>
            <w:r>
              <w:rPr>
                <w:color w:val="000000" w:themeColor="text1"/>
              </w:rPr>
              <w:t>São José dos Campos</w:t>
            </w:r>
            <w:r w:rsidR="007A307A" w:rsidRPr="00A94339">
              <w:rPr>
                <w:color w:val="000000" w:themeColor="text1"/>
              </w:rPr>
              <w:t xml:space="preserve"> </w:t>
            </w:r>
            <w:r>
              <w:rPr>
                <w:color w:val="000000" w:themeColor="text1"/>
              </w:rPr>
              <w:t>–</w:t>
            </w:r>
            <w:r w:rsidR="007A307A" w:rsidRPr="00A94339">
              <w:rPr>
                <w:color w:val="000000" w:themeColor="text1"/>
              </w:rPr>
              <w:t xml:space="preserve"> </w:t>
            </w:r>
            <w:r>
              <w:rPr>
                <w:color w:val="000000" w:themeColor="text1"/>
              </w:rPr>
              <w:t>SP</w:t>
            </w:r>
          </w:p>
          <w:p w14:paraId="1D30723B" w14:textId="77777777" w:rsidR="00A94339" w:rsidRDefault="00A94339" w:rsidP="0074560E">
            <w:pPr>
              <w:pStyle w:val="Corpodetexto"/>
              <w:spacing w:line="240" w:lineRule="auto"/>
              <w:rPr>
                <w:color w:val="000000" w:themeColor="text1"/>
              </w:rPr>
            </w:pPr>
          </w:p>
          <w:p w14:paraId="263254BE" w14:textId="1A1B1CE6" w:rsidR="00A94339" w:rsidRPr="00A94339" w:rsidRDefault="00A94339" w:rsidP="0074560E">
            <w:pPr>
              <w:pStyle w:val="Corpodetexto"/>
              <w:spacing w:line="240" w:lineRule="auto"/>
              <w:rPr>
                <w:color w:val="000000" w:themeColor="text1"/>
              </w:rPr>
            </w:pP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266E4729" w:rsidR="009B76D5" w:rsidRPr="00A94339" w:rsidRDefault="00A94339" w:rsidP="009B76D5">
      <w:pPr>
        <w:jc w:val="center"/>
        <w:rPr>
          <w:b/>
          <w:bCs/>
          <w:color w:val="000000" w:themeColor="text1"/>
          <w:sz w:val="28"/>
        </w:rPr>
      </w:pPr>
      <w:r>
        <w:rPr>
          <w:b/>
          <w:color w:val="000000" w:themeColor="text1"/>
          <w:sz w:val="28"/>
        </w:rPr>
        <w:t>BRUNA CRISTINA LOPES</w:t>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308CD5FE" w:rsidR="00B4281C" w:rsidRPr="002E5CCC" w:rsidRDefault="00B4281C" w:rsidP="00B4281C">
      <w:pPr>
        <w:jc w:val="center"/>
        <w:rPr>
          <w:b/>
          <w:bCs/>
          <w:color w:val="00B050"/>
        </w:rPr>
      </w:pPr>
      <w:r w:rsidRPr="002E5CCC">
        <w:rPr>
          <w:b/>
          <w:bCs/>
          <w:color w:val="00B050"/>
        </w:rPr>
        <w:t>Titulação, Nome do Componente da Banca - Sigla da Instituição</w:t>
      </w:r>
      <w:r w:rsidR="00A94339">
        <w:rPr>
          <w:b/>
          <w:bCs/>
          <w:color w:val="00B050"/>
        </w:rPr>
        <w:t xml:space="preserve"> </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72E0F72C" w14:textId="77777777" w:rsidR="00A94339" w:rsidRDefault="00A94339" w:rsidP="009B76D5"/>
    <w:p w14:paraId="42216839" w14:textId="74EAE85C" w:rsidR="007A307A" w:rsidRDefault="007A307A" w:rsidP="009B76D5">
      <w:r w:rsidRPr="002E5CCC">
        <w:t>Dedicatória (opcional)</w:t>
      </w:r>
    </w:p>
    <w:p w14:paraId="65D9F077" w14:textId="77777777" w:rsidR="00A94339" w:rsidRPr="002E5CCC" w:rsidRDefault="00A94339" w:rsidP="009B76D5"/>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5317E7A6" w14:textId="3B774699" w:rsidR="007A307A" w:rsidRDefault="007A307A" w:rsidP="00B9032D"/>
    <w:p w14:paraId="69DC3FE9" w14:textId="77777777" w:rsidR="00A94339" w:rsidRPr="002E5CCC" w:rsidRDefault="00A94339" w:rsidP="00B9032D"/>
    <w:p w14:paraId="571E9FE6" w14:textId="77777777" w:rsidR="007A307A" w:rsidRPr="002E5CCC" w:rsidRDefault="007A307A" w:rsidP="00B9032D"/>
    <w:p w14:paraId="4CE9172A" w14:textId="77777777" w:rsidR="007A307A" w:rsidRPr="002E5CCC" w:rsidRDefault="007A307A" w:rsidP="00B9032D"/>
    <w:p w14:paraId="252A9395" w14:textId="25FA49EA" w:rsidR="007A307A"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0DF26B48" w14:textId="280A5165" w:rsidR="00A94339" w:rsidRDefault="00A94339" w:rsidP="00B82713">
      <w:pPr>
        <w:spacing w:line="360" w:lineRule="auto"/>
        <w:ind w:left="4536"/>
        <w:jc w:val="both"/>
        <w:rPr>
          <w:color w:val="00B050"/>
        </w:rPr>
      </w:pPr>
    </w:p>
    <w:p w14:paraId="2EE157EC" w14:textId="77777777" w:rsidR="00A94339" w:rsidRPr="00B4281C" w:rsidRDefault="00A94339" w:rsidP="00B82713">
      <w:pPr>
        <w:spacing w:line="360" w:lineRule="auto"/>
        <w:ind w:left="4536"/>
        <w:jc w:val="both"/>
        <w:rPr>
          <w:color w:val="00B050"/>
        </w:rPr>
      </w:pPr>
    </w:p>
    <w:p w14:paraId="6D6C6F20" w14:textId="77777777" w:rsidR="007A307A" w:rsidRPr="002E5CCC" w:rsidRDefault="009B76D5" w:rsidP="009B76D5">
      <w:pPr>
        <w:jc w:val="center"/>
        <w:rPr>
          <w:b/>
          <w:sz w:val="28"/>
        </w:rPr>
      </w:pPr>
      <w:r w:rsidRPr="002E5CCC">
        <w:rPr>
          <w:b/>
          <w:sz w:val="28"/>
        </w:rPr>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5A5068AF" w14:textId="77777777" w:rsidR="007A307A" w:rsidRPr="002E5CCC" w:rsidRDefault="007A307A" w:rsidP="008B0BE3">
      <w:pPr>
        <w:ind w:left="0"/>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4AF3C0AA" w:rsidR="007A307A" w:rsidRPr="008B0BE3" w:rsidRDefault="007A307A" w:rsidP="00B82713">
      <w:pPr>
        <w:spacing w:line="360" w:lineRule="auto"/>
        <w:ind w:left="4536"/>
        <w:jc w:val="both"/>
      </w:pPr>
      <w:r w:rsidRPr="008B0BE3">
        <w:t>“</w:t>
      </w:r>
      <w:r w:rsidR="008B0BE3" w:rsidRPr="008B0BE3">
        <w:t>O que importa não é o que acontece, mas como você reage”</w:t>
      </w:r>
    </w:p>
    <w:p w14:paraId="48164209" w14:textId="5607EFE1" w:rsidR="007A307A" w:rsidRPr="008B0BE3" w:rsidRDefault="008B0BE3" w:rsidP="00B82713">
      <w:pPr>
        <w:spacing w:line="360" w:lineRule="auto"/>
        <w:ind w:left="4536"/>
        <w:jc w:val="right"/>
      </w:pPr>
      <w:r w:rsidRPr="008B0BE3">
        <w:t>Bruce Lee</w:t>
      </w:r>
    </w:p>
    <w:p w14:paraId="1EF35FE9" w14:textId="3E270052" w:rsidR="008B0BE3" w:rsidRDefault="008B0BE3" w:rsidP="009B76D5">
      <w:pPr>
        <w:jc w:val="center"/>
        <w:rPr>
          <w:b/>
          <w:sz w:val="28"/>
        </w:rPr>
      </w:pPr>
    </w:p>
    <w:p w14:paraId="794418D6" w14:textId="77777777" w:rsidR="008B0BE3" w:rsidRDefault="008B0BE3" w:rsidP="009B76D5">
      <w:pPr>
        <w:jc w:val="center"/>
        <w:rPr>
          <w:b/>
          <w:sz w:val="28"/>
        </w:rPr>
      </w:pPr>
    </w:p>
    <w:p w14:paraId="6C74211B" w14:textId="77777777" w:rsidR="008B0BE3" w:rsidRDefault="008B0BE3" w:rsidP="009B76D5">
      <w:pPr>
        <w:jc w:val="center"/>
        <w:rPr>
          <w:b/>
          <w:sz w:val="28"/>
        </w:rPr>
      </w:pPr>
    </w:p>
    <w:p w14:paraId="18F02671" w14:textId="79B33E90"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47843681" w:rsidR="007A307A" w:rsidRPr="002E5CCC" w:rsidRDefault="00D77D26" w:rsidP="00ED3B7C">
      <w:pPr>
        <w:spacing w:line="360" w:lineRule="auto"/>
      </w:pPr>
      <w:r>
        <w:t>BO</w:t>
      </w:r>
      <w:r w:rsidR="003A1E43" w:rsidRPr="002E5CCC">
        <w:tab/>
      </w:r>
      <w:r>
        <w:tab/>
        <w:t>Boletim de Ocorrência</w:t>
      </w:r>
    </w:p>
    <w:p w14:paraId="6247605B" w14:textId="3F18A6BB" w:rsidR="007A307A" w:rsidRPr="002E5CCC" w:rsidRDefault="00D77D26" w:rsidP="00ED3B7C">
      <w:pPr>
        <w:spacing w:line="360" w:lineRule="auto"/>
        <w:rPr>
          <w:lang w:val="en-US"/>
        </w:rPr>
      </w:pPr>
      <w:r>
        <w:rPr>
          <w:lang w:val="en-US"/>
        </w:rPr>
        <w:t>CEME</w:t>
      </w:r>
      <w:r w:rsidR="003A1E43" w:rsidRPr="002E5CCC">
        <w:rPr>
          <w:lang w:val="en-US"/>
        </w:rPr>
        <w:tab/>
      </w:r>
      <w:r>
        <w:rPr>
          <w:lang w:val="en-US"/>
        </w:rPr>
        <w:t>Centro Municipal de Especialidades Médicas</w:t>
      </w:r>
    </w:p>
    <w:p w14:paraId="67487E17" w14:textId="3620C230" w:rsidR="007A307A" w:rsidRPr="002E5CCC" w:rsidRDefault="00D77D26" w:rsidP="00ED3B7C">
      <w:pPr>
        <w:spacing w:line="360" w:lineRule="auto"/>
        <w:rPr>
          <w:lang w:val="en-US"/>
        </w:rPr>
      </w:pPr>
      <w:r>
        <w:rPr>
          <w:lang w:val="en-US"/>
        </w:rPr>
        <w:t>CFM</w:t>
      </w:r>
      <w:r w:rsidR="003A1E43" w:rsidRPr="002E5CCC">
        <w:rPr>
          <w:lang w:val="en-US"/>
        </w:rPr>
        <w:tab/>
      </w:r>
      <w:r>
        <w:rPr>
          <w:lang w:val="en-US"/>
        </w:rPr>
        <w:t xml:space="preserve">Conselho Federal de </w:t>
      </w:r>
      <w:r w:rsidRPr="00D77D26">
        <w:t>Medicina</w:t>
      </w:r>
    </w:p>
    <w:p w14:paraId="631A1BEF" w14:textId="038AD787" w:rsidR="007A307A" w:rsidRPr="00D77D26" w:rsidRDefault="00D77D26" w:rsidP="00ED3B7C">
      <w:pPr>
        <w:spacing w:line="360" w:lineRule="auto"/>
        <w:rPr>
          <w:lang w:val="en-US"/>
        </w:rPr>
      </w:pPr>
      <w:r>
        <w:rPr>
          <w:lang w:val="en-US"/>
        </w:rPr>
        <w:t>AC</w:t>
      </w:r>
      <w:r>
        <w:rPr>
          <w:lang w:val="en-US"/>
        </w:rPr>
        <w:tab/>
      </w:r>
      <w:r w:rsidR="003A1E43" w:rsidRPr="002E5CCC">
        <w:rPr>
          <w:lang w:val="en-US"/>
        </w:rPr>
        <w:tab/>
      </w:r>
      <w:r w:rsidRPr="00D77D26">
        <w:t>Autoridade</w:t>
      </w:r>
      <w:r>
        <w:rPr>
          <w:lang w:val="en-US"/>
        </w:rPr>
        <w:t xml:space="preserve"> Certificadora</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0A4BB1F7" w14:textId="77777777" w:rsidR="00A054A4" w:rsidRDefault="00A054A4" w:rsidP="009A0222">
      <w:pPr>
        <w:jc w:val="center"/>
        <w:rPr>
          <w:b/>
          <w:sz w:val="28"/>
        </w:rPr>
      </w:pPr>
    </w:p>
    <w:p w14:paraId="7425BD90" w14:textId="5C4CD31C"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956DC3">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956DC3">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956DC3">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956DC3">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956DC3">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956DC3">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956DC3">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2" w:name="_Toc483916783"/>
      <w:bookmarkStart w:id="3" w:name="_Toc483916828"/>
      <w:bookmarkStart w:id="4" w:name="_Toc26991656"/>
      <w:r w:rsidRPr="002E5CCC">
        <w:rPr>
          <w:caps w:val="0"/>
          <w:sz w:val="28"/>
          <w:szCs w:val="28"/>
        </w:rPr>
        <w:lastRenderedPageBreak/>
        <w:t>1. INTRODUÇÃO</w:t>
      </w:r>
      <w:bookmarkEnd w:id="0"/>
      <w:bookmarkEnd w:id="2"/>
      <w:bookmarkEnd w:id="3"/>
      <w:bookmarkEnd w:id="4"/>
    </w:p>
    <w:p w14:paraId="1444782F" w14:textId="747AADA6" w:rsidR="007A307A" w:rsidRPr="002E5CCC" w:rsidRDefault="007A307A" w:rsidP="00097D72">
      <w:pPr>
        <w:autoSpaceDE w:val="0"/>
        <w:autoSpaceDN w:val="0"/>
        <w:adjustRightInd w:val="0"/>
        <w:spacing w:line="360" w:lineRule="auto"/>
        <w:ind w:firstLine="709"/>
        <w:jc w:val="both"/>
      </w:pPr>
      <w:r w:rsidRPr="002E5CCC">
        <w:t xml:space="preserve">A introdução deve conter uma breve revisão sobre o tema do trabalho de </w:t>
      </w:r>
      <w:proofErr w:type="gramStart"/>
      <w:r w:rsidRPr="002E5CCC">
        <w:t xml:space="preserve">graduação, </w:t>
      </w:r>
      <w:r w:rsidR="003E06EA">
        <w:t xml:space="preserve"> problematização</w:t>
      </w:r>
      <w:proofErr w:type="gramEnd"/>
      <w:r w:rsidR="003E06EA">
        <w:t>, relevância, proposta metodológica</w:t>
      </w:r>
      <w:r w:rsidR="00B4281C">
        <w:t>, motivação e justificativa do tema.</w:t>
      </w:r>
      <w:r w:rsidR="003E06EA">
        <w:t xml:space="preserve"> </w:t>
      </w:r>
    </w:p>
    <w:p w14:paraId="21C35966" w14:textId="77777777" w:rsidR="007A307A" w:rsidRPr="002E5CCC" w:rsidRDefault="007A307A" w:rsidP="00E54B7C">
      <w:pPr>
        <w:autoSpaceDE w:val="0"/>
        <w:autoSpaceDN w:val="0"/>
        <w:adjustRightInd w:val="0"/>
        <w:spacing w:line="360" w:lineRule="auto"/>
        <w:ind w:firstLine="709"/>
        <w:jc w:val="both"/>
      </w:pPr>
      <w:r w:rsidRPr="002E5CCC">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Todas as folhas do trabalho de graduação, a partir da folha de rosto, devem ser contadas sequencialmente (Exceto a folha no qual consta os Dados de Catalogação, pois esta é impressa no verso da folha de rosto). Da contra capa,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5" w:name="_Toc118654378"/>
      <w:bookmarkStart w:id="6" w:name="_Toc483916784"/>
      <w:bookmarkStart w:id="7" w:name="_Toc483916829"/>
      <w:bookmarkStart w:id="8" w:name="_Toc26991657"/>
      <w:bookmarkStart w:id="9" w:name="_Toc118654379"/>
      <w:r w:rsidRPr="002E5CCC">
        <w:t>1.</w:t>
      </w:r>
      <w:r w:rsidR="0008609D">
        <w:t>1</w:t>
      </w:r>
      <w:r w:rsidRPr="002E5CCC">
        <w:t>. Objetivo</w:t>
      </w:r>
      <w:bookmarkEnd w:id="5"/>
      <w:bookmarkEnd w:id="6"/>
      <w:bookmarkEnd w:id="7"/>
      <w:r w:rsidR="00B4281C">
        <w:t>s</w:t>
      </w:r>
      <w:r w:rsidR="00172F5E">
        <w:t xml:space="preserve"> do Trabalho</w:t>
      </w:r>
      <w:bookmarkEnd w:id="8"/>
      <w:r w:rsidR="003E06EA">
        <w:t xml:space="preserve"> </w:t>
      </w:r>
    </w:p>
    <w:p w14:paraId="468E91E2" w14:textId="02DD061E" w:rsidR="007A307A" w:rsidRPr="002E5CCC" w:rsidRDefault="007A307A" w:rsidP="00172F5E">
      <w:pPr>
        <w:pStyle w:val="Corpodetexto"/>
        <w:spacing w:line="360" w:lineRule="auto"/>
        <w:ind w:firstLine="709"/>
      </w:pPr>
      <w:r w:rsidRPr="002E5CCC">
        <w:t>O objetivo geral deste trabalho é...</w:t>
      </w:r>
      <w:bookmarkEnd w:id="9"/>
    </w:p>
    <w:p w14:paraId="42BD274A" w14:textId="77777777" w:rsidR="007A307A" w:rsidRPr="002E5CCC" w:rsidRDefault="007A307A" w:rsidP="00097D72">
      <w:pPr>
        <w:pStyle w:val="Corpodetexto"/>
        <w:spacing w:line="360" w:lineRule="auto"/>
        <w:ind w:firstLine="709"/>
      </w:pPr>
      <w:bookmarkStart w:id="10"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1" w:name="_Toc118654384"/>
      <w:bookmarkStart w:id="12" w:name="_Toc483916786"/>
      <w:bookmarkStart w:id="13" w:name="_Toc483916831"/>
      <w:bookmarkStart w:id="14" w:name="_Toc26991658"/>
      <w:bookmarkEnd w:id="10"/>
      <w:r w:rsidRPr="002E5CCC">
        <w:t>1.</w:t>
      </w:r>
      <w:r w:rsidR="0008609D">
        <w:t>2</w:t>
      </w:r>
      <w:r w:rsidRPr="002E5CCC">
        <w:t>. Conteúdo do Trabalho</w:t>
      </w:r>
      <w:bookmarkEnd w:id="11"/>
      <w:bookmarkEnd w:id="12"/>
      <w:bookmarkEnd w:id="13"/>
      <w:bookmarkEnd w:id="14"/>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lastRenderedPageBreak/>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w:t>
      </w:r>
      <w:proofErr w:type="gramStart"/>
      <w:r>
        <w:t xml:space="preserve">finais </w:t>
      </w:r>
      <w:r w:rsidR="007A307A" w:rsidRPr="00DD771D">
        <w:t xml:space="preserve"> deste</w:t>
      </w:r>
      <w:proofErr w:type="gramEnd"/>
      <w:r w:rsidR="007A307A" w:rsidRPr="00DD771D">
        <w:t xml:space="preserve"> trabalho a partir da análise dos resultados obtidos...</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5" w:name="_Toc483916789"/>
      <w:bookmarkStart w:id="16" w:name="_Toc483916834"/>
      <w:bookmarkStart w:id="17" w:name="_Toc26991659"/>
      <w:r w:rsidRPr="002E5CCC">
        <w:rPr>
          <w:caps w:val="0"/>
          <w:sz w:val="28"/>
          <w:szCs w:val="28"/>
        </w:rPr>
        <w:lastRenderedPageBreak/>
        <w:t xml:space="preserve">2. </w:t>
      </w:r>
      <w:bookmarkEnd w:id="15"/>
      <w:bookmarkEnd w:id="16"/>
      <w:r w:rsidR="003E06EA">
        <w:rPr>
          <w:caps w:val="0"/>
          <w:sz w:val="28"/>
          <w:szCs w:val="28"/>
        </w:rPr>
        <w:t>FUNDAMENTAÇÃO T</w:t>
      </w:r>
      <w:r w:rsidR="002D78C0">
        <w:rPr>
          <w:caps w:val="0"/>
          <w:sz w:val="28"/>
          <w:szCs w:val="28"/>
        </w:rPr>
        <w:t>ÉCNICA</w:t>
      </w:r>
      <w:bookmarkEnd w:id="17"/>
    </w:p>
    <w:p w14:paraId="3DA3FCA3" w14:textId="5B903CA2" w:rsidR="007A307A" w:rsidRPr="002E5CCC" w:rsidRDefault="007A307A"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t xml:space="preserve">quando o trabalho for acadêmico, ou </w:t>
      </w:r>
      <w:r w:rsidR="001C1AB1">
        <w:t xml:space="preserve"> será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xml:space="preserve">, porém </w:t>
      </w:r>
      <w:proofErr w:type="gramStart"/>
      <w:r w:rsidRPr="002E5CCC">
        <w:t>os subtítulos fi</w:t>
      </w:r>
      <w:r w:rsidR="006E5B77">
        <w:t>ca</w:t>
      </w:r>
      <w:proofErr w:type="gramEnd"/>
      <w:r w:rsidR="006E5B77">
        <w:t xml:space="preserve">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8" w:name="_Toc483916790"/>
      <w:bookmarkStart w:id="19" w:name="_Toc483916835"/>
      <w:bookmarkStart w:id="20" w:name="_Toc26991660"/>
      <w:r w:rsidRPr="002E5CCC">
        <w:t>2.1. Título 2.1</w:t>
      </w:r>
      <w:bookmarkEnd w:id="18"/>
      <w:bookmarkEnd w:id="19"/>
      <w:bookmarkEnd w:id="20"/>
    </w:p>
    <w:p w14:paraId="1CFB94BD"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A85EA6D" w14:textId="77777777" w:rsidR="007A307A" w:rsidRPr="002E5CCC" w:rsidRDefault="009A0222" w:rsidP="00CB0360">
      <w:pPr>
        <w:pStyle w:val="Ttulo2"/>
        <w:spacing w:line="360" w:lineRule="auto"/>
      </w:pPr>
      <w:bookmarkStart w:id="21" w:name="_Toc483916791"/>
      <w:bookmarkStart w:id="22" w:name="_Toc483916836"/>
      <w:bookmarkStart w:id="23" w:name="_Toc26991661"/>
      <w:r w:rsidRPr="002E5CCC">
        <w:t>2.2</w:t>
      </w:r>
      <w:r w:rsidR="00FC099B">
        <w:t>.</w:t>
      </w:r>
      <w:r w:rsidRPr="002E5CCC">
        <w:t xml:space="preserve"> Título 2.2</w:t>
      </w:r>
      <w:bookmarkEnd w:id="21"/>
      <w:bookmarkEnd w:id="22"/>
      <w:bookmarkEnd w:id="23"/>
    </w:p>
    <w:p w14:paraId="7E7F5AA5"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4" w:name="_Toc483916792"/>
      <w:bookmarkStart w:id="25" w:name="_Toc483916837"/>
      <w:bookmarkStart w:id="26" w:name="_Toc26991662"/>
      <w:bookmarkStart w:id="27" w:name="_Toc118654511"/>
      <w:r w:rsidRPr="002E5CCC">
        <w:rPr>
          <w:caps w:val="0"/>
          <w:sz w:val="28"/>
          <w:szCs w:val="28"/>
        </w:rPr>
        <w:lastRenderedPageBreak/>
        <w:t>3. DESENVOLVIMENTO</w:t>
      </w:r>
      <w:bookmarkEnd w:id="24"/>
      <w:bookmarkEnd w:id="25"/>
      <w:bookmarkEnd w:id="26"/>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 xml:space="preserve">OLVIMENTO </w:t>
      </w:r>
      <w:proofErr w:type="gramStart"/>
      <w:r w:rsidR="001C1AB1">
        <w:t>é  OBRIGATÓRIO</w:t>
      </w:r>
      <w:proofErr w:type="gramEnd"/>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8" w:name="_Toc26991663"/>
      <w:r w:rsidRPr="00DD771D">
        <w:t xml:space="preserve">3.1. </w:t>
      </w:r>
      <w:r w:rsidR="001C1AB1">
        <w:t>Arquitetura do Sistema</w:t>
      </w:r>
      <w:bookmarkEnd w:id="28"/>
    </w:p>
    <w:p w14:paraId="0E821B9E" w14:textId="227F112A" w:rsidR="00FC099B" w:rsidRPr="00DD771D" w:rsidRDefault="001C1AB1" w:rsidP="00FC099B">
      <w:pPr>
        <w:pStyle w:val="Corpodetexto"/>
        <w:spacing w:line="360" w:lineRule="auto"/>
        <w:ind w:firstLine="709"/>
      </w:pPr>
      <w:r>
        <w:t xml:space="preserve">Esse subtítulo e </w:t>
      </w:r>
      <w:proofErr w:type="gramStart"/>
      <w:r>
        <w:t>conteúdo  é</w:t>
      </w:r>
      <w:proofErr w:type="gramEnd"/>
      <w:r>
        <w:t xml:space="preserve"> obrigatório</w:t>
      </w:r>
      <w:r w:rsidR="00FC099B" w:rsidRPr="00DD771D">
        <w:t>.....</w:t>
      </w:r>
    </w:p>
    <w:p w14:paraId="306A29E2" w14:textId="77777777" w:rsidR="00FC099B" w:rsidRPr="00DD771D" w:rsidRDefault="00FC099B" w:rsidP="00CB0360">
      <w:pPr>
        <w:pStyle w:val="Ttulo2"/>
        <w:spacing w:line="360" w:lineRule="auto"/>
      </w:pPr>
      <w:bookmarkStart w:id="29" w:name="_Toc26991664"/>
      <w:r w:rsidRPr="00DD771D">
        <w:t>3.2. Título 3.2</w:t>
      </w:r>
      <w:bookmarkEnd w:id="29"/>
    </w:p>
    <w:p w14:paraId="73D58064"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0" w:name="_Toc483916793"/>
      <w:bookmarkStart w:id="31" w:name="_Toc483916838"/>
      <w:bookmarkStart w:id="32" w:name="_Toc26991665"/>
      <w:r w:rsidRPr="002E5CCC">
        <w:rPr>
          <w:caps w:val="0"/>
          <w:sz w:val="28"/>
          <w:szCs w:val="28"/>
        </w:rPr>
        <w:lastRenderedPageBreak/>
        <w:t>4. RESULTADOS</w:t>
      </w:r>
      <w:bookmarkEnd w:id="30"/>
      <w:bookmarkEnd w:id="31"/>
      <w:bookmarkEnd w:id="32"/>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3" w:name="_Toc26991666"/>
      <w:r w:rsidRPr="00DD771D">
        <w:t>4.1. Título 4.1</w:t>
      </w:r>
      <w:bookmarkEnd w:id="33"/>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77777777" w:rsidR="00FC099B" w:rsidRPr="00DD771D" w:rsidRDefault="00FC099B" w:rsidP="00CB0360">
      <w:pPr>
        <w:pStyle w:val="Ttulo2"/>
        <w:spacing w:line="360" w:lineRule="auto"/>
      </w:pPr>
      <w:bookmarkStart w:id="34" w:name="_Toc26991667"/>
      <w:r w:rsidRPr="00DD771D">
        <w:t>4.2. Título 4.2</w:t>
      </w:r>
      <w:bookmarkEnd w:id="34"/>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5" w:name="_Toc483916794"/>
      <w:bookmarkStart w:id="36" w:name="_Toc483916839"/>
      <w:bookmarkStart w:id="37" w:name="_Toc26991668"/>
      <w:bookmarkStart w:id="38" w:name="_Toc118654510"/>
      <w:r w:rsidRPr="002E5CCC">
        <w:rPr>
          <w:caps w:val="0"/>
          <w:sz w:val="28"/>
          <w:szCs w:val="28"/>
        </w:rPr>
        <w:lastRenderedPageBreak/>
        <w:t>5. C</w:t>
      </w:r>
      <w:bookmarkEnd w:id="35"/>
      <w:bookmarkEnd w:id="36"/>
      <w:r w:rsidR="00AF1A66">
        <w:rPr>
          <w:caps w:val="0"/>
          <w:sz w:val="28"/>
          <w:szCs w:val="28"/>
        </w:rPr>
        <w:t>ONSIDERAÇ</w:t>
      </w:r>
      <w:r w:rsidR="007D7398">
        <w:rPr>
          <w:caps w:val="0"/>
          <w:sz w:val="28"/>
          <w:szCs w:val="28"/>
        </w:rPr>
        <w:t>ÕES FINAI</w:t>
      </w:r>
      <w:r w:rsidR="00AF1A66">
        <w:rPr>
          <w:caps w:val="0"/>
          <w:sz w:val="28"/>
          <w:szCs w:val="28"/>
        </w:rPr>
        <w:t>S</w:t>
      </w:r>
      <w:bookmarkEnd w:id="37"/>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39" w:name="_Toc26991669"/>
      <w:r>
        <w:t>5</w:t>
      </w:r>
      <w:r w:rsidR="001C1AB1" w:rsidRPr="00DD771D">
        <w:t xml:space="preserve">.1. </w:t>
      </w:r>
      <w:r w:rsidR="001C1AB1">
        <w:t>Contribuições</w:t>
      </w:r>
      <w:bookmarkEnd w:id="39"/>
    </w:p>
    <w:p w14:paraId="7040B7DE" w14:textId="7D025C5B" w:rsidR="001C1AB1" w:rsidRPr="001C1AB1" w:rsidRDefault="00844E4D" w:rsidP="001C1AB1">
      <w:r>
        <w:t xml:space="preserve">Nessa </w:t>
      </w:r>
      <w:proofErr w:type="gramStart"/>
      <w:r>
        <w:t>seção  deverão</w:t>
      </w:r>
      <w:proofErr w:type="gramEnd"/>
      <w:r>
        <w:t xml:space="preserve">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0" w:name="_Toc26991670"/>
      <w:r>
        <w:t>5.2</w:t>
      </w:r>
      <w:r w:rsidR="001C1AB1" w:rsidRPr="00DD771D">
        <w:t xml:space="preserve">. </w:t>
      </w:r>
      <w:r w:rsidR="001C1AB1">
        <w:t>Trabalho Futuros</w:t>
      </w:r>
      <w:bookmarkEnd w:id="40"/>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1" w:name="_Toc26991671"/>
      <w:bookmarkStart w:id="42" w:name="_Toc483916795"/>
      <w:bookmarkStart w:id="43" w:name="_Toc483916840"/>
      <w:r w:rsidRPr="002E5CCC">
        <w:rPr>
          <w:caps w:val="0"/>
          <w:sz w:val="28"/>
          <w:szCs w:val="28"/>
        </w:rPr>
        <w:lastRenderedPageBreak/>
        <w:t>REFERÊNCIAS</w:t>
      </w:r>
      <w:bookmarkEnd w:id="41"/>
      <w:r w:rsidRPr="002E5CCC">
        <w:rPr>
          <w:caps w:val="0"/>
          <w:sz w:val="28"/>
          <w:szCs w:val="28"/>
        </w:rPr>
        <w:t xml:space="preserve"> </w:t>
      </w:r>
      <w:bookmarkEnd w:id="38"/>
      <w:bookmarkEnd w:id="42"/>
      <w:bookmarkEnd w:id="43"/>
    </w:p>
    <w:p w14:paraId="45765E73" w14:textId="77777777" w:rsidR="007A307A" w:rsidRPr="002E5CCC" w:rsidRDefault="007A307A" w:rsidP="00332D7A">
      <w:pPr>
        <w:pStyle w:val="Corpodetexto"/>
        <w:spacing w:after="120" w:line="240" w:lineRule="auto"/>
      </w:pPr>
      <w:bookmarkStart w:id="44" w:name="OLE_LINK1"/>
      <w:bookmarkStart w:id="45"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4"/>
      <w:bookmarkEnd w:id="45"/>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6" w:name="_Toc444183848"/>
      <w:bookmarkStart w:id="47" w:name="_Toc483916796"/>
      <w:bookmarkStart w:id="48" w:name="_Toc483916841"/>
      <w:bookmarkStart w:id="49" w:name="_Toc26991672"/>
      <w:bookmarkEnd w:id="27"/>
      <w:r w:rsidRPr="002E5CCC">
        <w:rPr>
          <w:caps w:val="0"/>
        </w:rPr>
        <w:lastRenderedPageBreak/>
        <w:t>APÊNDICE A/ANEXO A – EXEMPLO DE APÊNDICE</w:t>
      </w:r>
      <w:bookmarkEnd w:id="46"/>
      <w:r w:rsidRPr="002E5CCC">
        <w:rPr>
          <w:caps w:val="0"/>
        </w:rPr>
        <w:t>/ANEXO</w:t>
      </w:r>
      <w:bookmarkEnd w:id="47"/>
      <w:bookmarkEnd w:id="48"/>
      <w:bookmarkEnd w:id="49"/>
    </w:p>
    <w:p w14:paraId="5332E4FF" w14:textId="77777777" w:rsidR="007A307A" w:rsidRPr="002E5CCC" w:rsidRDefault="007A307A" w:rsidP="009A0222">
      <w:pPr>
        <w:rPr>
          <w:b/>
        </w:rPr>
      </w:pPr>
      <w:bookmarkStart w:id="50" w:name="_Toc444183849"/>
      <w:r w:rsidRPr="002E5CCC">
        <w:rPr>
          <w:b/>
        </w:rPr>
        <w:t>A.1</w:t>
      </w:r>
      <w:r w:rsidRPr="002E5CCC">
        <w:rPr>
          <w:b/>
        </w:rPr>
        <w:tab/>
        <w:t>Exemplo de Subseção do Apêndice A</w:t>
      </w:r>
      <w:bookmarkEnd w:id="50"/>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1" w:name="_Toc26991673"/>
      <w:r w:rsidRPr="00172F5E">
        <w:rPr>
          <w:color w:val="000000" w:themeColor="text1"/>
        </w:rPr>
        <w:t>Como deve ser a formatação das Figuras, Tabelas e Equações no trabalho</w:t>
      </w:r>
      <w:bookmarkEnd w:id="51"/>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2"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2"/>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3"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3"/>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4" w:name="_Toc483916788"/>
      <w:bookmarkStart w:id="55" w:name="_Toc483916833"/>
      <w:bookmarkStart w:id="56" w:name="_Toc26991674"/>
      <w:r w:rsidRPr="00172F5E">
        <w:rPr>
          <w:color w:val="000000" w:themeColor="text1"/>
        </w:rPr>
        <w:t>Como deve ser mencionada as Siglas no trabalho</w:t>
      </w:r>
      <w:bookmarkEnd w:id="54"/>
      <w:bookmarkEnd w:id="55"/>
      <w:bookmarkEnd w:id="56"/>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7" w:name="_Toc26991675"/>
      <w:r w:rsidRPr="007D7398">
        <w:rPr>
          <w:color w:val="000000" w:themeColor="text1"/>
        </w:rPr>
        <w:t>Como deve ser feitas as citações no trabalho</w:t>
      </w:r>
      <w:bookmarkEnd w:id="57"/>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8" w:name="_Toc26991676"/>
      <w:r w:rsidRPr="007D7398">
        <w:rPr>
          <w:color w:val="000000" w:themeColor="text1"/>
        </w:rPr>
        <w:t>Como utilizar as referências bibliográficas no texto do trabalho</w:t>
      </w:r>
      <w:bookmarkEnd w:id="58"/>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14421" w14:textId="77777777" w:rsidR="00956DC3" w:rsidRDefault="00956DC3">
      <w:r>
        <w:separator/>
      </w:r>
    </w:p>
  </w:endnote>
  <w:endnote w:type="continuationSeparator" w:id="0">
    <w:p w14:paraId="13C369FF" w14:textId="77777777" w:rsidR="00956DC3" w:rsidRDefault="0095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DBC45" w14:textId="77777777" w:rsidR="00956DC3" w:rsidRDefault="00956DC3">
      <w:r>
        <w:separator/>
      </w:r>
    </w:p>
  </w:footnote>
  <w:footnote w:type="continuationSeparator" w:id="0">
    <w:p w14:paraId="670D3B4D" w14:textId="77777777" w:rsidR="00956DC3" w:rsidRDefault="0095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378"/>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722"/>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0BE3"/>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6DC3"/>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4A4"/>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1E43"/>
    <w:rsid w:val="00A94339"/>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3BCF"/>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77D26"/>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45B26-1B63-4594-AD86-2BF21072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28</Pages>
  <Words>3587</Words>
  <Characters>19373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bruna cristina</cp:lastModifiedBy>
  <cp:revision>12</cp:revision>
  <cp:lastPrinted>2018-11-26T22:13:00Z</cp:lastPrinted>
  <dcterms:created xsi:type="dcterms:W3CDTF">2018-11-26T22:59:00Z</dcterms:created>
  <dcterms:modified xsi:type="dcterms:W3CDTF">2020-05-17T23:47:00Z</dcterms:modified>
</cp:coreProperties>
</file>