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35748" w14:textId="77777777" w:rsidR="00A51EEC" w:rsidRPr="00A51EEC" w:rsidRDefault="00A51EEC" w:rsidP="00A51EEC">
      <w:pPr>
        <w:rPr>
          <w:sz w:val="32"/>
          <w:szCs w:val="32"/>
        </w:rPr>
      </w:pPr>
      <w:r w:rsidRPr="00A51EEC">
        <w:rPr>
          <w:b/>
          <w:bCs/>
          <w:sz w:val="32"/>
          <w:szCs w:val="32"/>
        </w:rPr>
        <w:t>Risk Management and Claims Analysis Dashboard</w:t>
      </w:r>
    </w:p>
    <w:p w14:paraId="2B882A51" w14:textId="53E4ACD5" w:rsidR="00A51EEC" w:rsidRPr="00A51EEC" w:rsidRDefault="00A51EEC" w:rsidP="00A51EEC">
      <w:r w:rsidRPr="00A51EEC">
        <w:rPr>
          <w:b/>
          <w:bCs/>
        </w:rPr>
        <w:t>Project Overview</w:t>
      </w:r>
      <w:r w:rsidRPr="00A51EEC">
        <w:br/>
        <w:t>This project aims to provide a comprehensive risk management and insurance claims analysis solution, visualized through interactive Tableau dashboards. By analyzing claims data, the project highlights critical insights into high-risk clients, fraudulent activities, and trends in claims over time. The dashboards empower stakeholders to identify patterns, mitigate risks, and improve overall claims processing efficiency.</w:t>
      </w:r>
    </w:p>
    <w:p w14:paraId="21CC3201" w14:textId="77777777" w:rsidR="00A51EEC" w:rsidRPr="00A51EEC" w:rsidRDefault="00A51EEC" w:rsidP="00A51EEC">
      <w:r w:rsidRPr="00A51EEC">
        <w:rPr>
          <w:b/>
          <w:bCs/>
        </w:rPr>
        <w:t>Link to Project:</w:t>
      </w:r>
      <w:r w:rsidRPr="00A51EEC">
        <w:br/>
      </w:r>
      <w:r w:rsidRPr="00A51EEC">
        <w:rPr>
          <w:rFonts w:ascii="Apple Color Emoji" w:hAnsi="Apple Color Emoji" w:cs="Apple Color Emoji"/>
        </w:rPr>
        <w:t>🔗</w:t>
      </w:r>
      <w:r w:rsidRPr="00A51EEC">
        <w:t xml:space="preserve"> </w:t>
      </w:r>
      <w:hyperlink r:id="rId5" w:tgtFrame="_new" w:history="1">
        <w:r w:rsidRPr="00A51EEC">
          <w:rPr>
            <w:rStyle w:val="Hyperlink"/>
          </w:rPr>
          <w:t>Risk Management Dashboard on Tableau P</w:t>
        </w:r>
        <w:r w:rsidRPr="00A51EEC">
          <w:rPr>
            <w:rStyle w:val="Hyperlink"/>
          </w:rPr>
          <w:t>u</w:t>
        </w:r>
        <w:r w:rsidRPr="00A51EEC">
          <w:rPr>
            <w:rStyle w:val="Hyperlink"/>
          </w:rPr>
          <w:t>blic</w:t>
        </w:r>
      </w:hyperlink>
    </w:p>
    <w:p w14:paraId="31A71C44" w14:textId="77777777" w:rsidR="00A51EEC" w:rsidRPr="00A51EEC" w:rsidRDefault="00A51EEC" w:rsidP="00A51EEC">
      <w:r w:rsidRPr="00A51EEC">
        <w:rPr>
          <w:b/>
          <w:bCs/>
        </w:rPr>
        <w:t>Objective:</w:t>
      </w:r>
      <w:r w:rsidRPr="00A51EEC">
        <w:br/>
        <w:t>The primary goal is to deliver a data-driven visualization tool that enables insurance companies to:</w:t>
      </w:r>
    </w:p>
    <w:p w14:paraId="72F4369D" w14:textId="77777777" w:rsidR="00A51EEC" w:rsidRPr="00A51EEC" w:rsidRDefault="00A51EEC" w:rsidP="00A51EEC">
      <w:pPr>
        <w:numPr>
          <w:ilvl w:val="0"/>
          <w:numId w:val="1"/>
        </w:numPr>
      </w:pPr>
      <w:r w:rsidRPr="00A51EEC">
        <w:t>Detect high-risk clients and regions.</w:t>
      </w:r>
    </w:p>
    <w:p w14:paraId="1DE0240B" w14:textId="77777777" w:rsidR="00A51EEC" w:rsidRPr="00A51EEC" w:rsidRDefault="00A51EEC" w:rsidP="00A51EEC">
      <w:pPr>
        <w:numPr>
          <w:ilvl w:val="0"/>
          <w:numId w:val="1"/>
        </w:numPr>
      </w:pPr>
      <w:r w:rsidRPr="00A51EEC">
        <w:t>Predict future claims trends.</w:t>
      </w:r>
    </w:p>
    <w:p w14:paraId="3AD368FA" w14:textId="77777777" w:rsidR="00A51EEC" w:rsidRPr="00A51EEC" w:rsidRDefault="00A51EEC" w:rsidP="00A51EEC">
      <w:pPr>
        <w:numPr>
          <w:ilvl w:val="0"/>
          <w:numId w:val="1"/>
        </w:numPr>
      </w:pPr>
      <w:r w:rsidRPr="00A51EEC">
        <w:t>Identify and prevent fraudulent claims.</w:t>
      </w:r>
    </w:p>
    <w:p w14:paraId="5B6F1463" w14:textId="77777777" w:rsidR="00A51EEC" w:rsidRPr="00A51EEC" w:rsidRDefault="00A51EEC" w:rsidP="00A51EEC">
      <w:pPr>
        <w:numPr>
          <w:ilvl w:val="0"/>
          <w:numId w:val="1"/>
        </w:numPr>
      </w:pPr>
      <w:r w:rsidRPr="00A51EEC">
        <w:t>Gain insights into claims costs and distribution.</w:t>
      </w:r>
    </w:p>
    <w:p w14:paraId="4F6E0470" w14:textId="77777777" w:rsidR="00A51EEC" w:rsidRPr="00A51EEC" w:rsidRDefault="00A51EEC" w:rsidP="00A51EEC">
      <w:r w:rsidRPr="00A51EEC">
        <w:rPr>
          <w:b/>
          <w:bCs/>
        </w:rPr>
        <w:t>Data and Tools Used:</w:t>
      </w:r>
    </w:p>
    <w:p w14:paraId="4AAD1ACC" w14:textId="77777777" w:rsidR="00A51EEC" w:rsidRPr="00A51EEC" w:rsidRDefault="00A51EEC" w:rsidP="00A51EEC">
      <w:pPr>
        <w:numPr>
          <w:ilvl w:val="0"/>
          <w:numId w:val="2"/>
        </w:numPr>
      </w:pPr>
      <w:r w:rsidRPr="00A51EEC">
        <w:rPr>
          <w:b/>
          <w:bCs/>
        </w:rPr>
        <w:t>Dataset:</w:t>
      </w:r>
      <w:r w:rsidRPr="00A51EEC">
        <w:t xml:space="preserve"> Insurance claims data (Excel format)</w:t>
      </w:r>
    </w:p>
    <w:p w14:paraId="6DE9E357" w14:textId="77777777" w:rsidR="00A51EEC" w:rsidRPr="00A51EEC" w:rsidRDefault="00A51EEC" w:rsidP="00A51EEC">
      <w:pPr>
        <w:numPr>
          <w:ilvl w:val="0"/>
          <w:numId w:val="2"/>
        </w:numPr>
      </w:pPr>
      <w:r w:rsidRPr="00A51EEC">
        <w:rPr>
          <w:b/>
          <w:bCs/>
        </w:rPr>
        <w:t>Tools:</w:t>
      </w:r>
      <w:r w:rsidRPr="00A51EEC">
        <w:t xml:space="preserve"> Python (Data Cleaning and Preprocessing), Tableau Public (Visualization and Dashboarding)</w:t>
      </w:r>
    </w:p>
    <w:p w14:paraId="40C37BA3" w14:textId="77777777" w:rsidR="00A51EEC" w:rsidRPr="00A51EEC" w:rsidRDefault="00A51EEC" w:rsidP="00A51EEC">
      <w:r w:rsidRPr="00A51EEC">
        <w:rPr>
          <w:b/>
          <w:bCs/>
        </w:rPr>
        <w:t>Methodology:</w:t>
      </w:r>
    </w:p>
    <w:p w14:paraId="266AFFCC" w14:textId="77777777" w:rsidR="00A51EEC" w:rsidRPr="00A51EEC" w:rsidRDefault="00A51EEC" w:rsidP="00A51EEC">
      <w:pPr>
        <w:numPr>
          <w:ilvl w:val="0"/>
          <w:numId w:val="3"/>
        </w:numPr>
      </w:pPr>
      <w:r w:rsidRPr="00A51EEC">
        <w:rPr>
          <w:b/>
          <w:bCs/>
        </w:rPr>
        <w:t xml:space="preserve">Data Cleaning (Python - </w:t>
      </w:r>
      <w:proofErr w:type="spellStart"/>
      <w:r w:rsidRPr="00A51EEC">
        <w:rPr>
          <w:b/>
          <w:bCs/>
        </w:rPr>
        <w:t>Jupyter</w:t>
      </w:r>
      <w:proofErr w:type="spellEnd"/>
      <w:r w:rsidRPr="00A51EEC">
        <w:rPr>
          <w:b/>
          <w:bCs/>
        </w:rPr>
        <w:t xml:space="preserve"> Notebook):</w:t>
      </w:r>
    </w:p>
    <w:p w14:paraId="71E3F7F1" w14:textId="77777777" w:rsidR="00A51EEC" w:rsidRPr="00A51EEC" w:rsidRDefault="00A51EEC" w:rsidP="00A51EEC">
      <w:pPr>
        <w:numPr>
          <w:ilvl w:val="1"/>
          <w:numId w:val="3"/>
        </w:numPr>
      </w:pPr>
      <w:r w:rsidRPr="00A51EEC">
        <w:t>Addressed missing values through imputation techniques (e.g., unknown values for ‘</w:t>
      </w:r>
      <w:proofErr w:type="spellStart"/>
      <w:r w:rsidRPr="00A51EEC">
        <w:t>authorities_contacted</w:t>
      </w:r>
      <w:proofErr w:type="spellEnd"/>
      <w:r w:rsidRPr="00A51EEC">
        <w:t>’).</w:t>
      </w:r>
    </w:p>
    <w:p w14:paraId="51ABD9A7" w14:textId="77777777" w:rsidR="00A51EEC" w:rsidRPr="00A51EEC" w:rsidRDefault="00A51EEC" w:rsidP="00A51EEC">
      <w:pPr>
        <w:numPr>
          <w:ilvl w:val="1"/>
          <w:numId w:val="3"/>
        </w:numPr>
      </w:pPr>
      <w:r w:rsidRPr="00A51EEC">
        <w:t>Removed irrelevant fields such as '</w:t>
      </w:r>
      <w:proofErr w:type="spellStart"/>
      <w:r w:rsidRPr="00A51EEC">
        <w:t>insured_zip</w:t>
      </w:r>
      <w:proofErr w:type="spellEnd"/>
      <w:r w:rsidRPr="00A51EEC">
        <w:t>' and '</w:t>
      </w:r>
      <w:proofErr w:type="spellStart"/>
      <w:r w:rsidRPr="00A51EEC">
        <w:t>policy_number</w:t>
      </w:r>
      <w:proofErr w:type="spellEnd"/>
      <w:r w:rsidRPr="00A51EEC">
        <w:t>'.</w:t>
      </w:r>
    </w:p>
    <w:p w14:paraId="48C9B44F" w14:textId="77777777" w:rsidR="00A51EEC" w:rsidRPr="00A51EEC" w:rsidRDefault="00A51EEC" w:rsidP="00A51EEC">
      <w:pPr>
        <w:numPr>
          <w:ilvl w:val="1"/>
          <w:numId w:val="3"/>
        </w:numPr>
      </w:pPr>
      <w:r w:rsidRPr="00A51EEC">
        <w:t>Created calculated fields:</w:t>
      </w:r>
    </w:p>
    <w:p w14:paraId="7D170FF7" w14:textId="77777777" w:rsidR="00A51EEC" w:rsidRPr="00A51EEC" w:rsidRDefault="00A51EEC" w:rsidP="00A51EEC">
      <w:pPr>
        <w:numPr>
          <w:ilvl w:val="2"/>
          <w:numId w:val="3"/>
        </w:numPr>
      </w:pPr>
      <w:r w:rsidRPr="00A51EEC">
        <w:rPr>
          <w:i/>
          <w:iCs/>
        </w:rPr>
        <w:t>Total Claims</w:t>
      </w:r>
      <w:r w:rsidRPr="00A51EEC">
        <w:t xml:space="preserve"> (sum of injury, property, and vehicle claims)</w:t>
      </w:r>
    </w:p>
    <w:p w14:paraId="78CC6BB1" w14:textId="77777777" w:rsidR="00A51EEC" w:rsidRPr="00A51EEC" w:rsidRDefault="00A51EEC" w:rsidP="00A51EEC">
      <w:pPr>
        <w:numPr>
          <w:ilvl w:val="2"/>
          <w:numId w:val="3"/>
        </w:numPr>
      </w:pPr>
      <w:r w:rsidRPr="00A51EEC">
        <w:rPr>
          <w:i/>
          <w:iCs/>
        </w:rPr>
        <w:t>Days as Customer</w:t>
      </w:r>
      <w:r w:rsidRPr="00A51EEC">
        <w:t xml:space="preserve"> (calculated from policy bind date to incident date)</w:t>
      </w:r>
    </w:p>
    <w:p w14:paraId="554C53F8" w14:textId="77777777" w:rsidR="00A51EEC" w:rsidRPr="00A51EEC" w:rsidRDefault="00A51EEC" w:rsidP="00A51EEC">
      <w:pPr>
        <w:numPr>
          <w:ilvl w:val="2"/>
          <w:numId w:val="3"/>
        </w:numPr>
      </w:pPr>
      <w:r w:rsidRPr="00A51EEC">
        <w:rPr>
          <w:i/>
          <w:iCs/>
        </w:rPr>
        <w:t>High-Risk Flag</w:t>
      </w:r>
      <w:r w:rsidRPr="00A51EEC">
        <w:t xml:space="preserve"> (claims above the median)</w:t>
      </w:r>
    </w:p>
    <w:p w14:paraId="6C3E35DF" w14:textId="77777777" w:rsidR="00A51EEC" w:rsidRPr="00A51EEC" w:rsidRDefault="00A51EEC" w:rsidP="00A51EEC">
      <w:pPr>
        <w:numPr>
          <w:ilvl w:val="1"/>
          <w:numId w:val="3"/>
        </w:numPr>
      </w:pPr>
      <w:r w:rsidRPr="00A51EEC">
        <w:lastRenderedPageBreak/>
        <w:t>Outliers were identified using box plots and capped at the 95th percentile.</w:t>
      </w:r>
    </w:p>
    <w:p w14:paraId="29A5919E" w14:textId="77777777" w:rsidR="00A51EEC" w:rsidRPr="00A51EEC" w:rsidRDefault="00A51EEC" w:rsidP="00A51EEC">
      <w:pPr>
        <w:numPr>
          <w:ilvl w:val="0"/>
          <w:numId w:val="3"/>
        </w:numPr>
      </w:pPr>
      <w:r w:rsidRPr="00A51EEC">
        <w:rPr>
          <w:b/>
          <w:bCs/>
        </w:rPr>
        <w:t>Visualization (Tableau Public):</w:t>
      </w:r>
    </w:p>
    <w:p w14:paraId="4FD01990" w14:textId="77777777" w:rsidR="00A51EEC" w:rsidRPr="00A51EEC" w:rsidRDefault="00A51EEC" w:rsidP="00A51EEC">
      <w:pPr>
        <w:numPr>
          <w:ilvl w:val="1"/>
          <w:numId w:val="3"/>
        </w:numPr>
      </w:pPr>
      <w:r w:rsidRPr="00A51EEC">
        <w:t>Developed multiple interconnected dashboards providing a holistic view of claims, client risks, and fraud detection.</w:t>
      </w:r>
    </w:p>
    <w:p w14:paraId="7D7187DE" w14:textId="77777777" w:rsidR="00A51EEC" w:rsidRPr="00A51EEC" w:rsidRDefault="00A51EEC" w:rsidP="00A51EEC">
      <w:r w:rsidRPr="00A51EEC">
        <w:rPr>
          <w:b/>
          <w:bCs/>
        </w:rPr>
        <w:t>Dashboards Created:</w:t>
      </w:r>
    </w:p>
    <w:p w14:paraId="077658B2" w14:textId="77777777" w:rsidR="00A51EEC" w:rsidRPr="00A51EEC" w:rsidRDefault="00A51EEC" w:rsidP="00A51EEC">
      <w:pPr>
        <w:numPr>
          <w:ilvl w:val="0"/>
          <w:numId w:val="4"/>
        </w:numPr>
      </w:pPr>
      <w:r w:rsidRPr="00A51EEC">
        <w:rPr>
          <w:b/>
          <w:bCs/>
        </w:rPr>
        <w:t>Risk Overview (Executive Summary):</w:t>
      </w:r>
    </w:p>
    <w:p w14:paraId="623560AE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rPr>
          <w:i/>
          <w:iCs/>
        </w:rPr>
        <w:t>KPI Cards:</w:t>
      </w:r>
      <w:r w:rsidRPr="00A51EEC">
        <w:t xml:space="preserve"> Total Policies, High-Risk Clients, Predicted Claims</w:t>
      </w:r>
    </w:p>
    <w:p w14:paraId="34CAE002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rPr>
          <w:i/>
          <w:iCs/>
        </w:rPr>
        <w:t>Visuals:</w:t>
      </w:r>
    </w:p>
    <w:p w14:paraId="66007CAC" w14:textId="77777777" w:rsidR="00A51EEC" w:rsidRPr="00A51EEC" w:rsidRDefault="00A51EEC" w:rsidP="00A51EEC">
      <w:pPr>
        <w:numPr>
          <w:ilvl w:val="2"/>
          <w:numId w:val="4"/>
        </w:numPr>
      </w:pPr>
      <w:r w:rsidRPr="00A51EEC">
        <w:t>Claims Trend (Line Chart with Forecasting)</w:t>
      </w:r>
    </w:p>
    <w:p w14:paraId="3BBBCB6B" w14:textId="77777777" w:rsidR="00A51EEC" w:rsidRPr="00A51EEC" w:rsidRDefault="00A51EEC" w:rsidP="00A51EEC">
      <w:pPr>
        <w:numPr>
          <w:ilvl w:val="2"/>
          <w:numId w:val="4"/>
        </w:numPr>
      </w:pPr>
      <w:r w:rsidRPr="00A51EEC">
        <w:t>High-Risk Client Map (Heatmap of Incident Locations)</w:t>
      </w:r>
    </w:p>
    <w:p w14:paraId="2E77A828" w14:textId="77777777" w:rsidR="00A51EEC" w:rsidRPr="00A51EEC" w:rsidRDefault="00A51EEC" w:rsidP="00A51EEC">
      <w:pPr>
        <w:numPr>
          <w:ilvl w:val="0"/>
          <w:numId w:val="4"/>
        </w:numPr>
      </w:pPr>
      <w:r w:rsidRPr="00A51EEC">
        <w:rPr>
          <w:b/>
          <w:bCs/>
        </w:rPr>
        <w:t>Client Risk Analysis:</w:t>
      </w:r>
    </w:p>
    <w:p w14:paraId="3F7AC9AB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t>Drill-down into individual clients' risk profiles.</w:t>
      </w:r>
    </w:p>
    <w:p w14:paraId="6497755E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t>Bar chart visualization of risk scores categorized into low, medium, and high levels.</w:t>
      </w:r>
    </w:p>
    <w:p w14:paraId="217E8598" w14:textId="77777777" w:rsidR="00A51EEC" w:rsidRPr="00A51EEC" w:rsidRDefault="00A51EEC" w:rsidP="00A51EEC">
      <w:pPr>
        <w:numPr>
          <w:ilvl w:val="0"/>
          <w:numId w:val="4"/>
        </w:numPr>
      </w:pPr>
      <w:r w:rsidRPr="00A51EEC">
        <w:rPr>
          <w:b/>
          <w:bCs/>
        </w:rPr>
        <w:t>Claims Analysis and Forecasting:</w:t>
      </w:r>
    </w:p>
    <w:p w14:paraId="0DD7E805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rPr>
          <w:i/>
          <w:iCs/>
        </w:rPr>
        <w:t>Visuals:</w:t>
      </w:r>
    </w:p>
    <w:p w14:paraId="2EECCC74" w14:textId="77777777" w:rsidR="00A51EEC" w:rsidRPr="00A51EEC" w:rsidRDefault="00A51EEC" w:rsidP="00A51EEC">
      <w:pPr>
        <w:numPr>
          <w:ilvl w:val="2"/>
          <w:numId w:val="4"/>
        </w:numPr>
      </w:pPr>
      <w:r w:rsidRPr="00A51EEC">
        <w:t>Claim Types by Region (Stacked Bar Chart)</w:t>
      </w:r>
    </w:p>
    <w:p w14:paraId="4D6C404D" w14:textId="77777777" w:rsidR="00A51EEC" w:rsidRPr="00A51EEC" w:rsidRDefault="00A51EEC" w:rsidP="00A51EEC">
      <w:pPr>
        <w:numPr>
          <w:ilvl w:val="2"/>
          <w:numId w:val="4"/>
        </w:numPr>
      </w:pPr>
      <w:r w:rsidRPr="00A51EEC">
        <w:t>Claim Frequency by City (Bubble Chart)</w:t>
      </w:r>
    </w:p>
    <w:p w14:paraId="4CEBB2B9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t>Provides a breakdown of claim categories across states and cities.</w:t>
      </w:r>
    </w:p>
    <w:p w14:paraId="09343A81" w14:textId="77777777" w:rsidR="00A51EEC" w:rsidRPr="00A51EEC" w:rsidRDefault="00A51EEC" w:rsidP="00A51EEC">
      <w:pPr>
        <w:numPr>
          <w:ilvl w:val="0"/>
          <w:numId w:val="4"/>
        </w:numPr>
      </w:pPr>
      <w:r w:rsidRPr="00A51EEC">
        <w:rPr>
          <w:b/>
          <w:bCs/>
        </w:rPr>
        <w:t>Fraud Detection and Suspicious Clients:</w:t>
      </w:r>
    </w:p>
    <w:p w14:paraId="33B50B6E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t>Highlights fraudulent claims by incident type.</w:t>
      </w:r>
    </w:p>
    <w:p w14:paraId="43844703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t>Lists top suspicious clients based on incident severity and claim amounts.</w:t>
      </w:r>
    </w:p>
    <w:p w14:paraId="44A525F1" w14:textId="77777777" w:rsidR="00A51EEC" w:rsidRPr="00A51EEC" w:rsidRDefault="00A51EEC" w:rsidP="00A51EEC">
      <w:pPr>
        <w:numPr>
          <w:ilvl w:val="0"/>
          <w:numId w:val="4"/>
        </w:numPr>
      </w:pPr>
      <w:r w:rsidRPr="00A51EEC">
        <w:rPr>
          <w:b/>
          <w:bCs/>
        </w:rPr>
        <w:t>Claims Cost Breakdown:</w:t>
      </w:r>
    </w:p>
    <w:p w14:paraId="0EAD5EF4" w14:textId="77777777" w:rsidR="00A51EEC" w:rsidRPr="00A51EEC" w:rsidRDefault="00A51EEC" w:rsidP="00A51EEC">
      <w:pPr>
        <w:numPr>
          <w:ilvl w:val="1"/>
          <w:numId w:val="4"/>
        </w:numPr>
      </w:pPr>
      <w:r w:rsidRPr="00A51EEC">
        <w:rPr>
          <w:i/>
          <w:iCs/>
        </w:rPr>
        <w:t>Visuals:</w:t>
      </w:r>
    </w:p>
    <w:p w14:paraId="2C20664C" w14:textId="77777777" w:rsidR="00A51EEC" w:rsidRPr="00A51EEC" w:rsidRDefault="00A51EEC" w:rsidP="00A51EEC">
      <w:pPr>
        <w:numPr>
          <w:ilvl w:val="2"/>
          <w:numId w:val="4"/>
        </w:numPr>
      </w:pPr>
      <w:r w:rsidRPr="00A51EEC">
        <w:t>Breakdown of claims by category over time.</w:t>
      </w:r>
    </w:p>
    <w:p w14:paraId="7201392A" w14:textId="77777777" w:rsidR="00A51EEC" w:rsidRPr="00A51EEC" w:rsidRDefault="00A51EEC" w:rsidP="00A51EEC">
      <w:pPr>
        <w:numPr>
          <w:ilvl w:val="2"/>
          <w:numId w:val="4"/>
        </w:numPr>
      </w:pPr>
      <w:r w:rsidRPr="00A51EEC">
        <w:t>Scatter plot visualizing claim costs across different incident types.</w:t>
      </w:r>
    </w:p>
    <w:p w14:paraId="45BF22B6" w14:textId="77777777" w:rsidR="00A51EEC" w:rsidRDefault="00A51EEC" w:rsidP="00A51EEC">
      <w:pPr>
        <w:rPr>
          <w:b/>
          <w:bCs/>
        </w:rPr>
      </w:pPr>
    </w:p>
    <w:p w14:paraId="33FAEC01" w14:textId="7438E53C" w:rsidR="00A51EEC" w:rsidRPr="00A51EEC" w:rsidRDefault="00A51EEC" w:rsidP="00A51EEC">
      <w:r w:rsidRPr="00A51EEC">
        <w:rPr>
          <w:b/>
          <w:bCs/>
        </w:rPr>
        <w:lastRenderedPageBreak/>
        <w:t>Key Insights and Findings:</w:t>
      </w:r>
    </w:p>
    <w:p w14:paraId="3C3CC3D8" w14:textId="77777777" w:rsidR="00A51EEC" w:rsidRPr="00A51EEC" w:rsidRDefault="00A51EEC" w:rsidP="00A51EEC">
      <w:pPr>
        <w:numPr>
          <w:ilvl w:val="0"/>
          <w:numId w:val="5"/>
        </w:numPr>
      </w:pPr>
      <w:r w:rsidRPr="00A51EEC">
        <w:rPr>
          <w:b/>
          <w:bCs/>
        </w:rPr>
        <w:t>High-Risk Areas and Clients:</w:t>
      </w:r>
      <w:r w:rsidRPr="00A51EEC">
        <w:br/>
        <w:t>Certain states and cities show higher concentrations of high-risk clients and severe claims. These regions are flagged for additional monitoring.</w:t>
      </w:r>
    </w:p>
    <w:p w14:paraId="02321B60" w14:textId="77777777" w:rsidR="00A51EEC" w:rsidRPr="00A51EEC" w:rsidRDefault="00A51EEC" w:rsidP="00A51EEC">
      <w:pPr>
        <w:numPr>
          <w:ilvl w:val="0"/>
          <w:numId w:val="5"/>
        </w:numPr>
      </w:pPr>
      <w:r w:rsidRPr="00A51EEC">
        <w:rPr>
          <w:b/>
          <w:bCs/>
        </w:rPr>
        <w:t>Fraudulent Patterns:</w:t>
      </w:r>
      <w:r w:rsidRPr="00A51EEC">
        <w:br/>
      </w:r>
      <w:proofErr w:type="gramStart"/>
      <w:r w:rsidRPr="00A51EEC">
        <w:t>Multi-vehicle</w:t>
      </w:r>
      <w:proofErr w:type="gramEnd"/>
      <w:r w:rsidRPr="00A51EEC">
        <w:t xml:space="preserve"> collisions and major property damage show the highest frequency of fraudulent claims.</w:t>
      </w:r>
    </w:p>
    <w:p w14:paraId="5750E68C" w14:textId="77777777" w:rsidR="00A51EEC" w:rsidRPr="00A51EEC" w:rsidRDefault="00A51EEC" w:rsidP="00A51EEC">
      <w:pPr>
        <w:numPr>
          <w:ilvl w:val="0"/>
          <w:numId w:val="5"/>
        </w:numPr>
      </w:pPr>
      <w:r w:rsidRPr="00A51EEC">
        <w:rPr>
          <w:b/>
          <w:bCs/>
        </w:rPr>
        <w:t>Cost Trends:</w:t>
      </w:r>
      <w:r w:rsidRPr="00A51EEC">
        <w:br/>
        <w:t>Claims related to vehicle theft and severe accidents significantly contribute to overall claim costs.</w:t>
      </w:r>
    </w:p>
    <w:p w14:paraId="55A97D4D" w14:textId="77777777" w:rsidR="00A51EEC" w:rsidRPr="00A51EEC" w:rsidRDefault="00A51EEC" w:rsidP="00A51EEC">
      <w:pPr>
        <w:numPr>
          <w:ilvl w:val="0"/>
          <w:numId w:val="5"/>
        </w:numPr>
      </w:pPr>
      <w:r w:rsidRPr="00A51EEC">
        <w:rPr>
          <w:b/>
          <w:bCs/>
        </w:rPr>
        <w:t>Predictive Analysis:</w:t>
      </w:r>
      <w:r w:rsidRPr="00A51EEC">
        <w:br/>
        <w:t>The forecast indicates stable yet increasing claims, reinforcing the need for proactive risk mitigation strategies.</w:t>
      </w:r>
    </w:p>
    <w:p w14:paraId="6238C7CA" w14:textId="77777777" w:rsidR="00A51EEC" w:rsidRPr="00A51EEC" w:rsidRDefault="00A51EEC" w:rsidP="00A51EEC">
      <w:r w:rsidRPr="00A51EEC">
        <w:rPr>
          <w:b/>
          <w:bCs/>
        </w:rPr>
        <w:t>Business Impact and Recommendations:</w:t>
      </w:r>
    </w:p>
    <w:p w14:paraId="375581E6" w14:textId="77777777" w:rsidR="00A51EEC" w:rsidRPr="00A51EEC" w:rsidRDefault="00A51EEC" w:rsidP="00A51EEC">
      <w:pPr>
        <w:numPr>
          <w:ilvl w:val="0"/>
          <w:numId w:val="6"/>
        </w:numPr>
      </w:pPr>
      <w:r w:rsidRPr="00A51EEC">
        <w:rPr>
          <w:i/>
          <w:iCs/>
        </w:rPr>
        <w:t>Risk Mitigation:</w:t>
      </w:r>
      <w:r w:rsidRPr="00A51EEC">
        <w:t xml:space="preserve"> Focus on preventive measures in high-risk areas to reduce claims and operational costs.</w:t>
      </w:r>
    </w:p>
    <w:p w14:paraId="66653583" w14:textId="77777777" w:rsidR="00A51EEC" w:rsidRPr="00A51EEC" w:rsidRDefault="00A51EEC" w:rsidP="00A51EEC">
      <w:pPr>
        <w:numPr>
          <w:ilvl w:val="0"/>
          <w:numId w:val="6"/>
        </w:numPr>
      </w:pPr>
      <w:r w:rsidRPr="00A51EEC">
        <w:rPr>
          <w:i/>
          <w:iCs/>
        </w:rPr>
        <w:t>Fraud Prevention:</w:t>
      </w:r>
      <w:r w:rsidRPr="00A51EEC">
        <w:t xml:space="preserve"> Implement targeted fraud detection protocols for claim categories with recurring suspicious patterns.</w:t>
      </w:r>
    </w:p>
    <w:p w14:paraId="53C2BE14" w14:textId="77777777" w:rsidR="00A51EEC" w:rsidRPr="00A51EEC" w:rsidRDefault="00A51EEC" w:rsidP="00A51EEC">
      <w:pPr>
        <w:numPr>
          <w:ilvl w:val="0"/>
          <w:numId w:val="6"/>
        </w:numPr>
      </w:pPr>
      <w:r w:rsidRPr="00A51EEC">
        <w:rPr>
          <w:i/>
          <w:iCs/>
        </w:rPr>
        <w:t>Operational Efficiency:</w:t>
      </w:r>
      <w:r w:rsidRPr="00A51EEC">
        <w:t xml:space="preserve"> Allocate resources to regions with the highest claim volumes and enhance claims processing in fraud-prone areas.</w:t>
      </w:r>
    </w:p>
    <w:p w14:paraId="7102D6C9" w14:textId="77777777" w:rsidR="00A51EEC" w:rsidRPr="00A51EEC" w:rsidRDefault="00A51EEC" w:rsidP="00A51EEC">
      <w:r w:rsidRPr="00A51EEC">
        <w:rPr>
          <w:b/>
          <w:bCs/>
        </w:rPr>
        <w:t>Conclusion:</w:t>
      </w:r>
      <w:r w:rsidRPr="00A51EEC">
        <w:br/>
        <w:t>This project successfully integrates data analysis and visualization, offering a valuable tool for risk management in the insurance sector. By utilizing Python for data preprocessing and Tableau for dashboard creation, the project provides actionable insights that can drive decision-making and operational improvements.</w:t>
      </w:r>
    </w:p>
    <w:p w14:paraId="6AEF0B45" w14:textId="77777777" w:rsidR="00BE5173" w:rsidRDefault="00BE5173"/>
    <w:sectPr w:rsidR="00B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FDF"/>
    <w:multiLevelType w:val="multilevel"/>
    <w:tmpl w:val="78BC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1358E"/>
    <w:multiLevelType w:val="multilevel"/>
    <w:tmpl w:val="86AA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0795B"/>
    <w:multiLevelType w:val="multilevel"/>
    <w:tmpl w:val="D16A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851A0"/>
    <w:multiLevelType w:val="multilevel"/>
    <w:tmpl w:val="6D5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F50BD"/>
    <w:multiLevelType w:val="multilevel"/>
    <w:tmpl w:val="480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03E24"/>
    <w:multiLevelType w:val="multilevel"/>
    <w:tmpl w:val="537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62962">
    <w:abstractNumId w:val="3"/>
  </w:num>
  <w:num w:numId="2" w16cid:durableId="1761945575">
    <w:abstractNumId w:val="4"/>
  </w:num>
  <w:num w:numId="3" w16cid:durableId="970553446">
    <w:abstractNumId w:val="0"/>
  </w:num>
  <w:num w:numId="4" w16cid:durableId="2084525915">
    <w:abstractNumId w:val="2"/>
  </w:num>
  <w:num w:numId="5" w16cid:durableId="1204631208">
    <w:abstractNumId w:val="5"/>
  </w:num>
  <w:num w:numId="6" w16cid:durableId="156749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EC"/>
    <w:rsid w:val="004B44FA"/>
    <w:rsid w:val="007C6CD7"/>
    <w:rsid w:val="00A51EEC"/>
    <w:rsid w:val="00BE5173"/>
    <w:rsid w:val="00B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4A420"/>
  <w15:chartTrackingRefBased/>
  <w15:docId w15:val="{A6B035F5-00B5-C945-A5F8-66F3E148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E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E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hushi.balar5591/viz/risk_mangamnet/RiskManagement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Balar, Khushi Bhaveshkumar</dc:creator>
  <cp:keywords/>
  <dc:description/>
  <cp:lastModifiedBy>Balar, Khushi Bhaveshkumar</cp:lastModifiedBy>
  <cp:revision>1</cp:revision>
  <dcterms:created xsi:type="dcterms:W3CDTF">2025-01-08T00:41:00Z</dcterms:created>
  <dcterms:modified xsi:type="dcterms:W3CDTF">2025-01-08T00:43:00Z</dcterms:modified>
</cp:coreProperties>
</file>